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diagrams/data4.xml" ContentType="application/vnd.openxmlformats-officedocument.drawingml.diagramData+xml"/>
  <Override PartName="/word/diagrams/data3.xml" ContentType="application/vnd.openxmlformats-officedocument.drawingml.diagramData+xml"/>
  <Override PartName="/word/diagrams/data1.xml" ContentType="application/vnd.openxmlformats-officedocument.drawingml.diagramData+xml"/>
  <Override PartName="/word/diagrams/data2.xml" ContentType="application/vnd.openxmlformats-officedocument.drawingml.diagramData+xml"/>
  <Override PartName="/word/footer2.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customXml/itemProps2.xml" ContentType="application/vnd.openxmlformats-officedocument.customXmlProperties+xml"/>
  <Override PartName="/docProps/app.xml" ContentType="application/vnd.openxmlformats-officedocument.extended-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Segoe UI" w:eastAsiaTheme="minorHAnsi" w:hAnsi="Segoe UI" w:cs="Segoe UI"/>
          <w:color w:val="4472C4" w:themeColor="accent1"/>
        </w:rPr>
        <w:id w:val="-1581522185"/>
        <w:docPartObj>
          <w:docPartGallery w:val="Cover Pages"/>
          <w:docPartUnique/>
        </w:docPartObj>
      </w:sdtPr>
      <w:sdtEndPr>
        <w:rPr>
          <w:color w:val="auto"/>
        </w:rPr>
      </w:sdtEndPr>
      <w:sdtContent>
        <w:sdt>
          <w:sdtPr>
            <w:rPr>
              <w:rFonts w:asciiTheme="majorHAnsi" w:eastAsiaTheme="majorEastAsia" w:hAnsiTheme="majorHAnsi" w:cstheme="majorBidi"/>
              <w:caps/>
              <w:sz w:val="72"/>
              <w:szCs w:val="72"/>
              <w:lang w:val="en-GB"/>
            </w:rPr>
            <w:alias w:val="Title"/>
            <w:tag w:val=""/>
            <w:id w:val="1238433436"/>
            <w:dataBinding w:prefixMappings="xmlns:ns0='http://purl.org/dc/elements/1.1/' xmlns:ns1='http://schemas.openxmlformats.org/package/2006/metadata/core-properties' " w:xpath="/ns1:coreProperties[1]/ns0:title[1]" w:storeItemID="{6C3C8BC8-F283-45AE-878A-BAB7291924A1}"/>
            <w:text/>
          </w:sdtPr>
          <w:sdtEndPr/>
          <w:sdtContent>
            <w:p w14:paraId="1183ACF7" w14:textId="77777777" w:rsidR="00FD3FC9" w:rsidRPr="004402DF" w:rsidRDefault="00FD3FC9" w:rsidP="006E7922">
              <w:pPr>
                <w:pStyle w:val="NoSpacing"/>
                <w:pBdr>
                  <w:top w:val="single" w:sz="6" w:space="6" w:color="4472C4" w:themeColor="accent1"/>
                  <w:bottom w:val="single" w:sz="6" w:space="6" w:color="4472C4" w:themeColor="accent1"/>
                </w:pBdr>
                <w:shd w:val="clear" w:color="auto" w:fill="92D050"/>
                <w:spacing w:after="240"/>
                <w:jc w:val="center"/>
                <w:rPr>
                  <w:rFonts w:asciiTheme="majorHAnsi" w:eastAsiaTheme="majorEastAsia" w:hAnsiTheme="majorHAnsi" w:cstheme="majorBidi"/>
                  <w:caps/>
                  <w:sz w:val="80"/>
                  <w:szCs w:val="80"/>
                </w:rPr>
              </w:pPr>
              <w:r w:rsidRPr="00FD3FC9">
                <w:rPr>
                  <w:rFonts w:asciiTheme="majorHAnsi" w:eastAsiaTheme="majorEastAsia" w:hAnsiTheme="majorHAnsi" w:cstheme="majorBidi"/>
                  <w:caps/>
                  <w:sz w:val="72"/>
                  <w:szCs w:val="72"/>
                  <w:lang w:val="en-GB"/>
                </w:rPr>
                <w:t>SIFY MANAGED SD-WAN SERVICES</w:t>
              </w:r>
            </w:p>
          </w:sdtContent>
        </w:sdt>
        <w:sdt>
          <w:sdtPr>
            <w:rPr>
              <w:rFonts w:ascii="Times New Roman" w:hAnsi="Times New Roman" w:cs="Times New Roman"/>
              <w:b/>
              <w:color w:val="4472C4" w:themeColor="accent1"/>
              <w:sz w:val="36"/>
              <w:szCs w:val="28"/>
              <w:lang w:val="en-GB"/>
            </w:rPr>
            <w:alias w:val="Subtitle"/>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1183ACF8" w14:textId="77777777" w:rsidR="00FD3FC9" w:rsidRPr="006E7922" w:rsidRDefault="001E1E45" w:rsidP="006E7922">
              <w:pPr>
                <w:pStyle w:val="NoSpacing"/>
                <w:shd w:val="clear" w:color="auto" w:fill="92D050"/>
                <w:jc w:val="center"/>
                <w:rPr>
                  <w:rFonts w:ascii="Segoe UI" w:eastAsiaTheme="minorHAnsi" w:hAnsi="Segoe UI" w:cs="Segoe UI"/>
                  <w:b/>
                  <w:color w:val="4472C4" w:themeColor="accent1"/>
                  <w:sz w:val="36"/>
                  <w:szCs w:val="28"/>
                </w:rPr>
              </w:pPr>
              <w:r w:rsidRPr="006E7922">
                <w:rPr>
                  <w:rFonts w:ascii="Times New Roman" w:hAnsi="Times New Roman" w:cs="Times New Roman"/>
                  <w:b/>
                  <w:color w:val="4472C4" w:themeColor="accent1"/>
                  <w:sz w:val="36"/>
                  <w:szCs w:val="28"/>
                  <w:lang w:val="en-GB"/>
                </w:rPr>
                <w:t xml:space="preserve">Technical </w:t>
              </w:r>
              <w:r w:rsidR="00FD3FC9" w:rsidRPr="006E7922">
                <w:rPr>
                  <w:rFonts w:ascii="Times New Roman" w:hAnsi="Times New Roman" w:cs="Times New Roman"/>
                  <w:b/>
                  <w:color w:val="4472C4" w:themeColor="accent1"/>
                  <w:sz w:val="36"/>
                  <w:szCs w:val="28"/>
                  <w:lang w:val="en-GB"/>
                </w:rPr>
                <w:t>Service Descriptor</w:t>
              </w:r>
            </w:p>
          </w:sdtContent>
        </w:sdt>
        <w:p w14:paraId="1183ACF9" w14:textId="77777777" w:rsidR="00C867F0" w:rsidRDefault="00C867F0" w:rsidP="00C867F0">
          <w:pPr>
            <w:pStyle w:val="NoSpacing"/>
            <w:spacing w:before="1540" w:after="240"/>
            <w:jc w:val="center"/>
            <w:rPr>
              <w:rFonts w:ascii="Segoe UI" w:eastAsiaTheme="minorHAnsi" w:hAnsi="Segoe UI" w:cs="Segoe UI"/>
              <w:color w:val="4472C4" w:themeColor="accent1"/>
            </w:rPr>
          </w:pPr>
        </w:p>
        <w:p w14:paraId="1183ACFA" w14:textId="77777777" w:rsidR="00FD3FC9" w:rsidRDefault="00FD3FC9" w:rsidP="00FD3FC9">
          <w:pPr>
            <w:pStyle w:val="NoSpacing"/>
            <w:jc w:val="center"/>
            <w:rPr>
              <w:color w:val="4472C4" w:themeColor="accent1"/>
              <w:sz w:val="28"/>
              <w:szCs w:val="28"/>
            </w:rPr>
          </w:pPr>
        </w:p>
        <w:p w14:paraId="1183ACFB" w14:textId="77777777" w:rsidR="00FD3FC9" w:rsidRDefault="00FD3FC9" w:rsidP="00FD3FC9">
          <w:pPr>
            <w:pStyle w:val="NoSpacing"/>
            <w:spacing w:before="480"/>
            <w:jc w:val="center"/>
            <w:rPr>
              <w:color w:val="4472C4" w:themeColor="accent1"/>
            </w:rPr>
          </w:pPr>
        </w:p>
        <w:p w14:paraId="1183ACFC" w14:textId="77777777" w:rsidR="00C867F0" w:rsidRPr="00105025" w:rsidRDefault="00FD3FC9" w:rsidP="00B22C83">
          <w:r>
            <w:br w:type="page"/>
          </w:r>
        </w:p>
      </w:sdtContent>
    </w:sdt>
    <w:sdt>
      <w:sdtPr>
        <w:rPr>
          <w:b w:val="0"/>
          <w:sz w:val="22"/>
        </w:rPr>
        <w:id w:val="780153158"/>
        <w:docPartObj>
          <w:docPartGallery w:val="Table of Contents"/>
          <w:docPartUnique/>
        </w:docPartObj>
      </w:sdtPr>
      <w:sdtEndPr>
        <w:rPr>
          <w:bCs/>
          <w:noProof/>
        </w:rPr>
      </w:sdtEndPr>
      <w:sdtContent>
        <w:p w14:paraId="1183ACFD" w14:textId="77777777" w:rsidR="006C21E0" w:rsidRDefault="006C21E0">
          <w:pPr>
            <w:pStyle w:val="TOCHeading"/>
          </w:pPr>
          <w:r>
            <w:t>Table of Contents</w:t>
          </w:r>
        </w:p>
        <w:p w14:paraId="1183ACFE" w14:textId="77777777" w:rsidR="00CF30A0" w:rsidRDefault="006C21E0">
          <w:pPr>
            <w:pStyle w:val="TOC2"/>
            <w:rPr>
              <w:rFonts w:asciiTheme="minorHAnsi" w:eastAsiaTheme="minorEastAsia" w:hAnsiTheme="minorHAnsi" w:cstheme="minorBidi"/>
              <w:noProof/>
              <w:lang w:val="en-IN" w:eastAsia="en-IN"/>
            </w:rPr>
          </w:pPr>
          <w:r>
            <w:fldChar w:fldCharType="begin"/>
          </w:r>
          <w:r>
            <w:instrText xml:space="preserve"> TOC \o "1-3" \h \z \u </w:instrText>
          </w:r>
          <w:r>
            <w:fldChar w:fldCharType="separate"/>
          </w:r>
          <w:hyperlink w:anchor="_Toc530042049" w:history="1">
            <w:r w:rsidR="00CF30A0" w:rsidRPr="008A552A">
              <w:rPr>
                <w:rStyle w:val="Hyperlink"/>
                <w:noProof/>
              </w:rPr>
              <w:t>1.1</w:t>
            </w:r>
            <w:r w:rsidR="00CF30A0">
              <w:rPr>
                <w:rFonts w:asciiTheme="minorHAnsi" w:eastAsiaTheme="minorEastAsia" w:hAnsiTheme="minorHAnsi" w:cstheme="minorBidi"/>
                <w:noProof/>
                <w:lang w:val="en-IN" w:eastAsia="en-IN"/>
              </w:rPr>
              <w:tab/>
            </w:r>
            <w:r w:rsidR="00CF30A0" w:rsidRPr="008A552A">
              <w:rPr>
                <w:rStyle w:val="Hyperlink"/>
                <w:noProof/>
              </w:rPr>
              <w:t>Revision History:</w:t>
            </w:r>
            <w:r w:rsidR="00CF30A0">
              <w:rPr>
                <w:noProof/>
                <w:webHidden/>
              </w:rPr>
              <w:tab/>
            </w:r>
            <w:r w:rsidR="00CF30A0">
              <w:rPr>
                <w:noProof/>
                <w:webHidden/>
              </w:rPr>
              <w:fldChar w:fldCharType="begin"/>
            </w:r>
            <w:r w:rsidR="00CF30A0">
              <w:rPr>
                <w:noProof/>
                <w:webHidden/>
              </w:rPr>
              <w:instrText xml:space="preserve"> PAGEREF _Toc530042049 \h </w:instrText>
            </w:r>
            <w:r w:rsidR="00CF30A0">
              <w:rPr>
                <w:noProof/>
                <w:webHidden/>
              </w:rPr>
            </w:r>
            <w:r w:rsidR="00CF30A0">
              <w:rPr>
                <w:noProof/>
                <w:webHidden/>
              </w:rPr>
              <w:fldChar w:fldCharType="separate"/>
            </w:r>
            <w:r w:rsidR="00CF30A0">
              <w:rPr>
                <w:noProof/>
                <w:webHidden/>
              </w:rPr>
              <w:t>2</w:t>
            </w:r>
            <w:r w:rsidR="00CF30A0">
              <w:rPr>
                <w:noProof/>
                <w:webHidden/>
              </w:rPr>
              <w:fldChar w:fldCharType="end"/>
            </w:r>
          </w:hyperlink>
        </w:p>
        <w:p w14:paraId="1183ACFF" w14:textId="77777777" w:rsidR="00CF30A0" w:rsidRDefault="005A66D3">
          <w:pPr>
            <w:pStyle w:val="TOC1"/>
            <w:tabs>
              <w:tab w:val="left" w:pos="440"/>
              <w:tab w:val="right" w:leader="dot" w:pos="9350"/>
            </w:tabs>
            <w:rPr>
              <w:rFonts w:asciiTheme="minorHAnsi" w:eastAsiaTheme="minorEastAsia" w:hAnsiTheme="minorHAnsi" w:cstheme="minorBidi"/>
              <w:noProof/>
              <w:lang w:val="en-IN" w:eastAsia="en-IN"/>
            </w:rPr>
          </w:pPr>
          <w:hyperlink w:anchor="_Toc530042050" w:history="1">
            <w:r w:rsidR="00CF30A0" w:rsidRPr="008A552A">
              <w:rPr>
                <w:rStyle w:val="Hyperlink"/>
                <w:noProof/>
              </w:rPr>
              <w:t>1</w:t>
            </w:r>
            <w:r w:rsidR="00CF30A0">
              <w:rPr>
                <w:rFonts w:asciiTheme="minorHAnsi" w:eastAsiaTheme="minorEastAsia" w:hAnsiTheme="minorHAnsi" w:cstheme="minorBidi"/>
                <w:noProof/>
                <w:lang w:val="en-IN" w:eastAsia="en-IN"/>
              </w:rPr>
              <w:tab/>
            </w:r>
            <w:r w:rsidR="00CF30A0" w:rsidRPr="008A552A">
              <w:rPr>
                <w:rStyle w:val="Hyperlink"/>
                <w:noProof/>
              </w:rPr>
              <w:t>Introduction</w:t>
            </w:r>
            <w:r w:rsidR="00CF30A0">
              <w:rPr>
                <w:noProof/>
                <w:webHidden/>
              </w:rPr>
              <w:tab/>
            </w:r>
            <w:r w:rsidR="00CF30A0">
              <w:rPr>
                <w:noProof/>
                <w:webHidden/>
              </w:rPr>
              <w:fldChar w:fldCharType="begin"/>
            </w:r>
            <w:r w:rsidR="00CF30A0">
              <w:rPr>
                <w:noProof/>
                <w:webHidden/>
              </w:rPr>
              <w:instrText xml:space="preserve"> PAGEREF _Toc530042050 \h </w:instrText>
            </w:r>
            <w:r w:rsidR="00CF30A0">
              <w:rPr>
                <w:noProof/>
                <w:webHidden/>
              </w:rPr>
            </w:r>
            <w:r w:rsidR="00CF30A0">
              <w:rPr>
                <w:noProof/>
                <w:webHidden/>
              </w:rPr>
              <w:fldChar w:fldCharType="separate"/>
            </w:r>
            <w:r w:rsidR="00CF30A0">
              <w:rPr>
                <w:noProof/>
                <w:webHidden/>
              </w:rPr>
              <w:t>3</w:t>
            </w:r>
            <w:r w:rsidR="00CF30A0">
              <w:rPr>
                <w:noProof/>
                <w:webHidden/>
              </w:rPr>
              <w:fldChar w:fldCharType="end"/>
            </w:r>
          </w:hyperlink>
        </w:p>
        <w:p w14:paraId="1183AD00" w14:textId="77777777" w:rsidR="00CF30A0" w:rsidRDefault="005A66D3">
          <w:pPr>
            <w:pStyle w:val="TOC1"/>
            <w:tabs>
              <w:tab w:val="left" w:pos="440"/>
              <w:tab w:val="right" w:leader="dot" w:pos="9350"/>
            </w:tabs>
            <w:rPr>
              <w:rFonts w:asciiTheme="minorHAnsi" w:eastAsiaTheme="minorEastAsia" w:hAnsiTheme="minorHAnsi" w:cstheme="minorBidi"/>
              <w:noProof/>
              <w:lang w:val="en-IN" w:eastAsia="en-IN"/>
            </w:rPr>
          </w:pPr>
          <w:hyperlink w:anchor="_Toc530042051" w:history="1">
            <w:r w:rsidR="00CF30A0" w:rsidRPr="008A552A">
              <w:rPr>
                <w:rStyle w:val="Hyperlink"/>
                <w:noProof/>
              </w:rPr>
              <w:t>2</w:t>
            </w:r>
            <w:r w:rsidR="00CF30A0">
              <w:rPr>
                <w:rFonts w:asciiTheme="minorHAnsi" w:eastAsiaTheme="minorEastAsia" w:hAnsiTheme="minorHAnsi" w:cstheme="minorBidi"/>
                <w:noProof/>
                <w:lang w:val="en-IN" w:eastAsia="en-IN"/>
              </w:rPr>
              <w:tab/>
            </w:r>
            <w:r w:rsidR="00CF30A0" w:rsidRPr="008A552A">
              <w:rPr>
                <w:rStyle w:val="Hyperlink"/>
                <w:noProof/>
              </w:rPr>
              <w:t>Document scope</w:t>
            </w:r>
            <w:r w:rsidR="00CF30A0">
              <w:rPr>
                <w:noProof/>
                <w:webHidden/>
              </w:rPr>
              <w:tab/>
            </w:r>
            <w:r w:rsidR="00CF30A0">
              <w:rPr>
                <w:noProof/>
                <w:webHidden/>
              </w:rPr>
              <w:fldChar w:fldCharType="begin"/>
            </w:r>
            <w:r w:rsidR="00CF30A0">
              <w:rPr>
                <w:noProof/>
                <w:webHidden/>
              </w:rPr>
              <w:instrText xml:space="preserve"> PAGEREF _Toc530042051 \h </w:instrText>
            </w:r>
            <w:r w:rsidR="00CF30A0">
              <w:rPr>
                <w:noProof/>
                <w:webHidden/>
              </w:rPr>
            </w:r>
            <w:r w:rsidR="00CF30A0">
              <w:rPr>
                <w:noProof/>
                <w:webHidden/>
              </w:rPr>
              <w:fldChar w:fldCharType="separate"/>
            </w:r>
            <w:r w:rsidR="00CF30A0">
              <w:rPr>
                <w:noProof/>
                <w:webHidden/>
              </w:rPr>
              <w:t>4</w:t>
            </w:r>
            <w:r w:rsidR="00CF30A0">
              <w:rPr>
                <w:noProof/>
                <w:webHidden/>
              </w:rPr>
              <w:fldChar w:fldCharType="end"/>
            </w:r>
          </w:hyperlink>
        </w:p>
        <w:p w14:paraId="1183AD01" w14:textId="77777777" w:rsidR="00CF30A0" w:rsidRDefault="005A66D3">
          <w:pPr>
            <w:pStyle w:val="TOC1"/>
            <w:tabs>
              <w:tab w:val="left" w:pos="440"/>
              <w:tab w:val="right" w:leader="dot" w:pos="9350"/>
            </w:tabs>
            <w:rPr>
              <w:rFonts w:asciiTheme="minorHAnsi" w:eastAsiaTheme="minorEastAsia" w:hAnsiTheme="minorHAnsi" w:cstheme="minorBidi"/>
              <w:noProof/>
              <w:lang w:val="en-IN" w:eastAsia="en-IN"/>
            </w:rPr>
          </w:pPr>
          <w:hyperlink w:anchor="_Toc530042052" w:history="1">
            <w:r w:rsidR="00CF30A0" w:rsidRPr="008A552A">
              <w:rPr>
                <w:rStyle w:val="Hyperlink"/>
                <w:noProof/>
              </w:rPr>
              <w:t>3</w:t>
            </w:r>
            <w:r w:rsidR="00CF30A0">
              <w:rPr>
                <w:rFonts w:asciiTheme="minorHAnsi" w:eastAsiaTheme="minorEastAsia" w:hAnsiTheme="minorHAnsi" w:cstheme="minorBidi"/>
                <w:noProof/>
                <w:lang w:val="en-IN" w:eastAsia="en-IN"/>
              </w:rPr>
              <w:tab/>
            </w:r>
            <w:r w:rsidR="00CF30A0" w:rsidRPr="008A552A">
              <w:rPr>
                <w:rStyle w:val="Hyperlink"/>
                <w:noProof/>
              </w:rPr>
              <w:t>What is SDWAN</w:t>
            </w:r>
            <w:r w:rsidR="00CF30A0">
              <w:rPr>
                <w:noProof/>
                <w:webHidden/>
              </w:rPr>
              <w:tab/>
            </w:r>
            <w:r w:rsidR="00CF30A0">
              <w:rPr>
                <w:noProof/>
                <w:webHidden/>
              </w:rPr>
              <w:fldChar w:fldCharType="begin"/>
            </w:r>
            <w:r w:rsidR="00CF30A0">
              <w:rPr>
                <w:noProof/>
                <w:webHidden/>
              </w:rPr>
              <w:instrText xml:space="preserve"> PAGEREF _Toc530042052 \h </w:instrText>
            </w:r>
            <w:r w:rsidR="00CF30A0">
              <w:rPr>
                <w:noProof/>
                <w:webHidden/>
              </w:rPr>
            </w:r>
            <w:r w:rsidR="00CF30A0">
              <w:rPr>
                <w:noProof/>
                <w:webHidden/>
              </w:rPr>
              <w:fldChar w:fldCharType="separate"/>
            </w:r>
            <w:r w:rsidR="00CF30A0">
              <w:rPr>
                <w:noProof/>
                <w:webHidden/>
              </w:rPr>
              <w:t>4</w:t>
            </w:r>
            <w:r w:rsidR="00CF30A0">
              <w:rPr>
                <w:noProof/>
                <w:webHidden/>
              </w:rPr>
              <w:fldChar w:fldCharType="end"/>
            </w:r>
          </w:hyperlink>
        </w:p>
        <w:p w14:paraId="1183AD02" w14:textId="77777777" w:rsidR="00CF30A0" w:rsidRDefault="005A66D3">
          <w:pPr>
            <w:pStyle w:val="TOC1"/>
            <w:tabs>
              <w:tab w:val="left" w:pos="440"/>
              <w:tab w:val="right" w:leader="dot" w:pos="9350"/>
            </w:tabs>
            <w:rPr>
              <w:rFonts w:asciiTheme="minorHAnsi" w:eastAsiaTheme="minorEastAsia" w:hAnsiTheme="minorHAnsi" w:cstheme="minorBidi"/>
              <w:noProof/>
              <w:lang w:val="en-IN" w:eastAsia="en-IN"/>
            </w:rPr>
          </w:pPr>
          <w:hyperlink w:anchor="_Toc530042053" w:history="1">
            <w:r w:rsidR="00CF30A0" w:rsidRPr="008A552A">
              <w:rPr>
                <w:rStyle w:val="Hyperlink"/>
                <w:noProof/>
              </w:rPr>
              <w:t>4</w:t>
            </w:r>
            <w:r w:rsidR="00CF30A0">
              <w:rPr>
                <w:rFonts w:asciiTheme="minorHAnsi" w:eastAsiaTheme="minorEastAsia" w:hAnsiTheme="minorHAnsi" w:cstheme="minorBidi"/>
                <w:noProof/>
                <w:lang w:val="en-IN" w:eastAsia="en-IN"/>
              </w:rPr>
              <w:tab/>
            </w:r>
            <w:r w:rsidR="00CF30A0" w:rsidRPr="008A552A">
              <w:rPr>
                <w:rStyle w:val="Hyperlink"/>
                <w:noProof/>
              </w:rPr>
              <w:t>Services overview</w:t>
            </w:r>
            <w:r w:rsidR="00CF30A0">
              <w:rPr>
                <w:noProof/>
                <w:webHidden/>
              </w:rPr>
              <w:tab/>
            </w:r>
            <w:r w:rsidR="00CF30A0">
              <w:rPr>
                <w:noProof/>
                <w:webHidden/>
              </w:rPr>
              <w:fldChar w:fldCharType="begin"/>
            </w:r>
            <w:r w:rsidR="00CF30A0">
              <w:rPr>
                <w:noProof/>
                <w:webHidden/>
              </w:rPr>
              <w:instrText xml:space="preserve"> PAGEREF _Toc530042053 \h </w:instrText>
            </w:r>
            <w:r w:rsidR="00CF30A0">
              <w:rPr>
                <w:noProof/>
                <w:webHidden/>
              </w:rPr>
            </w:r>
            <w:r w:rsidR="00CF30A0">
              <w:rPr>
                <w:noProof/>
                <w:webHidden/>
              </w:rPr>
              <w:fldChar w:fldCharType="separate"/>
            </w:r>
            <w:r w:rsidR="00CF30A0">
              <w:rPr>
                <w:noProof/>
                <w:webHidden/>
              </w:rPr>
              <w:t>7</w:t>
            </w:r>
            <w:r w:rsidR="00CF30A0">
              <w:rPr>
                <w:noProof/>
                <w:webHidden/>
              </w:rPr>
              <w:fldChar w:fldCharType="end"/>
            </w:r>
          </w:hyperlink>
        </w:p>
        <w:p w14:paraId="1183AD03" w14:textId="77777777" w:rsidR="00CF30A0" w:rsidRDefault="005A66D3">
          <w:pPr>
            <w:pStyle w:val="TOC1"/>
            <w:tabs>
              <w:tab w:val="left" w:pos="440"/>
              <w:tab w:val="right" w:leader="dot" w:pos="9350"/>
            </w:tabs>
            <w:rPr>
              <w:rFonts w:asciiTheme="minorHAnsi" w:eastAsiaTheme="minorEastAsia" w:hAnsiTheme="minorHAnsi" w:cstheme="minorBidi"/>
              <w:noProof/>
              <w:lang w:val="en-IN" w:eastAsia="en-IN"/>
            </w:rPr>
          </w:pPr>
          <w:hyperlink w:anchor="_Toc530042054" w:history="1">
            <w:r w:rsidR="00CF30A0" w:rsidRPr="008A552A">
              <w:rPr>
                <w:rStyle w:val="Hyperlink"/>
                <w:noProof/>
              </w:rPr>
              <w:t>5</w:t>
            </w:r>
            <w:r w:rsidR="00CF30A0">
              <w:rPr>
                <w:rFonts w:asciiTheme="minorHAnsi" w:eastAsiaTheme="minorEastAsia" w:hAnsiTheme="minorHAnsi" w:cstheme="minorBidi"/>
                <w:noProof/>
                <w:lang w:val="en-IN" w:eastAsia="en-IN"/>
              </w:rPr>
              <w:tab/>
            </w:r>
            <w:r w:rsidR="00CF30A0" w:rsidRPr="008A552A">
              <w:rPr>
                <w:rStyle w:val="Hyperlink"/>
                <w:noProof/>
              </w:rPr>
              <w:t>Service Components</w:t>
            </w:r>
            <w:r w:rsidR="00CF30A0">
              <w:rPr>
                <w:noProof/>
                <w:webHidden/>
              </w:rPr>
              <w:tab/>
            </w:r>
            <w:r w:rsidR="00CF30A0">
              <w:rPr>
                <w:noProof/>
                <w:webHidden/>
              </w:rPr>
              <w:fldChar w:fldCharType="begin"/>
            </w:r>
            <w:r w:rsidR="00CF30A0">
              <w:rPr>
                <w:noProof/>
                <w:webHidden/>
              </w:rPr>
              <w:instrText xml:space="preserve"> PAGEREF _Toc530042054 \h </w:instrText>
            </w:r>
            <w:r w:rsidR="00CF30A0">
              <w:rPr>
                <w:noProof/>
                <w:webHidden/>
              </w:rPr>
            </w:r>
            <w:r w:rsidR="00CF30A0">
              <w:rPr>
                <w:noProof/>
                <w:webHidden/>
              </w:rPr>
              <w:fldChar w:fldCharType="separate"/>
            </w:r>
            <w:r w:rsidR="00CF30A0">
              <w:rPr>
                <w:noProof/>
                <w:webHidden/>
              </w:rPr>
              <w:t>8</w:t>
            </w:r>
            <w:r w:rsidR="00CF30A0">
              <w:rPr>
                <w:noProof/>
                <w:webHidden/>
              </w:rPr>
              <w:fldChar w:fldCharType="end"/>
            </w:r>
          </w:hyperlink>
        </w:p>
        <w:p w14:paraId="1183AD04"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55" w:history="1">
            <w:r w:rsidR="00CF30A0" w:rsidRPr="008A552A">
              <w:rPr>
                <w:rStyle w:val="Hyperlink"/>
                <w:noProof/>
              </w:rPr>
              <w:t>5.1.1</w:t>
            </w:r>
            <w:r w:rsidR="00CF30A0">
              <w:rPr>
                <w:rFonts w:asciiTheme="minorHAnsi" w:eastAsiaTheme="minorEastAsia" w:hAnsiTheme="minorHAnsi" w:cstheme="minorBidi"/>
                <w:noProof/>
                <w:lang w:val="en-IN" w:eastAsia="en-IN"/>
              </w:rPr>
              <w:tab/>
            </w:r>
            <w:r w:rsidR="00CF30A0" w:rsidRPr="008A552A">
              <w:rPr>
                <w:rStyle w:val="Hyperlink"/>
                <w:noProof/>
              </w:rPr>
              <w:t>Components</w:t>
            </w:r>
            <w:r w:rsidR="00CF30A0">
              <w:rPr>
                <w:noProof/>
                <w:webHidden/>
              </w:rPr>
              <w:tab/>
            </w:r>
            <w:r w:rsidR="00CF30A0">
              <w:rPr>
                <w:noProof/>
                <w:webHidden/>
              </w:rPr>
              <w:fldChar w:fldCharType="begin"/>
            </w:r>
            <w:r w:rsidR="00CF30A0">
              <w:rPr>
                <w:noProof/>
                <w:webHidden/>
              </w:rPr>
              <w:instrText xml:space="preserve"> PAGEREF _Toc530042055 \h </w:instrText>
            </w:r>
            <w:r w:rsidR="00CF30A0">
              <w:rPr>
                <w:noProof/>
                <w:webHidden/>
              </w:rPr>
            </w:r>
            <w:r w:rsidR="00CF30A0">
              <w:rPr>
                <w:noProof/>
                <w:webHidden/>
              </w:rPr>
              <w:fldChar w:fldCharType="separate"/>
            </w:r>
            <w:r w:rsidR="00CF30A0">
              <w:rPr>
                <w:noProof/>
                <w:webHidden/>
              </w:rPr>
              <w:t>9</w:t>
            </w:r>
            <w:r w:rsidR="00CF30A0">
              <w:rPr>
                <w:noProof/>
                <w:webHidden/>
              </w:rPr>
              <w:fldChar w:fldCharType="end"/>
            </w:r>
          </w:hyperlink>
        </w:p>
        <w:p w14:paraId="1183AD05"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56" w:history="1">
            <w:r w:rsidR="00CF30A0" w:rsidRPr="008A552A">
              <w:rPr>
                <w:rStyle w:val="Hyperlink"/>
                <w:noProof/>
              </w:rPr>
              <w:t>5.1.2</w:t>
            </w:r>
            <w:r w:rsidR="00CF30A0">
              <w:rPr>
                <w:rFonts w:asciiTheme="minorHAnsi" w:eastAsiaTheme="minorEastAsia" w:hAnsiTheme="minorHAnsi" w:cstheme="minorBidi"/>
                <w:noProof/>
                <w:lang w:val="en-IN" w:eastAsia="en-IN"/>
              </w:rPr>
              <w:tab/>
            </w:r>
            <w:r w:rsidR="00CF30A0" w:rsidRPr="008A552A">
              <w:rPr>
                <w:rStyle w:val="Hyperlink"/>
                <w:noProof/>
              </w:rPr>
              <w:t>SD-WAN Edges</w:t>
            </w:r>
            <w:r w:rsidR="00CF30A0">
              <w:rPr>
                <w:noProof/>
                <w:webHidden/>
              </w:rPr>
              <w:tab/>
            </w:r>
            <w:r w:rsidR="00CF30A0">
              <w:rPr>
                <w:noProof/>
                <w:webHidden/>
              </w:rPr>
              <w:fldChar w:fldCharType="begin"/>
            </w:r>
            <w:r w:rsidR="00CF30A0">
              <w:rPr>
                <w:noProof/>
                <w:webHidden/>
              </w:rPr>
              <w:instrText xml:space="preserve"> PAGEREF _Toc530042056 \h </w:instrText>
            </w:r>
            <w:r w:rsidR="00CF30A0">
              <w:rPr>
                <w:noProof/>
                <w:webHidden/>
              </w:rPr>
            </w:r>
            <w:r w:rsidR="00CF30A0">
              <w:rPr>
                <w:noProof/>
                <w:webHidden/>
              </w:rPr>
              <w:fldChar w:fldCharType="separate"/>
            </w:r>
            <w:r w:rsidR="00CF30A0">
              <w:rPr>
                <w:noProof/>
                <w:webHidden/>
              </w:rPr>
              <w:t>9</w:t>
            </w:r>
            <w:r w:rsidR="00CF30A0">
              <w:rPr>
                <w:noProof/>
                <w:webHidden/>
              </w:rPr>
              <w:fldChar w:fldCharType="end"/>
            </w:r>
          </w:hyperlink>
        </w:p>
        <w:p w14:paraId="1183AD06"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57" w:history="1">
            <w:r w:rsidR="00CF30A0" w:rsidRPr="008A552A">
              <w:rPr>
                <w:rStyle w:val="Hyperlink"/>
                <w:noProof/>
              </w:rPr>
              <w:t>5.1.3</w:t>
            </w:r>
            <w:r w:rsidR="00CF30A0">
              <w:rPr>
                <w:rFonts w:asciiTheme="minorHAnsi" w:eastAsiaTheme="minorEastAsia" w:hAnsiTheme="minorHAnsi" w:cstheme="minorBidi"/>
                <w:noProof/>
                <w:lang w:val="en-IN" w:eastAsia="en-IN"/>
              </w:rPr>
              <w:tab/>
            </w:r>
            <w:r w:rsidR="00CF30A0" w:rsidRPr="008A552A">
              <w:rPr>
                <w:rStyle w:val="Hyperlink"/>
                <w:noProof/>
              </w:rPr>
              <w:t>SD-WAN ZTP server</w:t>
            </w:r>
            <w:r w:rsidR="00CF30A0">
              <w:rPr>
                <w:noProof/>
                <w:webHidden/>
              </w:rPr>
              <w:tab/>
            </w:r>
            <w:r w:rsidR="00CF30A0">
              <w:rPr>
                <w:noProof/>
                <w:webHidden/>
              </w:rPr>
              <w:fldChar w:fldCharType="begin"/>
            </w:r>
            <w:r w:rsidR="00CF30A0">
              <w:rPr>
                <w:noProof/>
                <w:webHidden/>
              </w:rPr>
              <w:instrText xml:space="preserve"> PAGEREF _Toc530042057 \h </w:instrText>
            </w:r>
            <w:r w:rsidR="00CF30A0">
              <w:rPr>
                <w:noProof/>
                <w:webHidden/>
              </w:rPr>
            </w:r>
            <w:r w:rsidR="00CF30A0">
              <w:rPr>
                <w:noProof/>
                <w:webHidden/>
              </w:rPr>
              <w:fldChar w:fldCharType="separate"/>
            </w:r>
            <w:r w:rsidR="00CF30A0">
              <w:rPr>
                <w:noProof/>
                <w:webHidden/>
              </w:rPr>
              <w:t>10</w:t>
            </w:r>
            <w:r w:rsidR="00CF30A0">
              <w:rPr>
                <w:noProof/>
                <w:webHidden/>
              </w:rPr>
              <w:fldChar w:fldCharType="end"/>
            </w:r>
          </w:hyperlink>
        </w:p>
        <w:p w14:paraId="1183AD07"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58" w:history="1">
            <w:r w:rsidR="00CF30A0" w:rsidRPr="008A552A">
              <w:rPr>
                <w:rStyle w:val="Hyperlink"/>
                <w:noProof/>
              </w:rPr>
              <w:t>5.1.4</w:t>
            </w:r>
            <w:r w:rsidR="00CF30A0">
              <w:rPr>
                <w:rFonts w:asciiTheme="minorHAnsi" w:eastAsiaTheme="minorEastAsia" w:hAnsiTheme="minorHAnsi" w:cstheme="minorBidi"/>
                <w:noProof/>
                <w:lang w:val="en-IN" w:eastAsia="en-IN"/>
              </w:rPr>
              <w:tab/>
            </w:r>
            <w:r w:rsidR="00CF30A0" w:rsidRPr="008A552A">
              <w:rPr>
                <w:rStyle w:val="Hyperlink"/>
                <w:noProof/>
              </w:rPr>
              <w:t>SD-WAN controller</w:t>
            </w:r>
            <w:r w:rsidR="00CF30A0">
              <w:rPr>
                <w:noProof/>
                <w:webHidden/>
              </w:rPr>
              <w:tab/>
            </w:r>
            <w:r w:rsidR="00CF30A0">
              <w:rPr>
                <w:noProof/>
                <w:webHidden/>
              </w:rPr>
              <w:fldChar w:fldCharType="begin"/>
            </w:r>
            <w:r w:rsidR="00CF30A0">
              <w:rPr>
                <w:noProof/>
                <w:webHidden/>
              </w:rPr>
              <w:instrText xml:space="preserve"> PAGEREF _Toc530042058 \h </w:instrText>
            </w:r>
            <w:r w:rsidR="00CF30A0">
              <w:rPr>
                <w:noProof/>
                <w:webHidden/>
              </w:rPr>
            </w:r>
            <w:r w:rsidR="00CF30A0">
              <w:rPr>
                <w:noProof/>
                <w:webHidden/>
              </w:rPr>
              <w:fldChar w:fldCharType="separate"/>
            </w:r>
            <w:r w:rsidR="00CF30A0">
              <w:rPr>
                <w:noProof/>
                <w:webHidden/>
              </w:rPr>
              <w:t>10</w:t>
            </w:r>
            <w:r w:rsidR="00CF30A0">
              <w:rPr>
                <w:noProof/>
                <w:webHidden/>
              </w:rPr>
              <w:fldChar w:fldCharType="end"/>
            </w:r>
          </w:hyperlink>
        </w:p>
        <w:p w14:paraId="1183AD08"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59" w:history="1">
            <w:r w:rsidR="00CF30A0" w:rsidRPr="008A552A">
              <w:rPr>
                <w:rStyle w:val="Hyperlink"/>
                <w:noProof/>
              </w:rPr>
              <w:t>5.1.5</w:t>
            </w:r>
            <w:r w:rsidR="00CF30A0">
              <w:rPr>
                <w:rFonts w:asciiTheme="minorHAnsi" w:eastAsiaTheme="minorEastAsia" w:hAnsiTheme="minorHAnsi" w:cstheme="minorBidi"/>
                <w:noProof/>
                <w:lang w:val="en-IN" w:eastAsia="en-IN"/>
              </w:rPr>
              <w:tab/>
            </w:r>
            <w:r w:rsidR="00CF30A0" w:rsidRPr="008A552A">
              <w:rPr>
                <w:rStyle w:val="Hyperlink"/>
                <w:noProof/>
              </w:rPr>
              <w:t>SD-WAN Manager</w:t>
            </w:r>
            <w:r w:rsidR="00CF30A0">
              <w:rPr>
                <w:noProof/>
                <w:webHidden/>
              </w:rPr>
              <w:tab/>
            </w:r>
            <w:r w:rsidR="00CF30A0">
              <w:rPr>
                <w:noProof/>
                <w:webHidden/>
              </w:rPr>
              <w:fldChar w:fldCharType="begin"/>
            </w:r>
            <w:r w:rsidR="00CF30A0">
              <w:rPr>
                <w:noProof/>
                <w:webHidden/>
              </w:rPr>
              <w:instrText xml:space="preserve"> PAGEREF _Toc530042059 \h </w:instrText>
            </w:r>
            <w:r w:rsidR="00CF30A0">
              <w:rPr>
                <w:noProof/>
                <w:webHidden/>
              </w:rPr>
            </w:r>
            <w:r w:rsidR="00CF30A0">
              <w:rPr>
                <w:noProof/>
                <w:webHidden/>
              </w:rPr>
              <w:fldChar w:fldCharType="separate"/>
            </w:r>
            <w:r w:rsidR="00CF30A0">
              <w:rPr>
                <w:noProof/>
                <w:webHidden/>
              </w:rPr>
              <w:t>11</w:t>
            </w:r>
            <w:r w:rsidR="00CF30A0">
              <w:rPr>
                <w:noProof/>
                <w:webHidden/>
              </w:rPr>
              <w:fldChar w:fldCharType="end"/>
            </w:r>
          </w:hyperlink>
        </w:p>
        <w:p w14:paraId="1183AD09"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60" w:history="1">
            <w:r w:rsidR="00CF30A0" w:rsidRPr="008A552A">
              <w:rPr>
                <w:rStyle w:val="Hyperlink"/>
                <w:noProof/>
              </w:rPr>
              <w:t>5.1.6</w:t>
            </w:r>
            <w:r w:rsidR="00CF30A0">
              <w:rPr>
                <w:rFonts w:asciiTheme="minorHAnsi" w:eastAsiaTheme="minorEastAsia" w:hAnsiTheme="minorHAnsi" w:cstheme="minorBidi"/>
                <w:noProof/>
                <w:lang w:val="en-IN" w:eastAsia="en-IN"/>
              </w:rPr>
              <w:tab/>
            </w:r>
            <w:r w:rsidR="00CF30A0" w:rsidRPr="008A552A">
              <w:rPr>
                <w:rStyle w:val="Hyperlink"/>
                <w:noProof/>
              </w:rPr>
              <w:t>SD-WAN Analytics</w:t>
            </w:r>
            <w:r w:rsidR="00CF30A0">
              <w:rPr>
                <w:noProof/>
                <w:webHidden/>
              </w:rPr>
              <w:tab/>
            </w:r>
            <w:r w:rsidR="00CF30A0">
              <w:rPr>
                <w:noProof/>
                <w:webHidden/>
              </w:rPr>
              <w:fldChar w:fldCharType="begin"/>
            </w:r>
            <w:r w:rsidR="00CF30A0">
              <w:rPr>
                <w:noProof/>
                <w:webHidden/>
              </w:rPr>
              <w:instrText xml:space="preserve"> PAGEREF _Toc530042060 \h </w:instrText>
            </w:r>
            <w:r w:rsidR="00CF30A0">
              <w:rPr>
                <w:noProof/>
                <w:webHidden/>
              </w:rPr>
            </w:r>
            <w:r w:rsidR="00CF30A0">
              <w:rPr>
                <w:noProof/>
                <w:webHidden/>
              </w:rPr>
              <w:fldChar w:fldCharType="separate"/>
            </w:r>
            <w:r w:rsidR="00CF30A0">
              <w:rPr>
                <w:noProof/>
                <w:webHidden/>
              </w:rPr>
              <w:t>11</w:t>
            </w:r>
            <w:r w:rsidR="00CF30A0">
              <w:rPr>
                <w:noProof/>
                <w:webHidden/>
              </w:rPr>
              <w:fldChar w:fldCharType="end"/>
            </w:r>
          </w:hyperlink>
        </w:p>
        <w:p w14:paraId="1183AD0A"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61" w:history="1">
            <w:r w:rsidR="00CF30A0" w:rsidRPr="008A552A">
              <w:rPr>
                <w:rStyle w:val="Hyperlink"/>
                <w:noProof/>
              </w:rPr>
              <w:t>5.1.7</w:t>
            </w:r>
            <w:r w:rsidR="00CF30A0">
              <w:rPr>
                <w:rFonts w:asciiTheme="minorHAnsi" w:eastAsiaTheme="minorEastAsia" w:hAnsiTheme="minorHAnsi" w:cstheme="minorBidi"/>
                <w:noProof/>
                <w:lang w:val="en-IN" w:eastAsia="en-IN"/>
              </w:rPr>
              <w:tab/>
            </w:r>
            <w:r w:rsidR="00CF30A0" w:rsidRPr="008A552A">
              <w:rPr>
                <w:rStyle w:val="Hyperlink"/>
                <w:noProof/>
              </w:rPr>
              <w:t>Transport networks</w:t>
            </w:r>
            <w:r w:rsidR="00CF30A0">
              <w:rPr>
                <w:noProof/>
                <w:webHidden/>
              </w:rPr>
              <w:tab/>
            </w:r>
            <w:r w:rsidR="00CF30A0">
              <w:rPr>
                <w:noProof/>
                <w:webHidden/>
              </w:rPr>
              <w:fldChar w:fldCharType="begin"/>
            </w:r>
            <w:r w:rsidR="00CF30A0">
              <w:rPr>
                <w:noProof/>
                <w:webHidden/>
              </w:rPr>
              <w:instrText xml:space="preserve"> PAGEREF _Toc530042061 \h </w:instrText>
            </w:r>
            <w:r w:rsidR="00CF30A0">
              <w:rPr>
                <w:noProof/>
                <w:webHidden/>
              </w:rPr>
            </w:r>
            <w:r w:rsidR="00CF30A0">
              <w:rPr>
                <w:noProof/>
                <w:webHidden/>
              </w:rPr>
              <w:fldChar w:fldCharType="separate"/>
            </w:r>
            <w:r w:rsidR="00CF30A0">
              <w:rPr>
                <w:noProof/>
                <w:webHidden/>
              </w:rPr>
              <w:t>12</w:t>
            </w:r>
            <w:r w:rsidR="00CF30A0">
              <w:rPr>
                <w:noProof/>
                <w:webHidden/>
              </w:rPr>
              <w:fldChar w:fldCharType="end"/>
            </w:r>
          </w:hyperlink>
        </w:p>
        <w:p w14:paraId="1183AD0B"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62" w:history="1">
            <w:r w:rsidR="00CF30A0" w:rsidRPr="008A552A">
              <w:rPr>
                <w:rStyle w:val="Hyperlink"/>
                <w:noProof/>
              </w:rPr>
              <w:t>5.1.8</w:t>
            </w:r>
            <w:r w:rsidR="00CF30A0">
              <w:rPr>
                <w:rFonts w:asciiTheme="minorHAnsi" w:eastAsiaTheme="minorEastAsia" w:hAnsiTheme="minorHAnsi" w:cstheme="minorBidi"/>
                <w:noProof/>
                <w:lang w:val="en-IN" w:eastAsia="en-IN"/>
              </w:rPr>
              <w:tab/>
            </w:r>
            <w:r w:rsidR="00CF30A0" w:rsidRPr="008A552A">
              <w:rPr>
                <w:rStyle w:val="Hyperlink"/>
                <w:noProof/>
              </w:rPr>
              <w:t>Sify aakaash (service portal)</w:t>
            </w:r>
            <w:r w:rsidR="00CF30A0">
              <w:rPr>
                <w:noProof/>
                <w:webHidden/>
              </w:rPr>
              <w:tab/>
            </w:r>
            <w:r w:rsidR="00CF30A0">
              <w:rPr>
                <w:noProof/>
                <w:webHidden/>
              </w:rPr>
              <w:fldChar w:fldCharType="begin"/>
            </w:r>
            <w:r w:rsidR="00CF30A0">
              <w:rPr>
                <w:noProof/>
                <w:webHidden/>
              </w:rPr>
              <w:instrText xml:space="preserve"> PAGEREF _Toc530042062 \h </w:instrText>
            </w:r>
            <w:r w:rsidR="00CF30A0">
              <w:rPr>
                <w:noProof/>
                <w:webHidden/>
              </w:rPr>
            </w:r>
            <w:r w:rsidR="00CF30A0">
              <w:rPr>
                <w:noProof/>
                <w:webHidden/>
              </w:rPr>
              <w:fldChar w:fldCharType="separate"/>
            </w:r>
            <w:r w:rsidR="00CF30A0">
              <w:rPr>
                <w:noProof/>
                <w:webHidden/>
              </w:rPr>
              <w:t>12</w:t>
            </w:r>
            <w:r w:rsidR="00CF30A0">
              <w:rPr>
                <w:noProof/>
                <w:webHidden/>
              </w:rPr>
              <w:fldChar w:fldCharType="end"/>
            </w:r>
          </w:hyperlink>
        </w:p>
        <w:p w14:paraId="1183AD0C" w14:textId="77777777" w:rsidR="00CF30A0" w:rsidRDefault="005A66D3">
          <w:pPr>
            <w:pStyle w:val="TOC1"/>
            <w:tabs>
              <w:tab w:val="left" w:pos="440"/>
              <w:tab w:val="right" w:leader="dot" w:pos="9350"/>
            </w:tabs>
            <w:rPr>
              <w:rFonts w:asciiTheme="minorHAnsi" w:eastAsiaTheme="minorEastAsia" w:hAnsiTheme="minorHAnsi" w:cstheme="minorBidi"/>
              <w:noProof/>
              <w:lang w:val="en-IN" w:eastAsia="en-IN"/>
            </w:rPr>
          </w:pPr>
          <w:hyperlink w:anchor="_Toc530042063" w:history="1">
            <w:r w:rsidR="00CF30A0" w:rsidRPr="008A552A">
              <w:rPr>
                <w:rStyle w:val="Hyperlink"/>
                <w:noProof/>
              </w:rPr>
              <w:t>6</w:t>
            </w:r>
            <w:r w:rsidR="00CF30A0">
              <w:rPr>
                <w:rFonts w:asciiTheme="minorHAnsi" w:eastAsiaTheme="minorEastAsia" w:hAnsiTheme="minorHAnsi" w:cstheme="minorBidi"/>
                <w:noProof/>
                <w:lang w:val="en-IN" w:eastAsia="en-IN"/>
              </w:rPr>
              <w:tab/>
            </w:r>
            <w:r w:rsidR="00CF30A0" w:rsidRPr="008A552A">
              <w:rPr>
                <w:rStyle w:val="Hyperlink"/>
                <w:noProof/>
              </w:rPr>
              <w:t>Service description</w:t>
            </w:r>
            <w:r w:rsidR="00CF30A0">
              <w:rPr>
                <w:noProof/>
                <w:webHidden/>
              </w:rPr>
              <w:tab/>
            </w:r>
            <w:r w:rsidR="00CF30A0">
              <w:rPr>
                <w:noProof/>
                <w:webHidden/>
              </w:rPr>
              <w:fldChar w:fldCharType="begin"/>
            </w:r>
            <w:r w:rsidR="00CF30A0">
              <w:rPr>
                <w:noProof/>
                <w:webHidden/>
              </w:rPr>
              <w:instrText xml:space="preserve"> PAGEREF _Toc530042063 \h </w:instrText>
            </w:r>
            <w:r w:rsidR="00CF30A0">
              <w:rPr>
                <w:noProof/>
                <w:webHidden/>
              </w:rPr>
            </w:r>
            <w:r w:rsidR="00CF30A0">
              <w:rPr>
                <w:noProof/>
                <w:webHidden/>
              </w:rPr>
              <w:fldChar w:fldCharType="separate"/>
            </w:r>
            <w:r w:rsidR="00CF30A0">
              <w:rPr>
                <w:noProof/>
                <w:webHidden/>
              </w:rPr>
              <w:t>13</w:t>
            </w:r>
            <w:r w:rsidR="00CF30A0">
              <w:rPr>
                <w:noProof/>
                <w:webHidden/>
              </w:rPr>
              <w:fldChar w:fldCharType="end"/>
            </w:r>
          </w:hyperlink>
        </w:p>
        <w:p w14:paraId="1183AD0D" w14:textId="77777777" w:rsidR="00CF30A0" w:rsidRDefault="005A66D3">
          <w:pPr>
            <w:pStyle w:val="TOC2"/>
            <w:rPr>
              <w:rFonts w:asciiTheme="minorHAnsi" w:eastAsiaTheme="minorEastAsia" w:hAnsiTheme="minorHAnsi" w:cstheme="minorBidi"/>
              <w:noProof/>
              <w:lang w:val="en-IN" w:eastAsia="en-IN"/>
            </w:rPr>
          </w:pPr>
          <w:hyperlink w:anchor="_Toc530042064" w:history="1">
            <w:r w:rsidR="00CF30A0" w:rsidRPr="008A552A">
              <w:rPr>
                <w:rStyle w:val="Hyperlink"/>
                <w:noProof/>
              </w:rPr>
              <w:t>6.1</w:t>
            </w:r>
            <w:r w:rsidR="00CF30A0">
              <w:rPr>
                <w:rFonts w:asciiTheme="minorHAnsi" w:eastAsiaTheme="minorEastAsia" w:hAnsiTheme="minorHAnsi" w:cstheme="minorBidi"/>
                <w:noProof/>
                <w:lang w:val="en-IN" w:eastAsia="en-IN"/>
              </w:rPr>
              <w:tab/>
            </w:r>
            <w:r w:rsidR="00CF30A0" w:rsidRPr="008A552A">
              <w:rPr>
                <w:rStyle w:val="Hyperlink"/>
                <w:noProof/>
              </w:rPr>
              <w:t>SD-WAN Services</w:t>
            </w:r>
            <w:r w:rsidR="00CF30A0">
              <w:rPr>
                <w:noProof/>
                <w:webHidden/>
              </w:rPr>
              <w:tab/>
            </w:r>
            <w:r w:rsidR="00CF30A0">
              <w:rPr>
                <w:noProof/>
                <w:webHidden/>
              </w:rPr>
              <w:fldChar w:fldCharType="begin"/>
            </w:r>
            <w:r w:rsidR="00CF30A0">
              <w:rPr>
                <w:noProof/>
                <w:webHidden/>
              </w:rPr>
              <w:instrText xml:space="preserve"> PAGEREF _Toc530042064 \h </w:instrText>
            </w:r>
            <w:r w:rsidR="00CF30A0">
              <w:rPr>
                <w:noProof/>
                <w:webHidden/>
              </w:rPr>
            </w:r>
            <w:r w:rsidR="00CF30A0">
              <w:rPr>
                <w:noProof/>
                <w:webHidden/>
              </w:rPr>
              <w:fldChar w:fldCharType="separate"/>
            </w:r>
            <w:r w:rsidR="00CF30A0">
              <w:rPr>
                <w:noProof/>
                <w:webHidden/>
              </w:rPr>
              <w:t>13</w:t>
            </w:r>
            <w:r w:rsidR="00CF30A0">
              <w:rPr>
                <w:noProof/>
                <w:webHidden/>
              </w:rPr>
              <w:fldChar w:fldCharType="end"/>
            </w:r>
          </w:hyperlink>
        </w:p>
        <w:p w14:paraId="1183AD0E" w14:textId="77777777" w:rsidR="00CF30A0" w:rsidRDefault="005A66D3">
          <w:pPr>
            <w:pStyle w:val="TOC3"/>
            <w:tabs>
              <w:tab w:val="left" w:pos="880"/>
              <w:tab w:val="right" w:leader="dot" w:pos="9350"/>
            </w:tabs>
            <w:rPr>
              <w:rFonts w:asciiTheme="minorHAnsi" w:eastAsiaTheme="minorEastAsia" w:hAnsiTheme="minorHAnsi" w:cstheme="minorBidi"/>
              <w:noProof/>
              <w:lang w:val="en-IN" w:eastAsia="en-IN"/>
            </w:rPr>
          </w:pPr>
          <w:hyperlink w:anchor="_Toc530042065" w:history="1">
            <w:r w:rsidR="00CF30A0" w:rsidRPr="008A552A">
              <w:rPr>
                <w:rStyle w:val="Hyperlink"/>
                <w:rFonts w:ascii="Symbol" w:hAnsi="Symbol"/>
                <w:noProof/>
              </w:rPr>
              <w:t></w:t>
            </w:r>
            <w:r w:rsidR="00CF30A0">
              <w:rPr>
                <w:rFonts w:asciiTheme="minorHAnsi" w:eastAsiaTheme="minorEastAsia" w:hAnsiTheme="minorHAnsi" w:cstheme="minorBidi"/>
                <w:noProof/>
                <w:lang w:val="en-IN" w:eastAsia="en-IN"/>
              </w:rPr>
              <w:tab/>
            </w:r>
            <w:r w:rsidR="00CF30A0" w:rsidRPr="008A552A">
              <w:rPr>
                <w:rStyle w:val="Hyperlink"/>
                <w:noProof/>
              </w:rPr>
              <w:t>Multi-provider transport</w:t>
            </w:r>
            <w:r w:rsidR="00CF30A0">
              <w:rPr>
                <w:noProof/>
                <w:webHidden/>
              </w:rPr>
              <w:tab/>
            </w:r>
            <w:r w:rsidR="00CF30A0">
              <w:rPr>
                <w:noProof/>
                <w:webHidden/>
              </w:rPr>
              <w:fldChar w:fldCharType="begin"/>
            </w:r>
            <w:r w:rsidR="00CF30A0">
              <w:rPr>
                <w:noProof/>
                <w:webHidden/>
              </w:rPr>
              <w:instrText xml:space="preserve"> PAGEREF _Toc530042065 \h </w:instrText>
            </w:r>
            <w:r w:rsidR="00CF30A0">
              <w:rPr>
                <w:noProof/>
                <w:webHidden/>
              </w:rPr>
            </w:r>
            <w:r w:rsidR="00CF30A0">
              <w:rPr>
                <w:noProof/>
                <w:webHidden/>
              </w:rPr>
              <w:fldChar w:fldCharType="separate"/>
            </w:r>
            <w:r w:rsidR="00CF30A0">
              <w:rPr>
                <w:noProof/>
                <w:webHidden/>
              </w:rPr>
              <w:t>13</w:t>
            </w:r>
            <w:r w:rsidR="00CF30A0">
              <w:rPr>
                <w:noProof/>
                <w:webHidden/>
              </w:rPr>
              <w:fldChar w:fldCharType="end"/>
            </w:r>
          </w:hyperlink>
        </w:p>
        <w:p w14:paraId="1183AD0F" w14:textId="77777777" w:rsidR="00CF30A0" w:rsidRDefault="005A66D3">
          <w:pPr>
            <w:pStyle w:val="TOC3"/>
            <w:tabs>
              <w:tab w:val="left" w:pos="880"/>
              <w:tab w:val="right" w:leader="dot" w:pos="9350"/>
            </w:tabs>
            <w:rPr>
              <w:rFonts w:asciiTheme="minorHAnsi" w:eastAsiaTheme="minorEastAsia" w:hAnsiTheme="minorHAnsi" w:cstheme="minorBidi"/>
              <w:noProof/>
              <w:lang w:val="en-IN" w:eastAsia="en-IN"/>
            </w:rPr>
          </w:pPr>
          <w:hyperlink w:anchor="_Toc530042066" w:history="1">
            <w:r w:rsidR="00CF30A0" w:rsidRPr="008A552A">
              <w:rPr>
                <w:rStyle w:val="Hyperlink"/>
                <w:rFonts w:ascii="Symbol" w:hAnsi="Symbol"/>
                <w:noProof/>
              </w:rPr>
              <w:t></w:t>
            </w:r>
            <w:r w:rsidR="00CF30A0">
              <w:rPr>
                <w:rFonts w:asciiTheme="minorHAnsi" w:eastAsiaTheme="minorEastAsia" w:hAnsiTheme="minorHAnsi" w:cstheme="minorBidi"/>
                <w:noProof/>
                <w:lang w:val="en-IN" w:eastAsia="en-IN"/>
              </w:rPr>
              <w:tab/>
            </w:r>
            <w:r w:rsidR="00CF30A0" w:rsidRPr="008A552A">
              <w:rPr>
                <w:rStyle w:val="Hyperlink"/>
                <w:noProof/>
              </w:rPr>
              <w:t>Encrypted VPN</w:t>
            </w:r>
            <w:r w:rsidR="00CF30A0">
              <w:rPr>
                <w:noProof/>
                <w:webHidden/>
              </w:rPr>
              <w:tab/>
            </w:r>
            <w:r w:rsidR="00CF30A0">
              <w:rPr>
                <w:noProof/>
                <w:webHidden/>
              </w:rPr>
              <w:fldChar w:fldCharType="begin"/>
            </w:r>
            <w:r w:rsidR="00CF30A0">
              <w:rPr>
                <w:noProof/>
                <w:webHidden/>
              </w:rPr>
              <w:instrText xml:space="preserve"> PAGEREF _Toc530042066 \h </w:instrText>
            </w:r>
            <w:r w:rsidR="00CF30A0">
              <w:rPr>
                <w:noProof/>
                <w:webHidden/>
              </w:rPr>
            </w:r>
            <w:r w:rsidR="00CF30A0">
              <w:rPr>
                <w:noProof/>
                <w:webHidden/>
              </w:rPr>
              <w:fldChar w:fldCharType="separate"/>
            </w:r>
            <w:r w:rsidR="00CF30A0">
              <w:rPr>
                <w:noProof/>
                <w:webHidden/>
              </w:rPr>
              <w:t>13</w:t>
            </w:r>
            <w:r w:rsidR="00CF30A0">
              <w:rPr>
                <w:noProof/>
                <w:webHidden/>
              </w:rPr>
              <w:fldChar w:fldCharType="end"/>
            </w:r>
          </w:hyperlink>
        </w:p>
        <w:p w14:paraId="1183AD10" w14:textId="77777777" w:rsidR="00CF30A0" w:rsidRDefault="005A66D3">
          <w:pPr>
            <w:pStyle w:val="TOC2"/>
            <w:rPr>
              <w:rFonts w:asciiTheme="minorHAnsi" w:eastAsiaTheme="minorEastAsia" w:hAnsiTheme="minorHAnsi" w:cstheme="minorBidi"/>
              <w:noProof/>
              <w:lang w:val="en-IN" w:eastAsia="en-IN"/>
            </w:rPr>
          </w:pPr>
          <w:hyperlink w:anchor="_Toc530042067" w:history="1">
            <w:r w:rsidR="00CF30A0" w:rsidRPr="008A552A">
              <w:rPr>
                <w:rStyle w:val="Hyperlink"/>
                <w:noProof/>
              </w:rPr>
              <w:t>6.2</w:t>
            </w:r>
            <w:r w:rsidR="00CF30A0">
              <w:rPr>
                <w:rFonts w:asciiTheme="minorHAnsi" w:eastAsiaTheme="minorEastAsia" w:hAnsiTheme="minorHAnsi" w:cstheme="minorBidi"/>
                <w:noProof/>
                <w:lang w:val="en-IN" w:eastAsia="en-IN"/>
              </w:rPr>
              <w:tab/>
            </w:r>
            <w:r w:rsidR="00CF30A0" w:rsidRPr="008A552A">
              <w:rPr>
                <w:rStyle w:val="Hyperlink"/>
                <w:noProof/>
              </w:rPr>
              <w:t>Sify Managed services</w:t>
            </w:r>
            <w:r w:rsidR="00CF30A0">
              <w:rPr>
                <w:noProof/>
                <w:webHidden/>
              </w:rPr>
              <w:tab/>
            </w:r>
            <w:r w:rsidR="00CF30A0">
              <w:rPr>
                <w:noProof/>
                <w:webHidden/>
              </w:rPr>
              <w:fldChar w:fldCharType="begin"/>
            </w:r>
            <w:r w:rsidR="00CF30A0">
              <w:rPr>
                <w:noProof/>
                <w:webHidden/>
              </w:rPr>
              <w:instrText xml:space="preserve"> PAGEREF _Toc530042067 \h </w:instrText>
            </w:r>
            <w:r w:rsidR="00CF30A0">
              <w:rPr>
                <w:noProof/>
                <w:webHidden/>
              </w:rPr>
            </w:r>
            <w:r w:rsidR="00CF30A0">
              <w:rPr>
                <w:noProof/>
                <w:webHidden/>
              </w:rPr>
              <w:fldChar w:fldCharType="separate"/>
            </w:r>
            <w:r w:rsidR="00CF30A0">
              <w:rPr>
                <w:noProof/>
                <w:webHidden/>
              </w:rPr>
              <w:t>19</w:t>
            </w:r>
            <w:r w:rsidR="00CF30A0">
              <w:rPr>
                <w:noProof/>
                <w:webHidden/>
              </w:rPr>
              <w:fldChar w:fldCharType="end"/>
            </w:r>
          </w:hyperlink>
        </w:p>
        <w:p w14:paraId="1183AD11" w14:textId="77777777" w:rsidR="00CF30A0" w:rsidRDefault="005A66D3">
          <w:pPr>
            <w:pStyle w:val="TOC2"/>
            <w:rPr>
              <w:rFonts w:asciiTheme="minorHAnsi" w:eastAsiaTheme="minorEastAsia" w:hAnsiTheme="minorHAnsi" w:cstheme="minorBidi"/>
              <w:noProof/>
              <w:lang w:val="en-IN" w:eastAsia="en-IN"/>
            </w:rPr>
          </w:pPr>
          <w:hyperlink w:anchor="_Toc530042068" w:history="1">
            <w:r w:rsidR="00CF30A0" w:rsidRPr="008A552A">
              <w:rPr>
                <w:rStyle w:val="Hyperlink"/>
                <w:noProof/>
              </w:rPr>
              <w:t>6.3</w:t>
            </w:r>
            <w:r w:rsidR="00CF30A0">
              <w:rPr>
                <w:rFonts w:asciiTheme="minorHAnsi" w:eastAsiaTheme="minorEastAsia" w:hAnsiTheme="minorHAnsi" w:cstheme="minorBidi"/>
                <w:noProof/>
                <w:lang w:val="en-IN" w:eastAsia="en-IN"/>
              </w:rPr>
              <w:tab/>
            </w:r>
            <w:r w:rsidR="00CF30A0" w:rsidRPr="008A552A">
              <w:rPr>
                <w:rStyle w:val="Hyperlink"/>
                <w:noProof/>
              </w:rPr>
              <w:t>Transport connectivity</w:t>
            </w:r>
            <w:r w:rsidR="00CF30A0">
              <w:rPr>
                <w:noProof/>
                <w:webHidden/>
              </w:rPr>
              <w:tab/>
            </w:r>
            <w:r w:rsidR="00CF30A0">
              <w:rPr>
                <w:noProof/>
                <w:webHidden/>
              </w:rPr>
              <w:fldChar w:fldCharType="begin"/>
            </w:r>
            <w:r w:rsidR="00CF30A0">
              <w:rPr>
                <w:noProof/>
                <w:webHidden/>
              </w:rPr>
              <w:instrText xml:space="preserve"> PAGEREF _Toc530042068 \h </w:instrText>
            </w:r>
            <w:r w:rsidR="00CF30A0">
              <w:rPr>
                <w:noProof/>
                <w:webHidden/>
              </w:rPr>
            </w:r>
            <w:r w:rsidR="00CF30A0">
              <w:rPr>
                <w:noProof/>
                <w:webHidden/>
              </w:rPr>
              <w:fldChar w:fldCharType="separate"/>
            </w:r>
            <w:r w:rsidR="00CF30A0">
              <w:rPr>
                <w:noProof/>
                <w:webHidden/>
              </w:rPr>
              <w:t>21</w:t>
            </w:r>
            <w:r w:rsidR="00CF30A0">
              <w:rPr>
                <w:noProof/>
                <w:webHidden/>
              </w:rPr>
              <w:fldChar w:fldCharType="end"/>
            </w:r>
          </w:hyperlink>
        </w:p>
        <w:p w14:paraId="1183AD12" w14:textId="77777777" w:rsidR="00CF30A0" w:rsidRDefault="005A66D3">
          <w:pPr>
            <w:pStyle w:val="TOC1"/>
            <w:tabs>
              <w:tab w:val="left" w:pos="440"/>
              <w:tab w:val="right" w:leader="dot" w:pos="9350"/>
            </w:tabs>
            <w:rPr>
              <w:rFonts w:asciiTheme="minorHAnsi" w:eastAsiaTheme="minorEastAsia" w:hAnsiTheme="minorHAnsi" w:cstheme="minorBidi"/>
              <w:noProof/>
              <w:lang w:val="en-IN" w:eastAsia="en-IN"/>
            </w:rPr>
          </w:pPr>
          <w:hyperlink w:anchor="_Toc530042069" w:history="1">
            <w:r w:rsidR="00CF30A0" w:rsidRPr="008A552A">
              <w:rPr>
                <w:rStyle w:val="Hyperlink"/>
                <w:noProof/>
              </w:rPr>
              <w:t>7</w:t>
            </w:r>
            <w:r w:rsidR="00CF30A0">
              <w:rPr>
                <w:rFonts w:asciiTheme="minorHAnsi" w:eastAsiaTheme="minorEastAsia" w:hAnsiTheme="minorHAnsi" w:cstheme="minorBidi"/>
                <w:noProof/>
                <w:lang w:val="en-IN" w:eastAsia="en-IN"/>
              </w:rPr>
              <w:tab/>
            </w:r>
            <w:r w:rsidR="00CF30A0" w:rsidRPr="008A552A">
              <w:rPr>
                <w:rStyle w:val="Hyperlink"/>
                <w:noProof/>
              </w:rPr>
              <w:t>Service delivery model</w:t>
            </w:r>
            <w:r w:rsidR="00CF30A0">
              <w:rPr>
                <w:noProof/>
                <w:webHidden/>
              </w:rPr>
              <w:tab/>
            </w:r>
            <w:r w:rsidR="00CF30A0">
              <w:rPr>
                <w:noProof/>
                <w:webHidden/>
              </w:rPr>
              <w:fldChar w:fldCharType="begin"/>
            </w:r>
            <w:r w:rsidR="00CF30A0">
              <w:rPr>
                <w:noProof/>
                <w:webHidden/>
              </w:rPr>
              <w:instrText xml:space="preserve"> PAGEREF _Toc530042069 \h </w:instrText>
            </w:r>
            <w:r w:rsidR="00CF30A0">
              <w:rPr>
                <w:noProof/>
                <w:webHidden/>
              </w:rPr>
            </w:r>
            <w:r w:rsidR="00CF30A0">
              <w:rPr>
                <w:noProof/>
                <w:webHidden/>
              </w:rPr>
              <w:fldChar w:fldCharType="separate"/>
            </w:r>
            <w:r w:rsidR="00CF30A0">
              <w:rPr>
                <w:noProof/>
                <w:webHidden/>
              </w:rPr>
              <w:t>21</w:t>
            </w:r>
            <w:r w:rsidR="00CF30A0">
              <w:rPr>
                <w:noProof/>
                <w:webHidden/>
              </w:rPr>
              <w:fldChar w:fldCharType="end"/>
            </w:r>
          </w:hyperlink>
        </w:p>
        <w:p w14:paraId="1183AD13" w14:textId="77777777" w:rsidR="00CF30A0" w:rsidRDefault="005A66D3">
          <w:pPr>
            <w:pStyle w:val="TOC1"/>
            <w:tabs>
              <w:tab w:val="left" w:pos="440"/>
              <w:tab w:val="right" w:leader="dot" w:pos="9350"/>
            </w:tabs>
            <w:rPr>
              <w:rFonts w:asciiTheme="minorHAnsi" w:eastAsiaTheme="minorEastAsia" w:hAnsiTheme="minorHAnsi" w:cstheme="minorBidi"/>
              <w:noProof/>
              <w:lang w:val="en-IN" w:eastAsia="en-IN"/>
            </w:rPr>
          </w:pPr>
          <w:hyperlink w:anchor="_Toc530042070" w:history="1">
            <w:r w:rsidR="00CF30A0" w:rsidRPr="008A552A">
              <w:rPr>
                <w:rStyle w:val="Hyperlink"/>
                <w:noProof/>
              </w:rPr>
              <w:t>8</w:t>
            </w:r>
            <w:r w:rsidR="00CF30A0">
              <w:rPr>
                <w:rFonts w:asciiTheme="minorHAnsi" w:eastAsiaTheme="minorEastAsia" w:hAnsiTheme="minorHAnsi" w:cstheme="minorBidi"/>
                <w:noProof/>
                <w:lang w:val="en-IN" w:eastAsia="en-IN"/>
              </w:rPr>
              <w:tab/>
            </w:r>
            <w:r w:rsidR="00CF30A0" w:rsidRPr="008A552A">
              <w:rPr>
                <w:rStyle w:val="Hyperlink"/>
                <w:noProof/>
              </w:rPr>
              <w:t>Service differentiation – Analytics based data-driven WAN</w:t>
            </w:r>
            <w:r w:rsidR="00CF30A0">
              <w:rPr>
                <w:noProof/>
                <w:webHidden/>
              </w:rPr>
              <w:tab/>
            </w:r>
            <w:r w:rsidR="00CF30A0">
              <w:rPr>
                <w:noProof/>
                <w:webHidden/>
              </w:rPr>
              <w:fldChar w:fldCharType="begin"/>
            </w:r>
            <w:r w:rsidR="00CF30A0">
              <w:rPr>
                <w:noProof/>
                <w:webHidden/>
              </w:rPr>
              <w:instrText xml:space="preserve"> PAGEREF _Toc530042070 \h </w:instrText>
            </w:r>
            <w:r w:rsidR="00CF30A0">
              <w:rPr>
                <w:noProof/>
                <w:webHidden/>
              </w:rPr>
            </w:r>
            <w:r w:rsidR="00CF30A0">
              <w:rPr>
                <w:noProof/>
                <w:webHidden/>
              </w:rPr>
              <w:fldChar w:fldCharType="separate"/>
            </w:r>
            <w:r w:rsidR="00CF30A0">
              <w:rPr>
                <w:noProof/>
                <w:webHidden/>
              </w:rPr>
              <w:t>22</w:t>
            </w:r>
            <w:r w:rsidR="00CF30A0">
              <w:rPr>
                <w:noProof/>
                <w:webHidden/>
              </w:rPr>
              <w:fldChar w:fldCharType="end"/>
            </w:r>
          </w:hyperlink>
        </w:p>
        <w:p w14:paraId="1183AD14" w14:textId="77777777" w:rsidR="00CF30A0" w:rsidRDefault="005A66D3">
          <w:pPr>
            <w:pStyle w:val="TOC1"/>
            <w:tabs>
              <w:tab w:val="left" w:pos="440"/>
              <w:tab w:val="right" w:leader="dot" w:pos="9350"/>
            </w:tabs>
            <w:rPr>
              <w:rFonts w:asciiTheme="minorHAnsi" w:eastAsiaTheme="minorEastAsia" w:hAnsiTheme="minorHAnsi" w:cstheme="minorBidi"/>
              <w:noProof/>
              <w:lang w:val="en-IN" w:eastAsia="en-IN"/>
            </w:rPr>
          </w:pPr>
          <w:hyperlink w:anchor="_Toc530042071" w:history="1">
            <w:r w:rsidR="00CF30A0" w:rsidRPr="008A552A">
              <w:rPr>
                <w:rStyle w:val="Hyperlink"/>
                <w:noProof/>
              </w:rPr>
              <w:t>9</w:t>
            </w:r>
            <w:r w:rsidR="00CF30A0">
              <w:rPr>
                <w:rFonts w:asciiTheme="minorHAnsi" w:eastAsiaTheme="minorEastAsia" w:hAnsiTheme="minorHAnsi" w:cstheme="minorBidi"/>
                <w:noProof/>
                <w:lang w:val="en-IN" w:eastAsia="en-IN"/>
              </w:rPr>
              <w:tab/>
            </w:r>
            <w:r w:rsidR="00CF30A0" w:rsidRPr="008A552A">
              <w:rPr>
                <w:rStyle w:val="Hyperlink"/>
                <w:noProof/>
              </w:rPr>
              <w:t>Deployment work flow</w:t>
            </w:r>
            <w:r w:rsidR="00CF30A0">
              <w:rPr>
                <w:noProof/>
                <w:webHidden/>
              </w:rPr>
              <w:tab/>
            </w:r>
            <w:r w:rsidR="00CF30A0">
              <w:rPr>
                <w:noProof/>
                <w:webHidden/>
              </w:rPr>
              <w:fldChar w:fldCharType="begin"/>
            </w:r>
            <w:r w:rsidR="00CF30A0">
              <w:rPr>
                <w:noProof/>
                <w:webHidden/>
              </w:rPr>
              <w:instrText xml:space="preserve"> PAGEREF _Toc530042071 \h </w:instrText>
            </w:r>
            <w:r w:rsidR="00CF30A0">
              <w:rPr>
                <w:noProof/>
                <w:webHidden/>
              </w:rPr>
            </w:r>
            <w:r w:rsidR="00CF30A0">
              <w:rPr>
                <w:noProof/>
                <w:webHidden/>
              </w:rPr>
              <w:fldChar w:fldCharType="separate"/>
            </w:r>
            <w:r w:rsidR="00CF30A0">
              <w:rPr>
                <w:noProof/>
                <w:webHidden/>
              </w:rPr>
              <w:t>24</w:t>
            </w:r>
            <w:r w:rsidR="00CF30A0">
              <w:rPr>
                <w:noProof/>
                <w:webHidden/>
              </w:rPr>
              <w:fldChar w:fldCharType="end"/>
            </w:r>
          </w:hyperlink>
        </w:p>
        <w:p w14:paraId="1183AD15" w14:textId="77777777" w:rsidR="00CF30A0" w:rsidRDefault="005A66D3">
          <w:pPr>
            <w:pStyle w:val="TOC2"/>
            <w:rPr>
              <w:rFonts w:asciiTheme="minorHAnsi" w:eastAsiaTheme="minorEastAsia" w:hAnsiTheme="minorHAnsi" w:cstheme="minorBidi"/>
              <w:noProof/>
              <w:lang w:val="en-IN" w:eastAsia="en-IN"/>
            </w:rPr>
          </w:pPr>
          <w:hyperlink w:anchor="_Toc530042072" w:history="1">
            <w:r w:rsidR="00CF30A0" w:rsidRPr="008A552A">
              <w:rPr>
                <w:rStyle w:val="Hyperlink"/>
                <w:noProof/>
              </w:rPr>
              <w:t>9.1</w:t>
            </w:r>
            <w:r w:rsidR="00CF30A0">
              <w:rPr>
                <w:rFonts w:asciiTheme="minorHAnsi" w:eastAsiaTheme="minorEastAsia" w:hAnsiTheme="minorHAnsi" w:cstheme="minorBidi"/>
                <w:noProof/>
                <w:lang w:val="en-IN" w:eastAsia="en-IN"/>
              </w:rPr>
              <w:tab/>
            </w:r>
            <w:r w:rsidR="00CF30A0" w:rsidRPr="008A552A">
              <w:rPr>
                <w:rStyle w:val="Hyperlink"/>
                <w:noProof/>
              </w:rPr>
              <w:t>Deploy control components</w:t>
            </w:r>
            <w:r w:rsidR="00CF30A0">
              <w:rPr>
                <w:noProof/>
                <w:webHidden/>
              </w:rPr>
              <w:tab/>
            </w:r>
            <w:r w:rsidR="00CF30A0">
              <w:rPr>
                <w:noProof/>
                <w:webHidden/>
              </w:rPr>
              <w:fldChar w:fldCharType="begin"/>
            </w:r>
            <w:r w:rsidR="00CF30A0">
              <w:rPr>
                <w:noProof/>
                <w:webHidden/>
              </w:rPr>
              <w:instrText xml:space="preserve"> PAGEREF _Toc530042072 \h </w:instrText>
            </w:r>
            <w:r w:rsidR="00CF30A0">
              <w:rPr>
                <w:noProof/>
                <w:webHidden/>
              </w:rPr>
            </w:r>
            <w:r w:rsidR="00CF30A0">
              <w:rPr>
                <w:noProof/>
                <w:webHidden/>
              </w:rPr>
              <w:fldChar w:fldCharType="separate"/>
            </w:r>
            <w:r w:rsidR="00CF30A0">
              <w:rPr>
                <w:noProof/>
                <w:webHidden/>
              </w:rPr>
              <w:t>24</w:t>
            </w:r>
            <w:r w:rsidR="00CF30A0">
              <w:rPr>
                <w:noProof/>
                <w:webHidden/>
              </w:rPr>
              <w:fldChar w:fldCharType="end"/>
            </w:r>
          </w:hyperlink>
        </w:p>
        <w:p w14:paraId="1183AD16" w14:textId="77777777" w:rsidR="00CF30A0" w:rsidRDefault="005A66D3">
          <w:pPr>
            <w:pStyle w:val="TOC2"/>
            <w:rPr>
              <w:rFonts w:asciiTheme="minorHAnsi" w:eastAsiaTheme="minorEastAsia" w:hAnsiTheme="minorHAnsi" w:cstheme="minorBidi"/>
              <w:noProof/>
              <w:lang w:val="en-IN" w:eastAsia="en-IN"/>
            </w:rPr>
          </w:pPr>
          <w:hyperlink w:anchor="_Toc530042073" w:history="1">
            <w:r w:rsidR="00CF30A0" w:rsidRPr="008A552A">
              <w:rPr>
                <w:rStyle w:val="Hyperlink"/>
                <w:noProof/>
              </w:rPr>
              <w:t>9.2</w:t>
            </w:r>
            <w:r w:rsidR="00CF30A0">
              <w:rPr>
                <w:rFonts w:asciiTheme="minorHAnsi" w:eastAsiaTheme="minorEastAsia" w:hAnsiTheme="minorHAnsi" w:cstheme="minorBidi"/>
                <w:noProof/>
                <w:lang w:val="en-IN" w:eastAsia="en-IN"/>
              </w:rPr>
              <w:tab/>
            </w:r>
            <w:r w:rsidR="00CF30A0" w:rsidRPr="008A552A">
              <w:rPr>
                <w:rStyle w:val="Hyperlink"/>
                <w:noProof/>
              </w:rPr>
              <w:t>Deploy SD-WAN edges</w:t>
            </w:r>
            <w:r w:rsidR="00CF30A0">
              <w:rPr>
                <w:noProof/>
                <w:webHidden/>
              </w:rPr>
              <w:tab/>
            </w:r>
            <w:r w:rsidR="00CF30A0">
              <w:rPr>
                <w:noProof/>
                <w:webHidden/>
              </w:rPr>
              <w:fldChar w:fldCharType="begin"/>
            </w:r>
            <w:r w:rsidR="00CF30A0">
              <w:rPr>
                <w:noProof/>
                <w:webHidden/>
              </w:rPr>
              <w:instrText xml:space="preserve"> PAGEREF _Toc530042073 \h </w:instrText>
            </w:r>
            <w:r w:rsidR="00CF30A0">
              <w:rPr>
                <w:noProof/>
                <w:webHidden/>
              </w:rPr>
            </w:r>
            <w:r w:rsidR="00CF30A0">
              <w:rPr>
                <w:noProof/>
                <w:webHidden/>
              </w:rPr>
              <w:fldChar w:fldCharType="separate"/>
            </w:r>
            <w:r w:rsidR="00CF30A0">
              <w:rPr>
                <w:noProof/>
                <w:webHidden/>
              </w:rPr>
              <w:t>25</w:t>
            </w:r>
            <w:r w:rsidR="00CF30A0">
              <w:rPr>
                <w:noProof/>
                <w:webHidden/>
              </w:rPr>
              <w:fldChar w:fldCharType="end"/>
            </w:r>
          </w:hyperlink>
        </w:p>
        <w:p w14:paraId="1183AD17"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74" w:history="1">
            <w:r w:rsidR="00CF30A0" w:rsidRPr="008A552A">
              <w:rPr>
                <w:rStyle w:val="Hyperlink"/>
                <w:noProof/>
              </w:rPr>
              <w:t>9.2.1</w:t>
            </w:r>
            <w:r w:rsidR="00CF30A0">
              <w:rPr>
                <w:rFonts w:asciiTheme="minorHAnsi" w:eastAsiaTheme="minorEastAsia" w:hAnsiTheme="minorHAnsi" w:cstheme="minorBidi"/>
                <w:noProof/>
                <w:lang w:val="en-IN" w:eastAsia="en-IN"/>
              </w:rPr>
              <w:tab/>
            </w:r>
            <w:r w:rsidR="00CF30A0" w:rsidRPr="008A552A">
              <w:rPr>
                <w:rStyle w:val="Hyperlink"/>
                <w:noProof/>
              </w:rPr>
              <w:t>Deploy SD-WAN edges as hardware box</w:t>
            </w:r>
            <w:r w:rsidR="00CF30A0">
              <w:rPr>
                <w:noProof/>
                <w:webHidden/>
              </w:rPr>
              <w:tab/>
            </w:r>
            <w:r w:rsidR="00CF30A0">
              <w:rPr>
                <w:noProof/>
                <w:webHidden/>
              </w:rPr>
              <w:fldChar w:fldCharType="begin"/>
            </w:r>
            <w:r w:rsidR="00CF30A0">
              <w:rPr>
                <w:noProof/>
                <w:webHidden/>
              </w:rPr>
              <w:instrText xml:space="preserve"> PAGEREF _Toc530042074 \h </w:instrText>
            </w:r>
            <w:r w:rsidR="00CF30A0">
              <w:rPr>
                <w:noProof/>
                <w:webHidden/>
              </w:rPr>
            </w:r>
            <w:r w:rsidR="00CF30A0">
              <w:rPr>
                <w:noProof/>
                <w:webHidden/>
              </w:rPr>
              <w:fldChar w:fldCharType="separate"/>
            </w:r>
            <w:r w:rsidR="00CF30A0">
              <w:rPr>
                <w:noProof/>
                <w:webHidden/>
              </w:rPr>
              <w:t>25</w:t>
            </w:r>
            <w:r w:rsidR="00CF30A0">
              <w:rPr>
                <w:noProof/>
                <w:webHidden/>
              </w:rPr>
              <w:fldChar w:fldCharType="end"/>
            </w:r>
          </w:hyperlink>
        </w:p>
        <w:p w14:paraId="1183AD18"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75" w:history="1">
            <w:r w:rsidR="00CF30A0" w:rsidRPr="008A552A">
              <w:rPr>
                <w:rStyle w:val="Hyperlink"/>
                <w:noProof/>
              </w:rPr>
              <w:t>9.2.2</w:t>
            </w:r>
            <w:r w:rsidR="00CF30A0">
              <w:rPr>
                <w:rFonts w:asciiTheme="minorHAnsi" w:eastAsiaTheme="minorEastAsia" w:hAnsiTheme="minorHAnsi" w:cstheme="minorBidi"/>
                <w:noProof/>
                <w:lang w:val="en-IN" w:eastAsia="en-IN"/>
              </w:rPr>
              <w:tab/>
            </w:r>
            <w:r w:rsidR="00CF30A0" w:rsidRPr="008A552A">
              <w:rPr>
                <w:rStyle w:val="Hyperlink"/>
                <w:noProof/>
              </w:rPr>
              <w:t>Deploy SDWAN Edges on Cloud (AWS only)</w:t>
            </w:r>
            <w:r w:rsidR="00CF30A0">
              <w:rPr>
                <w:noProof/>
                <w:webHidden/>
              </w:rPr>
              <w:tab/>
            </w:r>
            <w:r w:rsidR="00CF30A0">
              <w:rPr>
                <w:noProof/>
                <w:webHidden/>
              </w:rPr>
              <w:fldChar w:fldCharType="begin"/>
            </w:r>
            <w:r w:rsidR="00CF30A0">
              <w:rPr>
                <w:noProof/>
                <w:webHidden/>
              </w:rPr>
              <w:instrText xml:space="preserve"> PAGEREF _Toc530042075 \h </w:instrText>
            </w:r>
            <w:r w:rsidR="00CF30A0">
              <w:rPr>
                <w:noProof/>
                <w:webHidden/>
              </w:rPr>
            </w:r>
            <w:r w:rsidR="00CF30A0">
              <w:rPr>
                <w:noProof/>
                <w:webHidden/>
              </w:rPr>
              <w:fldChar w:fldCharType="separate"/>
            </w:r>
            <w:r w:rsidR="00CF30A0">
              <w:rPr>
                <w:noProof/>
                <w:webHidden/>
              </w:rPr>
              <w:t>26</w:t>
            </w:r>
            <w:r w:rsidR="00CF30A0">
              <w:rPr>
                <w:noProof/>
                <w:webHidden/>
              </w:rPr>
              <w:fldChar w:fldCharType="end"/>
            </w:r>
          </w:hyperlink>
        </w:p>
        <w:p w14:paraId="1183AD19" w14:textId="77777777" w:rsidR="00CF30A0" w:rsidRDefault="005A66D3">
          <w:pPr>
            <w:pStyle w:val="TOC2"/>
            <w:rPr>
              <w:rFonts w:asciiTheme="minorHAnsi" w:eastAsiaTheme="minorEastAsia" w:hAnsiTheme="minorHAnsi" w:cstheme="minorBidi"/>
              <w:noProof/>
              <w:lang w:val="en-IN" w:eastAsia="en-IN"/>
            </w:rPr>
          </w:pPr>
          <w:hyperlink w:anchor="_Toc530042076" w:history="1">
            <w:r w:rsidR="00CF30A0" w:rsidRPr="008A552A">
              <w:rPr>
                <w:rStyle w:val="Hyperlink"/>
                <w:noProof/>
              </w:rPr>
              <w:t>9.3</w:t>
            </w:r>
            <w:r w:rsidR="00CF30A0">
              <w:rPr>
                <w:rFonts w:asciiTheme="minorHAnsi" w:eastAsiaTheme="minorEastAsia" w:hAnsiTheme="minorHAnsi" w:cstheme="minorBidi"/>
                <w:noProof/>
                <w:lang w:val="en-IN" w:eastAsia="en-IN"/>
              </w:rPr>
              <w:tab/>
            </w:r>
            <w:r w:rsidR="00CF30A0" w:rsidRPr="008A552A">
              <w:rPr>
                <w:rStyle w:val="Hyperlink"/>
                <w:noProof/>
              </w:rPr>
              <w:t>Transport connectivity</w:t>
            </w:r>
            <w:r w:rsidR="00CF30A0">
              <w:rPr>
                <w:noProof/>
                <w:webHidden/>
              </w:rPr>
              <w:tab/>
            </w:r>
            <w:r w:rsidR="00CF30A0">
              <w:rPr>
                <w:noProof/>
                <w:webHidden/>
              </w:rPr>
              <w:fldChar w:fldCharType="begin"/>
            </w:r>
            <w:r w:rsidR="00CF30A0">
              <w:rPr>
                <w:noProof/>
                <w:webHidden/>
              </w:rPr>
              <w:instrText xml:space="preserve"> PAGEREF _Toc530042076 \h </w:instrText>
            </w:r>
            <w:r w:rsidR="00CF30A0">
              <w:rPr>
                <w:noProof/>
                <w:webHidden/>
              </w:rPr>
            </w:r>
            <w:r w:rsidR="00CF30A0">
              <w:rPr>
                <w:noProof/>
                <w:webHidden/>
              </w:rPr>
              <w:fldChar w:fldCharType="separate"/>
            </w:r>
            <w:r w:rsidR="00CF30A0">
              <w:rPr>
                <w:noProof/>
                <w:webHidden/>
              </w:rPr>
              <w:t>27</w:t>
            </w:r>
            <w:r w:rsidR="00CF30A0">
              <w:rPr>
                <w:noProof/>
                <w:webHidden/>
              </w:rPr>
              <w:fldChar w:fldCharType="end"/>
            </w:r>
          </w:hyperlink>
        </w:p>
        <w:p w14:paraId="1183AD1A" w14:textId="77777777" w:rsidR="00CF30A0" w:rsidRDefault="005A66D3">
          <w:pPr>
            <w:pStyle w:val="TOC2"/>
            <w:rPr>
              <w:rFonts w:asciiTheme="minorHAnsi" w:eastAsiaTheme="minorEastAsia" w:hAnsiTheme="minorHAnsi" w:cstheme="minorBidi"/>
              <w:noProof/>
              <w:lang w:val="en-IN" w:eastAsia="en-IN"/>
            </w:rPr>
          </w:pPr>
          <w:hyperlink w:anchor="_Toc530042077" w:history="1">
            <w:r w:rsidR="00CF30A0" w:rsidRPr="008A552A">
              <w:rPr>
                <w:rStyle w:val="Hyperlink"/>
                <w:noProof/>
              </w:rPr>
              <w:t>9.4</w:t>
            </w:r>
            <w:r w:rsidR="00CF30A0">
              <w:rPr>
                <w:rFonts w:asciiTheme="minorHAnsi" w:eastAsiaTheme="minorEastAsia" w:hAnsiTheme="minorHAnsi" w:cstheme="minorBidi"/>
                <w:noProof/>
                <w:lang w:val="en-IN" w:eastAsia="en-IN"/>
              </w:rPr>
              <w:tab/>
            </w:r>
            <w:r w:rsidR="00CF30A0" w:rsidRPr="008A552A">
              <w:rPr>
                <w:rStyle w:val="Hyperlink"/>
                <w:noProof/>
              </w:rPr>
              <w:t>Configure WAN policies</w:t>
            </w:r>
            <w:r w:rsidR="00CF30A0">
              <w:rPr>
                <w:noProof/>
                <w:webHidden/>
              </w:rPr>
              <w:tab/>
            </w:r>
            <w:r w:rsidR="00CF30A0">
              <w:rPr>
                <w:noProof/>
                <w:webHidden/>
              </w:rPr>
              <w:fldChar w:fldCharType="begin"/>
            </w:r>
            <w:r w:rsidR="00CF30A0">
              <w:rPr>
                <w:noProof/>
                <w:webHidden/>
              </w:rPr>
              <w:instrText xml:space="preserve"> PAGEREF _Toc530042077 \h </w:instrText>
            </w:r>
            <w:r w:rsidR="00CF30A0">
              <w:rPr>
                <w:noProof/>
                <w:webHidden/>
              </w:rPr>
            </w:r>
            <w:r w:rsidR="00CF30A0">
              <w:rPr>
                <w:noProof/>
                <w:webHidden/>
              </w:rPr>
              <w:fldChar w:fldCharType="separate"/>
            </w:r>
            <w:r w:rsidR="00CF30A0">
              <w:rPr>
                <w:noProof/>
                <w:webHidden/>
              </w:rPr>
              <w:t>27</w:t>
            </w:r>
            <w:r w:rsidR="00CF30A0">
              <w:rPr>
                <w:noProof/>
                <w:webHidden/>
              </w:rPr>
              <w:fldChar w:fldCharType="end"/>
            </w:r>
          </w:hyperlink>
        </w:p>
        <w:p w14:paraId="1183AD1B" w14:textId="77777777" w:rsidR="00CF30A0" w:rsidRDefault="005A66D3">
          <w:pPr>
            <w:pStyle w:val="TOC2"/>
            <w:rPr>
              <w:rFonts w:asciiTheme="minorHAnsi" w:eastAsiaTheme="minorEastAsia" w:hAnsiTheme="minorHAnsi" w:cstheme="minorBidi"/>
              <w:noProof/>
              <w:lang w:val="en-IN" w:eastAsia="en-IN"/>
            </w:rPr>
          </w:pPr>
          <w:hyperlink w:anchor="_Toc530042078" w:history="1">
            <w:r w:rsidR="00CF30A0" w:rsidRPr="008A552A">
              <w:rPr>
                <w:rStyle w:val="Hyperlink"/>
                <w:noProof/>
              </w:rPr>
              <w:t>9.5</w:t>
            </w:r>
            <w:r w:rsidR="00CF30A0">
              <w:rPr>
                <w:rFonts w:asciiTheme="minorHAnsi" w:eastAsiaTheme="minorEastAsia" w:hAnsiTheme="minorHAnsi" w:cstheme="minorBidi"/>
                <w:noProof/>
                <w:lang w:val="en-IN" w:eastAsia="en-IN"/>
              </w:rPr>
              <w:tab/>
            </w:r>
            <w:r w:rsidR="00CF30A0" w:rsidRPr="008A552A">
              <w:rPr>
                <w:rStyle w:val="Hyperlink"/>
                <w:noProof/>
              </w:rPr>
              <w:t>Service management</w:t>
            </w:r>
            <w:r w:rsidR="00CF30A0">
              <w:rPr>
                <w:noProof/>
                <w:webHidden/>
              </w:rPr>
              <w:tab/>
            </w:r>
            <w:r w:rsidR="00CF30A0">
              <w:rPr>
                <w:noProof/>
                <w:webHidden/>
              </w:rPr>
              <w:fldChar w:fldCharType="begin"/>
            </w:r>
            <w:r w:rsidR="00CF30A0">
              <w:rPr>
                <w:noProof/>
                <w:webHidden/>
              </w:rPr>
              <w:instrText xml:space="preserve"> PAGEREF _Toc530042078 \h </w:instrText>
            </w:r>
            <w:r w:rsidR="00CF30A0">
              <w:rPr>
                <w:noProof/>
                <w:webHidden/>
              </w:rPr>
            </w:r>
            <w:r w:rsidR="00CF30A0">
              <w:rPr>
                <w:noProof/>
                <w:webHidden/>
              </w:rPr>
              <w:fldChar w:fldCharType="separate"/>
            </w:r>
            <w:r w:rsidR="00CF30A0">
              <w:rPr>
                <w:noProof/>
                <w:webHidden/>
              </w:rPr>
              <w:t>27</w:t>
            </w:r>
            <w:r w:rsidR="00CF30A0">
              <w:rPr>
                <w:noProof/>
                <w:webHidden/>
              </w:rPr>
              <w:fldChar w:fldCharType="end"/>
            </w:r>
          </w:hyperlink>
        </w:p>
        <w:p w14:paraId="1183AD1C" w14:textId="77777777" w:rsidR="00CF30A0" w:rsidRDefault="005A66D3">
          <w:pPr>
            <w:pStyle w:val="TOC1"/>
            <w:tabs>
              <w:tab w:val="left" w:pos="660"/>
              <w:tab w:val="right" w:leader="dot" w:pos="9350"/>
            </w:tabs>
            <w:rPr>
              <w:rFonts w:asciiTheme="minorHAnsi" w:eastAsiaTheme="minorEastAsia" w:hAnsiTheme="minorHAnsi" w:cstheme="minorBidi"/>
              <w:noProof/>
              <w:lang w:val="en-IN" w:eastAsia="en-IN"/>
            </w:rPr>
          </w:pPr>
          <w:hyperlink w:anchor="_Toc530042079" w:history="1">
            <w:r w:rsidR="00CF30A0" w:rsidRPr="008A552A">
              <w:rPr>
                <w:rStyle w:val="Hyperlink"/>
                <w:noProof/>
              </w:rPr>
              <w:t>10</w:t>
            </w:r>
            <w:r w:rsidR="00CF30A0">
              <w:rPr>
                <w:rFonts w:asciiTheme="minorHAnsi" w:eastAsiaTheme="minorEastAsia" w:hAnsiTheme="minorHAnsi" w:cstheme="minorBidi"/>
                <w:noProof/>
                <w:lang w:val="en-IN" w:eastAsia="en-IN"/>
              </w:rPr>
              <w:tab/>
            </w:r>
            <w:r w:rsidR="00CF30A0" w:rsidRPr="008A552A">
              <w:rPr>
                <w:rStyle w:val="Hyperlink"/>
                <w:noProof/>
              </w:rPr>
              <w:t>Central control component design</w:t>
            </w:r>
            <w:r w:rsidR="00CF30A0">
              <w:rPr>
                <w:noProof/>
                <w:webHidden/>
              </w:rPr>
              <w:tab/>
            </w:r>
            <w:r w:rsidR="00CF30A0">
              <w:rPr>
                <w:noProof/>
                <w:webHidden/>
              </w:rPr>
              <w:fldChar w:fldCharType="begin"/>
            </w:r>
            <w:r w:rsidR="00CF30A0">
              <w:rPr>
                <w:noProof/>
                <w:webHidden/>
              </w:rPr>
              <w:instrText xml:space="preserve"> PAGEREF _Toc530042079 \h </w:instrText>
            </w:r>
            <w:r w:rsidR="00CF30A0">
              <w:rPr>
                <w:noProof/>
                <w:webHidden/>
              </w:rPr>
            </w:r>
            <w:r w:rsidR="00CF30A0">
              <w:rPr>
                <w:noProof/>
                <w:webHidden/>
              </w:rPr>
              <w:fldChar w:fldCharType="separate"/>
            </w:r>
            <w:r w:rsidR="00CF30A0">
              <w:rPr>
                <w:noProof/>
                <w:webHidden/>
              </w:rPr>
              <w:t>28</w:t>
            </w:r>
            <w:r w:rsidR="00CF30A0">
              <w:rPr>
                <w:noProof/>
                <w:webHidden/>
              </w:rPr>
              <w:fldChar w:fldCharType="end"/>
            </w:r>
          </w:hyperlink>
        </w:p>
        <w:p w14:paraId="1183AD1D" w14:textId="77777777" w:rsidR="00CF30A0" w:rsidRDefault="005A66D3">
          <w:pPr>
            <w:pStyle w:val="TOC2"/>
            <w:rPr>
              <w:rFonts w:asciiTheme="minorHAnsi" w:eastAsiaTheme="minorEastAsia" w:hAnsiTheme="minorHAnsi" w:cstheme="minorBidi"/>
              <w:noProof/>
              <w:lang w:val="en-IN" w:eastAsia="en-IN"/>
            </w:rPr>
          </w:pPr>
          <w:hyperlink w:anchor="_Toc530042080" w:history="1">
            <w:r w:rsidR="00CF30A0" w:rsidRPr="008A552A">
              <w:rPr>
                <w:rStyle w:val="Hyperlink"/>
                <w:noProof/>
              </w:rPr>
              <w:t>10.1</w:t>
            </w:r>
            <w:r w:rsidR="00CF30A0">
              <w:rPr>
                <w:rFonts w:asciiTheme="minorHAnsi" w:eastAsiaTheme="minorEastAsia" w:hAnsiTheme="minorHAnsi" w:cstheme="minorBidi"/>
                <w:noProof/>
                <w:lang w:val="en-IN" w:eastAsia="en-IN"/>
              </w:rPr>
              <w:tab/>
            </w:r>
            <w:r w:rsidR="00CF30A0" w:rsidRPr="008A552A">
              <w:rPr>
                <w:rStyle w:val="Hyperlink"/>
                <w:noProof/>
              </w:rPr>
              <w:t>Central component design – Viptela</w:t>
            </w:r>
            <w:r w:rsidR="00CF30A0">
              <w:rPr>
                <w:noProof/>
                <w:webHidden/>
              </w:rPr>
              <w:tab/>
            </w:r>
            <w:r w:rsidR="00CF30A0">
              <w:rPr>
                <w:noProof/>
                <w:webHidden/>
              </w:rPr>
              <w:fldChar w:fldCharType="begin"/>
            </w:r>
            <w:r w:rsidR="00CF30A0">
              <w:rPr>
                <w:noProof/>
                <w:webHidden/>
              </w:rPr>
              <w:instrText xml:space="preserve"> PAGEREF _Toc530042080 \h </w:instrText>
            </w:r>
            <w:r w:rsidR="00CF30A0">
              <w:rPr>
                <w:noProof/>
                <w:webHidden/>
              </w:rPr>
            </w:r>
            <w:r w:rsidR="00CF30A0">
              <w:rPr>
                <w:noProof/>
                <w:webHidden/>
              </w:rPr>
              <w:fldChar w:fldCharType="separate"/>
            </w:r>
            <w:r w:rsidR="00CF30A0">
              <w:rPr>
                <w:noProof/>
                <w:webHidden/>
              </w:rPr>
              <w:t>29</w:t>
            </w:r>
            <w:r w:rsidR="00CF30A0">
              <w:rPr>
                <w:noProof/>
                <w:webHidden/>
              </w:rPr>
              <w:fldChar w:fldCharType="end"/>
            </w:r>
          </w:hyperlink>
        </w:p>
        <w:p w14:paraId="1183AD1E" w14:textId="77777777" w:rsidR="00CF30A0" w:rsidRDefault="005A66D3">
          <w:pPr>
            <w:pStyle w:val="TOC2"/>
            <w:rPr>
              <w:rFonts w:asciiTheme="minorHAnsi" w:eastAsiaTheme="minorEastAsia" w:hAnsiTheme="minorHAnsi" w:cstheme="minorBidi"/>
              <w:noProof/>
              <w:lang w:val="en-IN" w:eastAsia="en-IN"/>
            </w:rPr>
          </w:pPr>
          <w:hyperlink w:anchor="_Toc530042081" w:history="1">
            <w:r w:rsidR="00CF30A0" w:rsidRPr="008A552A">
              <w:rPr>
                <w:rStyle w:val="Hyperlink"/>
                <w:noProof/>
              </w:rPr>
              <w:t>10.2</w:t>
            </w:r>
            <w:r w:rsidR="00CF30A0">
              <w:rPr>
                <w:rFonts w:asciiTheme="minorHAnsi" w:eastAsiaTheme="minorEastAsia" w:hAnsiTheme="minorHAnsi" w:cstheme="minorBidi"/>
                <w:noProof/>
                <w:lang w:val="en-IN" w:eastAsia="en-IN"/>
              </w:rPr>
              <w:tab/>
            </w:r>
            <w:r w:rsidR="00CF30A0" w:rsidRPr="008A552A">
              <w:rPr>
                <w:rStyle w:val="Hyperlink"/>
                <w:noProof/>
              </w:rPr>
              <w:t>Central control component design – Versa</w:t>
            </w:r>
            <w:r w:rsidR="00CF30A0">
              <w:rPr>
                <w:noProof/>
                <w:webHidden/>
              </w:rPr>
              <w:tab/>
            </w:r>
            <w:r w:rsidR="00CF30A0">
              <w:rPr>
                <w:noProof/>
                <w:webHidden/>
              </w:rPr>
              <w:fldChar w:fldCharType="begin"/>
            </w:r>
            <w:r w:rsidR="00CF30A0">
              <w:rPr>
                <w:noProof/>
                <w:webHidden/>
              </w:rPr>
              <w:instrText xml:space="preserve"> PAGEREF _Toc530042081 \h </w:instrText>
            </w:r>
            <w:r w:rsidR="00CF30A0">
              <w:rPr>
                <w:noProof/>
                <w:webHidden/>
              </w:rPr>
            </w:r>
            <w:r w:rsidR="00CF30A0">
              <w:rPr>
                <w:noProof/>
                <w:webHidden/>
              </w:rPr>
              <w:fldChar w:fldCharType="separate"/>
            </w:r>
            <w:r w:rsidR="00CF30A0">
              <w:rPr>
                <w:noProof/>
                <w:webHidden/>
              </w:rPr>
              <w:t>31</w:t>
            </w:r>
            <w:r w:rsidR="00CF30A0">
              <w:rPr>
                <w:noProof/>
                <w:webHidden/>
              </w:rPr>
              <w:fldChar w:fldCharType="end"/>
            </w:r>
          </w:hyperlink>
        </w:p>
        <w:p w14:paraId="1183AD1F"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82" w:history="1">
            <w:r w:rsidR="00CF30A0" w:rsidRPr="008A552A">
              <w:rPr>
                <w:rStyle w:val="Hyperlink"/>
                <w:noProof/>
              </w:rPr>
              <w:t>10.2.1</w:t>
            </w:r>
            <w:r w:rsidR="00CF30A0">
              <w:rPr>
                <w:rFonts w:asciiTheme="minorHAnsi" w:eastAsiaTheme="minorEastAsia" w:hAnsiTheme="minorHAnsi" w:cstheme="minorBidi"/>
                <w:noProof/>
                <w:lang w:val="en-IN" w:eastAsia="en-IN"/>
              </w:rPr>
              <w:tab/>
            </w:r>
            <w:r w:rsidR="00CF30A0" w:rsidRPr="008A552A">
              <w:rPr>
                <w:rStyle w:val="Hyperlink"/>
                <w:noProof/>
              </w:rPr>
              <w:t>Model 1 - Sify DC centrally deployed for multi-tenant</w:t>
            </w:r>
            <w:r w:rsidR="00CF30A0">
              <w:rPr>
                <w:noProof/>
                <w:webHidden/>
              </w:rPr>
              <w:tab/>
            </w:r>
            <w:r w:rsidR="00CF30A0">
              <w:rPr>
                <w:noProof/>
                <w:webHidden/>
              </w:rPr>
              <w:fldChar w:fldCharType="begin"/>
            </w:r>
            <w:r w:rsidR="00CF30A0">
              <w:rPr>
                <w:noProof/>
                <w:webHidden/>
              </w:rPr>
              <w:instrText xml:space="preserve"> PAGEREF _Toc530042082 \h </w:instrText>
            </w:r>
            <w:r w:rsidR="00CF30A0">
              <w:rPr>
                <w:noProof/>
                <w:webHidden/>
              </w:rPr>
            </w:r>
            <w:r w:rsidR="00CF30A0">
              <w:rPr>
                <w:noProof/>
                <w:webHidden/>
              </w:rPr>
              <w:fldChar w:fldCharType="separate"/>
            </w:r>
            <w:r w:rsidR="00CF30A0">
              <w:rPr>
                <w:noProof/>
                <w:webHidden/>
              </w:rPr>
              <w:t>35</w:t>
            </w:r>
            <w:r w:rsidR="00CF30A0">
              <w:rPr>
                <w:noProof/>
                <w:webHidden/>
              </w:rPr>
              <w:fldChar w:fldCharType="end"/>
            </w:r>
          </w:hyperlink>
        </w:p>
        <w:p w14:paraId="1183AD20" w14:textId="77777777" w:rsidR="00CF30A0" w:rsidRDefault="005A66D3">
          <w:pPr>
            <w:pStyle w:val="TOC3"/>
            <w:tabs>
              <w:tab w:val="left" w:pos="1320"/>
              <w:tab w:val="right" w:leader="dot" w:pos="9350"/>
            </w:tabs>
            <w:rPr>
              <w:rFonts w:asciiTheme="minorHAnsi" w:eastAsiaTheme="minorEastAsia" w:hAnsiTheme="minorHAnsi" w:cstheme="minorBidi"/>
              <w:noProof/>
              <w:lang w:val="en-IN" w:eastAsia="en-IN"/>
            </w:rPr>
          </w:pPr>
          <w:hyperlink w:anchor="_Toc530042083" w:history="1">
            <w:r w:rsidR="00CF30A0" w:rsidRPr="008A552A">
              <w:rPr>
                <w:rStyle w:val="Hyperlink"/>
                <w:noProof/>
              </w:rPr>
              <w:t>10.2.2</w:t>
            </w:r>
            <w:r w:rsidR="00CF30A0">
              <w:rPr>
                <w:rFonts w:asciiTheme="minorHAnsi" w:eastAsiaTheme="minorEastAsia" w:hAnsiTheme="minorHAnsi" w:cstheme="minorBidi"/>
                <w:noProof/>
                <w:lang w:val="en-IN" w:eastAsia="en-IN"/>
              </w:rPr>
              <w:tab/>
            </w:r>
            <w:r w:rsidR="00CF30A0" w:rsidRPr="008A552A">
              <w:rPr>
                <w:rStyle w:val="Hyperlink"/>
                <w:noProof/>
              </w:rPr>
              <w:t>Model 3 - Customer, on-prem deployed for single-tenant</w:t>
            </w:r>
            <w:r w:rsidR="00CF30A0">
              <w:rPr>
                <w:noProof/>
                <w:webHidden/>
              </w:rPr>
              <w:tab/>
            </w:r>
            <w:r w:rsidR="00CF30A0">
              <w:rPr>
                <w:noProof/>
                <w:webHidden/>
              </w:rPr>
              <w:fldChar w:fldCharType="begin"/>
            </w:r>
            <w:r w:rsidR="00CF30A0">
              <w:rPr>
                <w:noProof/>
                <w:webHidden/>
              </w:rPr>
              <w:instrText xml:space="preserve"> PAGEREF _Toc530042083 \h </w:instrText>
            </w:r>
            <w:r w:rsidR="00CF30A0">
              <w:rPr>
                <w:noProof/>
                <w:webHidden/>
              </w:rPr>
            </w:r>
            <w:r w:rsidR="00CF30A0">
              <w:rPr>
                <w:noProof/>
                <w:webHidden/>
              </w:rPr>
              <w:fldChar w:fldCharType="separate"/>
            </w:r>
            <w:r w:rsidR="00CF30A0">
              <w:rPr>
                <w:noProof/>
                <w:webHidden/>
              </w:rPr>
              <w:t>36</w:t>
            </w:r>
            <w:r w:rsidR="00CF30A0">
              <w:rPr>
                <w:noProof/>
                <w:webHidden/>
              </w:rPr>
              <w:fldChar w:fldCharType="end"/>
            </w:r>
          </w:hyperlink>
        </w:p>
        <w:p w14:paraId="1183AD21" w14:textId="77777777" w:rsidR="00CF30A0" w:rsidRDefault="005A66D3">
          <w:pPr>
            <w:pStyle w:val="TOC1"/>
            <w:tabs>
              <w:tab w:val="left" w:pos="660"/>
              <w:tab w:val="right" w:leader="dot" w:pos="9350"/>
            </w:tabs>
            <w:rPr>
              <w:rFonts w:asciiTheme="minorHAnsi" w:eastAsiaTheme="minorEastAsia" w:hAnsiTheme="minorHAnsi" w:cstheme="minorBidi"/>
              <w:noProof/>
              <w:lang w:val="en-IN" w:eastAsia="en-IN"/>
            </w:rPr>
          </w:pPr>
          <w:hyperlink w:anchor="_Toc530042084" w:history="1">
            <w:r w:rsidR="00CF30A0" w:rsidRPr="008A552A">
              <w:rPr>
                <w:rStyle w:val="Hyperlink"/>
                <w:noProof/>
              </w:rPr>
              <w:t>11</w:t>
            </w:r>
            <w:r w:rsidR="00CF30A0">
              <w:rPr>
                <w:rFonts w:asciiTheme="minorHAnsi" w:eastAsiaTheme="minorEastAsia" w:hAnsiTheme="minorHAnsi" w:cstheme="minorBidi"/>
                <w:noProof/>
                <w:lang w:val="en-IN" w:eastAsia="en-IN"/>
              </w:rPr>
              <w:tab/>
            </w:r>
            <w:r w:rsidR="00CF30A0" w:rsidRPr="008A552A">
              <w:rPr>
                <w:rStyle w:val="Hyperlink"/>
                <w:noProof/>
              </w:rPr>
              <w:t>Use cases</w:t>
            </w:r>
            <w:r w:rsidR="00CF30A0">
              <w:rPr>
                <w:noProof/>
                <w:webHidden/>
              </w:rPr>
              <w:tab/>
            </w:r>
            <w:r w:rsidR="00CF30A0">
              <w:rPr>
                <w:noProof/>
                <w:webHidden/>
              </w:rPr>
              <w:fldChar w:fldCharType="begin"/>
            </w:r>
            <w:r w:rsidR="00CF30A0">
              <w:rPr>
                <w:noProof/>
                <w:webHidden/>
              </w:rPr>
              <w:instrText xml:space="preserve"> PAGEREF _Toc530042084 \h </w:instrText>
            </w:r>
            <w:r w:rsidR="00CF30A0">
              <w:rPr>
                <w:noProof/>
                <w:webHidden/>
              </w:rPr>
            </w:r>
            <w:r w:rsidR="00CF30A0">
              <w:rPr>
                <w:noProof/>
                <w:webHidden/>
              </w:rPr>
              <w:fldChar w:fldCharType="separate"/>
            </w:r>
            <w:r w:rsidR="00CF30A0">
              <w:rPr>
                <w:noProof/>
                <w:webHidden/>
              </w:rPr>
              <w:t>37</w:t>
            </w:r>
            <w:r w:rsidR="00CF30A0">
              <w:rPr>
                <w:noProof/>
                <w:webHidden/>
              </w:rPr>
              <w:fldChar w:fldCharType="end"/>
            </w:r>
          </w:hyperlink>
        </w:p>
        <w:p w14:paraId="1183AD22" w14:textId="77777777" w:rsidR="00CF30A0" w:rsidRDefault="005A66D3">
          <w:pPr>
            <w:pStyle w:val="TOC2"/>
            <w:rPr>
              <w:rFonts w:asciiTheme="minorHAnsi" w:eastAsiaTheme="minorEastAsia" w:hAnsiTheme="minorHAnsi" w:cstheme="minorBidi"/>
              <w:noProof/>
              <w:lang w:val="en-IN" w:eastAsia="en-IN"/>
            </w:rPr>
          </w:pPr>
          <w:hyperlink w:anchor="_Toc530042085" w:history="1">
            <w:r w:rsidR="00CF30A0" w:rsidRPr="008A552A">
              <w:rPr>
                <w:rStyle w:val="Hyperlink"/>
                <w:noProof/>
              </w:rPr>
              <w:t>11.1</w:t>
            </w:r>
            <w:r w:rsidR="00CF30A0">
              <w:rPr>
                <w:rFonts w:asciiTheme="minorHAnsi" w:eastAsiaTheme="minorEastAsia" w:hAnsiTheme="minorHAnsi" w:cstheme="minorBidi"/>
                <w:noProof/>
                <w:lang w:val="en-IN" w:eastAsia="en-IN"/>
              </w:rPr>
              <w:tab/>
            </w:r>
            <w:r w:rsidR="00CF30A0" w:rsidRPr="008A552A">
              <w:rPr>
                <w:rStyle w:val="Hyperlink"/>
                <w:noProof/>
              </w:rPr>
              <w:t>Policy Change via AAKASH portal(roadmap)</w:t>
            </w:r>
            <w:r w:rsidR="00CF30A0">
              <w:rPr>
                <w:noProof/>
                <w:webHidden/>
              </w:rPr>
              <w:tab/>
            </w:r>
            <w:r w:rsidR="00CF30A0">
              <w:rPr>
                <w:noProof/>
                <w:webHidden/>
              </w:rPr>
              <w:fldChar w:fldCharType="begin"/>
            </w:r>
            <w:r w:rsidR="00CF30A0">
              <w:rPr>
                <w:noProof/>
                <w:webHidden/>
              </w:rPr>
              <w:instrText xml:space="preserve"> PAGEREF _Toc530042085 \h </w:instrText>
            </w:r>
            <w:r w:rsidR="00CF30A0">
              <w:rPr>
                <w:noProof/>
                <w:webHidden/>
              </w:rPr>
            </w:r>
            <w:r w:rsidR="00CF30A0">
              <w:rPr>
                <w:noProof/>
                <w:webHidden/>
              </w:rPr>
              <w:fldChar w:fldCharType="separate"/>
            </w:r>
            <w:r w:rsidR="00CF30A0">
              <w:rPr>
                <w:noProof/>
                <w:webHidden/>
              </w:rPr>
              <w:t>37</w:t>
            </w:r>
            <w:r w:rsidR="00CF30A0">
              <w:rPr>
                <w:noProof/>
                <w:webHidden/>
              </w:rPr>
              <w:fldChar w:fldCharType="end"/>
            </w:r>
          </w:hyperlink>
        </w:p>
        <w:p w14:paraId="1183AD23" w14:textId="77777777" w:rsidR="00CF30A0" w:rsidRDefault="005A66D3">
          <w:pPr>
            <w:pStyle w:val="TOC2"/>
            <w:rPr>
              <w:rFonts w:asciiTheme="minorHAnsi" w:eastAsiaTheme="minorEastAsia" w:hAnsiTheme="minorHAnsi" w:cstheme="minorBidi"/>
              <w:noProof/>
              <w:lang w:val="en-IN" w:eastAsia="en-IN"/>
            </w:rPr>
          </w:pPr>
          <w:hyperlink w:anchor="_Toc530042086" w:history="1">
            <w:r w:rsidR="00CF30A0" w:rsidRPr="008A552A">
              <w:rPr>
                <w:rStyle w:val="Hyperlink"/>
                <w:noProof/>
              </w:rPr>
              <w:t>11.2</w:t>
            </w:r>
            <w:r w:rsidR="00CF30A0">
              <w:rPr>
                <w:rFonts w:asciiTheme="minorHAnsi" w:eastAsiaTheme="minorEastAsia" w:hAnsiTheme="minorHAnsi" w:cstheme="minorBidi"/>
                <w:noProof/>
                <w:lang w:val="en-IN" w:eastAsia="en-IN"/>
              </w:rPr>
              <w:tab/>
            </w:r>
            <w:r w:rsidR="00CF30A0" w:rsidRPr="008A552A">
              <w:rPr>
                <w:rStyle w:val="Hyperlink"/>
                <w:noProof/>
              </w:rPr>
              <w:t>App-Aware routing- Blackout scenario</w:t>
            </w:r>
            <w:r w:rsidR="00CF30A0">
              <w:rPr>
                <w:noProof/>
                <w:webHidden/>
              </w:rPr>
              <w:tab/>
            </w:r>
            <w:r w:rsidR="00CF30A0">
              <w:rPr>
                <w:noProof/>
                <w:webHidden/>
              </w:rPr>
              <w:fldChar w:fldCharType="begin"/>
            </w:r>
            <w:r w:rsidR="00CF30A0">
              <w:rPr>
                <w:noProof/>
                <w:webHidden/>
              </w:rPr>
              <w:instrText xml:space="preserve"> PAGEREF _Toc530042086 \h </w:instrText>
            </w:r>
            <w:r w:rsidR="00CF30A0">
              <w:rPr>
                <w:noProof/>
                <w:webHidden/>
              </w:rPr>
            </w:r>
            <w:r w:rsidR="00CF30A0">
              <w:rPr>
                <w:noProof/>
                <w:webHidden/>
              </w:rPr>
              <w:fldChar w:fldCharType="separate"/>
            </w:r>
            <w:r w:rsidR="00CF30A0">
              <w:rPr>
                <w:noProof/>
                <w:webHidden/>
              </w:rPr>
              <w:t>37</w:t>
            </w:r>
            <w:r w:rsidR="00CF30A0">
              <w:rPr>
                <w:noProof/>
                <w:webHidden/>
              </w:rPr>
              <w:fldChar w:fldCharType="end"/>
            </w:r>
          </w:hyperlink>
        </w:p>
        <w:p w14:paraId="1183AD24" w14:textId="77777777" w:rsidR="00CF30A0" w:rsidRDefault="005A66D3">
          <w:pPr>
            <w:pStyle w:val="TOC2"/>
            <w:rPr>
              <w:rFonts w:asciiTheme="minorHAnsi" w:eastAsiaTheme="minorEastAsia" w:hAnsiTheme="minorHAnsi" w:cstheme="minorBidi"/>
              <w:noProof/>
              <w:lang w:val="en-IN" w:eastAsia="en-IN"/>
            </w:rPr>
          </w:pPr>
          <w:hyperlink w:anchor="_Toc530042087" w:history="1">
            <w:r w:rsidR="00CF30A0" w:rsidRPr="008A552A">
              <w:rPr>
                <w:rStyle w:val="Hyperlink"/>
                <w:noProof/>
              </w:rPr>
              <w:t>11.3</w:t>
            </w:r>
            <w:r w:rsidR="00CF30A0">
              <w:rPr>
                <w:rFonts w:asciiTheme="minorHAnsi" w:eastAsiaTheme="minorEastAsia" w:hAnsiTheme="minorHAnsi" w:cstheme="minorBidi"/>
                <w:noProof/>
                <w:lang w:val="en-IN" w:eastAsia="en-IN"/>
              </w:rPr>
              <w:tab/>
            </w:r>
            <w:r w:rsidR="00CF30A0" w:rsidRPr="008A552A">
              <w:rPr>
                <w:rStyle w:val="Hyperlink"/>
                <w:noProof/>
              </w:rPr>
              <w:t>App-Aware routing- Brownout scenario</w:t>
            </w:r>
            <w:r w:rsidR="00CF30A0">
              <w:rPr>
                <w:noProof/>
                <w:webHidden/>
              </w:rPr>
              <w:tab/>
            </w:r>
            <w:r w:rsidR="00CF30A0">
              <w:rPr>
                <w:noProof/>
                <w:webHidden/>
              </w:rPr>
              <w:fldChar w:fldCharType="begin"/>
            </w:r>
            <w:r w:rsidR="00CF30A0">
              <w:rPr>
                <w:noProof/>
                <w:webHidden/>
              </w:rPr>
              <w:instrText xml:space="preserve"> PAGEREF _Toc530042087 \h </w:instrText>
            </w:r>
            <w:r w:rsidR="00CF30A0">
              <w:rPr>
                <w:noProof/>
                <w:webHidden/>
              </w:rPr>
            </w:r>
            <w:r w:rsidR="00CF30A0">
              <w:rPr>
                <w:noProof/>
                <w:webHidden/>
              </w:rPr>
              <w:fldChar w:fldCharType="separate"/>
            </w:r>
            <w:r w:rsidR="00CF30A0">
              <w:rPr>
                <w:noProof/>
                <w:webHidden/>
              </w:rPr>
              <w:t>38</w:t>
            </w:r>
            <w:r w:rsidR="00CF30A0">
              <w:rPr>
                <w:noProof/>
                <w:webHidden/>
              </w:rPr>
              <w:fldChar w:fldCharType="end"/>
            </w:r>
          </w:hyperlink>
        </w:p>
        <w:p w14:paraId="1183AD25" w14:textId="77777777" w:rsidR="00CF30A0" w:rsidRDefault="005A66D3">
          <w:pPr>
            <w:pStyle w:val="TOC2"/>
            <w:rPr>
              <w:rFonts w:asciiTheme="minorHAnsi" w:eastAsiaTheme="minorEastAsia" w:hAnsiTheme="minorHAnsi" w:cstheme="minorBidi"/>
              <w:noProof/>
              <w:lang w:val="en-IN" w:eastAsia="en-IN"/>
            </w:rPr>
          </w:pPr>
          <w:hyperlink w:anchor="_Toc530042088" w:history="1">
            <w:r w:rsidR="00CF30A0" w:rsidRPr="008A552A">
              <w:rPr>
                <w:rStyle w:val="Hyperlink"/>
                <w:noProof/>
              </w:rPr>
              <w:t>11.4</w:t>
            </w:r>
            <w:r w:rsidR="00CF30A0">
              <w:rPr>
                <w:rFonts w:asciiTheme="minorHAnsi" w:eastAsiaTheme="minorEastAsia" w:hAnsiTheme="minorHAnsi" w:cstheme="minorBidi"/>
                <w:noProof/>
                <w:lang w:val="en-IN" w:eastAsia="en-IN"/>
              </w:rPr>
              <w:tab/>
            </w:r>
            <w:r w:rsidR="00CF30A0" w:rsidRPr="008A552A">
              <w:rPr>
                <w:rStyle w:val="Hyperlink"/>
                <w:noProof/>
              </w:rPr>
              <w:t>AppQoS</w:t>
            </w:r>
            <w:r w:rsidR="00CF30A0">
              <w:rPr>
                <w:noProof/>
                <w:webHidden/>
              </w:rPr>
              <w:tab/>
            </w:r>
            <w:r w:rsidR="00CF30A0">
              <w:rPr>
                <w:noProof/>
                <w:webHidden/>
              </w:rPr>
              <w:fldChar w:fldCharType="begin"/>
            </w:r>
            <w:r w:rsidR="00CF30A0">
              <w:rPr>
                <w:noProof/>
                <w:webHidden/>
              </w:rPr>
              <w:instrText xml:space="preserve"> PAGEREF _Toc530042088 \h </w:instrText>
            </w:r>
            <w:r w:rsidR="00CF30A0">
              <w:rPr>
                <w:noProof/>
                <w:webHidden/>
              </w:rPr>
            </w:r>
            <w:r w:rsidR="00CF30A0">
              <w:rPr>
                <w:noProof/>
                <w:webHidden/>
              </w:rPr>
              <w:fldChar w:fldCharType="separate"/>
            </w:r>
            <w:r w:rsidR="00CF30A0">
              <w:rPr>
                <w:noProof/>
                <w:webHidden/>
              </w:rPr>
              <w:t>39</w:t>
            </w:r>
            <w:r w:rsidR="00CF30A0">
              <w:rPr>
                <w:noProof/>
                <w:webHidden/>
              </w:rPr>
              <w:fldChar w:fldCharType="end"/>
            </w:r>
          </w:hyperlink>
        </w:p>
        <w:p w14:paraId="1183AD26" w14:textId="77777777" w:rsidR="00CF30A0" w:rsidRDefault="005A66D3">
          <w:pPr>
            <w:pStyle w:val="TOC2"/>
            <w:rPr>
              <w:rFonts w:asciiTheme="minorHAnsi" w:eastAsiaTheme="minorEastAsia" w:hAnsiTheme="minorHAnsi" w:cstheme="minorBidi"/>
              <w:noProof/>
              <w:lang w:val="en-IN" w:eastAsia="en-IN"/>
            </w:rPr>
          </w:pPr>
          <w:hyperlink w:anchor="_Toc530042089" w:history="1">
            <w:r w:rsidR="00CF30A0" w:rsidRPr="008A552A">
              <w:rPr>
                <w:rStyle w:val="Hyperlink"/>
                <w:noProof/>
              </w:rPr>
              <w:t>11.5</w:t>
            </w:r>
            <w:r w:rsidR="00CF30A0">
              <w:rPr>
                <w:rFonts w:asciiTheme="minorHAnsi" w:eastAsiaTheme="minorEastAsia" w:hAnsiTheme="minorHAnsi" w:cstheme="minorBidi"/>
                <w:noProof/>
                <w:lang w:val="en-IN" w:eastAsia="en-IN"/>
              </w:rPr>
              <w:tab/>
            </w:r>
            <w:r w:rsidR="00CF30A0" w:rsidRPr="008A552A">
              <w:rPr>
                <w:rStyle w:val="Hyperlink"/>
                <w:noProof/>
              </w:rPr>
              <w:t>End-End VPN Segmentation</w:t>
            </w:r>
            <w:r w:rsidR="00CF30A0">
              <w:rPr>
                <w:noProof/>
                <w:webHidden/>
              </w:rPr>
              <w:tab/>
            </w:r>
            <w:r w:rsidR="00CF30A0">
              <w:rPr>
                <w:noProof/>
                <w:webHidden/>
              </w:rPr>
              <w:fldChar w:fldCharType="begin"/>
            </w:r>
            <w:r w:rsidR="00CF30A0">
              <w:rPr>
                <w:noProof/>
                <w:webHidden/>
              </w:rPr>
              <w:instrText xml:space="preserve"> PAGEREF _Toc530042089 \h </w:instrText>
            </w:r>
            <w:r w:rsidR="00CF30A0">
              <w:rPr>
                <w:noProof/>
                <w:webHidden/>
              </w:rPr>
            </w:r>
            <w:r w:rsidR="00CF30A0">
              <w:rPr>
                <w:noProof/>
                <w:webHidden/>
              </w:rPr>
              <w:fldChar w:fldCharType="separate"/>
            </w:r>
            <w:r w:rsidR="00CF30A0">
              <w:rPr>
                <w:noProof/>
                <w:webHidden/>
              </w:rPr>
              <w:t>39</w:t>
            </w:r>
            <w:r w:rsidR="00CF30A0">
              <w:rPr>
                <w:noProof/>
                <w:webHidden/>
              </w:rPr>
              <w:fldChar w:fldCharType="end"/>
            </w:r>
          </w:hyperlink>
        </w:p>
        <w:p w14:paraId="1183AD27" w14:textId="77777777" w:rsidR="00CF30A0" w:rsidRDefault="005A66D3">
          <w:pPr>
            <w:pStyle w:val="TOC2"/>
            <w:rPr>
              <w:rFonts w:asciiTheme="minorHAnsi" w:eastAsiaTheme="minorEastAsia" w:hAnsiTheme="minorHAnsi" w:cstheme="minorBidi"/>
              <w:noProof/>
              <w:lang w:val="en-IN" w:eastAsia="en-IN"/>
            </w:rPr>
          </w:pPr>
          <w:hyperlink w:anchor="_Toc530042090" w:history="1">
            <w:r w:rsidR="00CF30A0" w:rsidRPr="008A552A">
              <w:rPr>
                <w:rStyle w:val="Hyperlink"/>
                <w:noProof/>
              </w:rPr>
              <w:t>11.6</w:t>
            </w:r>
            <w:r w:rsidR="00CF30A0">
              <w:rPr>
                <w:rFonts w:asciiTheme="minorHAnsi" w:eastAsiaTheme="minorEastAsia" w:hAnsiTheme="minorHAnsi" w:cstheme="minorBidi"/>
                <w:noProof/>
                <w:lang w:val="en-IN" w:eastAsia="en-IN"/>
              </w:rPr>
              <w:tab/>
            </w:r>
            <w:r w:rsidR="00CF30A0" w:rsidRPr="008A552A">
              <w:rPr>
                <w:rStyle w:val="Hyperlink"/>
                <w:noProof/>
              </w:rPr>
              <w:t>Any Transport Connect</w:t>
            </w:r>
            <w:r w:rsidR="00CF30A0">
              <w:rPr>
                <w:noProof/>
                <w:webHidden/>
              </w:rPr>
              <w:tab/>
            </w:r>
            <w:r w:rsidR="00CF30A0">
              <w:rPr>
                <w:noProof/>
                <w:webHidden/>
              </w:rPr>
              <w:fldChar w:fldCharType="begin"/>
            </w:r>
            <w:r w:rsidR="00CF30A0">
              <w:rPr>
                <w:noProof/>
                <w:webHidden/>
              </w:rPr>
              <w:instrText xml:space="preserve"> PAGEREF _Toc530042090 \h </w:instrText>
            </w:r>
            <w:r w:rsidR="00CF30A0">
              <w:rPr>
                <w:noProof/>
                <w:webHidden/>
              </w:rPr>
            </w:r>
            <w:r w:rsidR="00CF30A0">
              <w:rPr>
                <w:noProof/>
                <w:webHidden/>
              </w:rPr>
              <w:fldChar w:fldCharType="separate"/>
            </w:r>
            <w:r w:rsidR="00CF30A0">
              <w:rPr>
                <w:noProof/>
                <w:webHidden/>
              </w:rPr>
              <w:t>40</w:t>
            </w:r>
            <w:r w:rsidR="00CF30A0">
              <w:rPr>
                <w:noProof/>
                <w:webHidden/>
              </w:rPr>
              <w:fldChar w:fldCharType="end"/>
            </w:r>
          </w:hyperlink>
        </w:p>
        <w:p w14:paraId="1183AD28" w14:textId="77777777" w:rsidR="00CF30A0" w:rsidRDefault="005A66D3">
          <w:pPr>
            <w:pStyle w:val="TOC2"/>
            <w:rPr>
              <w:rFonts w:asciiTheme="minorHAnsi" w:eastAsiaTheme="minorEastAsia" w:hAnsiTheme="minorHAnsi" w:cstheme="minorBidi"/>
              <w:noProof/>
              <w:lang w:val="en-IN" w:eastAsia="en-IN"/>
            </w:rPr>
          </w:pPr>
          <w:hyperlink w:anchor="_Toc530042091" w:history="1">
            <w:r w:rsidR="00CF30A0" w:rsidRPr="008A552A">
              <w:rPr>
                <w:rStyle w:val="Hyperlink"/>
                <w:noProof/>
              </w:rPr>
              <w:t>11.7</w:t>
            </w:r>
            <w:r w:rsidR="00CF30A0">
              <w:rPr>
                <w:rFonts w:asciiTheme="minorHAnsi" w:eastAsiaTheme="minorEastAsia" w:hAnsiTheme="minorHAnsi" w:cstheme="minorBidi"/>
                <w:noProof/>
                <w:lang w:val="en-IN" w:eastAsia="en-IN"/>
              </w:rPr>
              <w:tab/>
            </w:r>
            <w:r w:rsidR="00CF30A0" w:rsidRPr="008A552A">
              <w:rPr>
                <w:rStyle w:val="Hyperlink"/>
                <w:noProof/>
              </w:rPr>
              <w:t>Firewall features Like Stateful, NextGEN and UTM</w:t>
            </w:r>
            <w:r w:rsidR="00CF30A0">
              <w:rPr>
                <w:noProof/>
                <w:webHidden/>
              </w:rPr>
              <w:tab/>
            </w:r>
            <w:r w:rsidR="00CF30A0">
              <w:rPr>
                <w:noProof/>
                <w:webHidden/>
              </w:rPr>
              <w:fldChar w:fldCharType="begin"/>
            </w:r>
            <w:r w:rsidR="00CF30A0">
              <w:rPr>
                <w:noProof/>
                <w:webHidden/>
              </w:rPr>
              <w:instrText xml:space="preserve"> PAGEREF _Toc530042091 \h </w:instrText>
            </w:r>
            <w:r w:rsidR="00CF30A0">
              <w:rPr>
                <w:noProof/>
                <w:webHidden/>
              </w:rPr>
            </w:r>
            <w:r w:rsidR="00CF30A0">
              <w:rPr>
                <w:noProof/>
                <w:webHidden/>
              </w:rPr>
              <w:fldChar w:fldCharType="separate"/>
            </w:r>
            <w:r w:rsidR="00CF30A0">
              <w:rPr>
                <w:noProof/>
                <w:webHidden/>
              </w:rPr>
              <w:t>41</w:t>
            </w:r>
            <w:r w:rsidR="00CF30A0">
              <w:rPr>
                <w:noProof/>
                <w:webHidden/>
              </w:rPr>
              <w:fldChar w:fldCharType="end"/>
            </w:r>
          </w:hyperlink>
        </w:p>
        <w:p w14:paraId="1183AD29" w14:textId="77777777" w:rsidR="00CF30A0" w:rsidRDefault="005A66D3">
          <w:pPr>
            <w:pStyle w:val="TOC2"/>
            <w:rPr>
              <w:rFonts w:asciiTheme="minorHAnsi" w:eastAsiaTheme="minorEastAsia" w:hAnsiTheme="minorHAnsi" w:cstheme="minorBidi"/>
              <w:noProof/>
              <w:lang w:val="en-IN" w:eastAsia="en-IN"/>
            </w:rPr>
          </w:pPr>
          <w:hyperlink w:anchor="_Toc530042092" w:history="1">
            <w:r w:rsidR="00CF30A0" w:rsidRPr="008A552A">
              <w:rPr>
                <w:rStyle w:val="Hyperlink"/>
                <w:noProof/>
              </w:rPr>
              <w:t>11.8</w:t>
            </w:r>
            <w:r w:rsidR="00CF30A0">
              <w:rPr>
                <w:rFonts w:asciiTheme="minorHAnsi" w:eastAsiaTheme="minorEastAsia" w:hAnsiTheme="minorHAnsi" w:cstheme="minorBidi"/>
                <w:noProof/>
                <w:lang w:val="en-IN" w:eastAsia="en-IN"/>
              </w:rPr>
              <w:tab/>
            </w:r>
            <w:r w:rsidR="00CF30A0" w:rsidRPr="008A552A">
              <w:rPr>
                <w:rStyle w:val="Hyperlink"/>
                <w:noProof/>
              </w:rPr>
              <w:t>Path Optimization</w:t>
            </w:r>
            <w:r w:rsidR="00CF30A0">
              <w:rPr>
                <w:noProof/>
                <w:webHidden/>
              </w:rPr>
              <w:tab/>
            </w:r>
            <w:r w:rsidR="00CF30A0">
              <w:rPr>
                <w:noProof/>
                <w:webHidden/>
              </w:rPr>
              <w:fldChar w:fldCharType="begin"/>
            </w:r>
            <w:r w:rsidR="00CF30A0">
              <w:rPr>
                <w:noProof/>
                <w:webHidden/>
              </w:rPr>
              <w:instrText xml:space="preserve"> PAGEREF _Toc530042092 \h </w:instrText>
            </w:r>
            <w:r w:rsidR="00CF30A0">
              <w:rPr>
                <w:noProof/>
                <w:webHidden/>
              </w:rPr>
            </w:r>
            <w:r w:rsidR="00CF30A0">
              <w:rPr>
                <w:noProof/>
                <w:webHidden/>
              </w:rPr>
              <w:fldChar w:fldCharType="separate"/>
            </w:r>
            <w:r w:rsidR="00CF30A0">
              <w:rPr>
                <w:noProof/>
                <w:webHidden/>
              </w:rPr>
              <w:t>41</w:t>
            </w:r>
            <w:r w:rsidR="00CF30A0">
              <w:rPr>
                <w:noProof/>
                <w:webHidden/>
              </w:rPr>
              <w:fldChar w:fldCharType="end"/>
            </w:r>
          </w:hyperlink>
        </w:p>
        <w:p w14:paraId="1183AD2A" w14:textId="77777777" w:rsidR="00CF30A0" w:rsidRDefault="005A66D3">
          <w:pPr>
            <w:pStyle w:val="TOC2"/>
            <w:rPr>
              <w:rFonts w:asciiTheme="minorHAnsi" w:eastAsiaTheme="minorEastAsia" w:hAnsiTheme="minorHAnsi" w:cstheme="minorBidi"/>
              <w:noProof/>
              <w:lang w:val="en-IN" w:eastAsia="en-IN"/>
            </w:rPr>
          </w:pPr>
          <w:hyperlink w:anchor="_Toc530042093" w:history="1">
            <w:r w:rsidR="00CF30A0" w:rsidRPr="008A552A">
              <w:rPr>
                <w:rStyle w:val="Hyperlink"/>
                <w:noProof/>
              </w:rPr>
              <w:t>11.9</w:t>
            </w:r>
            <w:r w:rsidR="00CF30A0">
              <w:rPr>
                <w:rFonts w:asciiTheme="minorHAnsi" w:eastAsiaTheme="minorEastAsia" w:hAnsiTheme="minorHAnsi" w:cstheme="minorBidi"/>
                <w:noProof/>
                <w:lang w:val="en-IN" w:eastAsia="en-IN"/>
              </w:rPr>
              <w:tab/>
            </w:r>
            <w:r w:rsidR="00CF30A0" w:rsidRPr="008A552A">
              <w:rPr>
                <w:rStyle w:val="Hyperlink"/>
                <w:noProof/>
              </w:rPr>
              <w:t>Direct Internet Access</w:t>
            </w:r>
            <w:r w:rsidR="00CF30A0">
              <w:rPr>
                <w:noProof/>
                <w:webHidden/>
              </w:rPr>
              <w:tab/>
            </w:r>
            <w:r w:rsidR="00CF30A0">
              <w:rPr>
                <w:noProof/>
                <w:webHidden/>
              </w:rPr>
              <w:fldChar w:fldCharType="begin"/>
            </w:r>
            <w:r w:rsidR="00CF30A0">
              <w:rPr>
                <w:noProof/>
                <w:webHidden/>
              </w:rPr>
              <w:instrText xml:space="preserve"> PAGEREF _Toc530042093 \h </w:instrText>
            </w:r>
            <w:r w:rsidR="00CF30A0">
              <w:rPr>
                <w:noProof/>
                <w:webHidden/>
              </w:rPr>
            </w:r>
            <w:r w:rsidR="00CF30A0">
              <w:rPr>
                <w:noProof/>
                <w:webHidden/>
              </w:rPr>
              <w:fldChar w:fldCharType="separate"/>
            </w:r>
            <w:r w:rsidR="00CF30A0">
              <w:rPr>
                <w:noProof/>
                <w:webHidden/>
              </w:rPr>
              <w:t>41</w:t>
            </w:r>
            <w:r w:rsidR="00CF30A0">
              <w:rPr>
                <w:noProof/>
                <w:webHidden/>
              </w:rPr>
              <w:fldChar w:fldCharType="end"/>
            </w:r>
          </w:hyperlink>
        </w:p>
        <w:p w14:paraId="1183AD2B" w14:textId="77777777" w:rsidR="00CF30A0" w:rsidRDefault="005A66D3">
          <w:pPr>
            <w:pStyle w:val="TOC2"/>
            <w:rPr>
              <w:rFonts w:asciiTheme="minorHAnsi" w:eastAsiaTheme="minorEastAsia" w:hAnsiTheme="minorHAnsi" w:cstheme="minorBidi"/>
              <w:noProof/>
              <w:lang w:val="en-IN" w:eastAsia="en-IN"/>
            </w:rPr>
          </w:pPr>
          <w:hyperlink w:anchor="_Toc530042094" w:history="1">
            <w:r w:rsidR="00CF30A0" w:rsidRPr="008A552A">
              <w:rPr>
                <w:rStyle w:val="Hyperlink"/>
                <w:noProof/>
              </w:rPr>
              <w:t>11.10</w:t>
            </w:r>
            <w:r w:rsidR="00CF30A0">
              <w:rPr>
                <w:rFonts w:asciiTheme="minorHAnsi" w:eastAsiaTheme="minorEastAsia" w:hAnsiTheme="minorHAnsi" w:cstheme="minorBidi"/>
                <w:noProof/>
                <w:lang w:val="en-IN" w:eastAsia="en-IN"/>
              </w:rPr>
              <w:tab/>
            </w:r>
            <w:r w:rsidR="00CF30A0" w:rsidRPr="008A552A">
              <w:rPr>
                <w:rStyle w:val="Hyperlink"/>
                <w:noProof/>
              </w:rPr>
              <w:t>Single pane of glass for all reports</w:t>
            </w:r>
            <w:r w:rsidR="00CF30A0">
              <w:rPr>
                <w:noProof/>
                <w:webHidden/>
              </w:rPr>
              <w:tab/>
            </w:r>
            <w:r w:rsidR="00CF30A0">
              <w:rPr>
                <w:noProof/>
                <w:webHidden/>
              </w:rPr>
              <w:fldChar w:fldCharType="begin"/>
            </w:r>
            <w:r w:rsidR="00CF30A0">
              <w:rPr>
                <w:noProof/>
                <w:webHidden/>
              </w:rPr>
              <w:instrText xml:space="preserve"> PAGEREF _Toc530042094 \h </w:instrText>
            </w:r>
            <w:r w:rsidR="00CF30A0">
              <w:rPr>
                <w:noProof/>
                <w:webHidden/>
              </w:rPr>
            </w:r>
            <w:r w:rsidR="00CF30A0">
              <w:rPr>
                <w:noProof/>
                <w:webHidden/>
              </w:rPr>
              <w:fldChar w:fldCharType="separate"/>
            </w:r>
            <w:r w:rsidR="00CF30A0">
              <w:rPr>
                <w:noProof/>
                <w:webHidden/>
              </w:rPr>
              <w:t>42</w:t>
            </w:r>
            <w:r w:rsidR="00CF30A0">
              <w:rPr>
                <w:noProof/>
                <w:webHidden/>
              </w:rPr>
              <w:fldChar w:fldCharType="end"/>
            </w:r>
          </w:hyperlink>
        </w:p>
        <w:p w14:paraId="1183AD2C" w14:textId="77777777" w:rsidR="00CF30A0" w:rsidRDefault="005A66D3">
          <w:pPr>
            <w:pStyle w:val="TOC1"/>
            <w:tabs>
              <w:tab w:val="left" w:pos="660"/>
              <w:tab w:val="right" w:leader="dot" w:pos="9350"/>
            </w:tabs>
            <w:rPr>
              <w:rFonts w:asciiTheme="minorHAnsi" w:eastAsiaTheme="minorEastAsia" w:hAnsiTheme="minorHAnsi" w:cstheme="minorBidi"/>
              <w:noProof/>
              <w:lang w:val="en-IN" w:eastAsia="en-IN"/>
            </w:rPr>
          </w:pPr>
          <w:hyperlink w:anchor="_Toc530042095" w:history="1">
            <w:r w:rsidR="00CF30A0" w:rsidRPr="008A552A">
              <w:rPr>
                <w:rStyle w:val="Hyperlink"/>
                <w:noProof/>
              </w:rPr>
              <w:t>12</w:t>
            </w:r>
            <w:r w:rsidR="00CF30A0">
              <w:rPr>
                <w:rFonts w:asciiTheme="minorHAnsi" w:eastAsiaTheme="minorEastAsia" w:hAnsiTheme="minorHAnsi" w:cstheme="minorBidi"/>
                <w:noProof/>
                <w:lang w:val="en-IN" w:eastAsia="en-IN"/>
              </w:rPr>
              <w:tab/>
            </w:r>
            <w:r w:rsidR="00CF30A0" w:rsidRPr="008A552A">
              <w:rPr>
                <w:rStyle w:val="Hyperlink"/>
                <w:noProof/>
              </w:rPr>
              <w:t>Solution sizing, hardware and software</w:t>
            </w:r>
            <w:r w:rsidR="00CF30A0">
              <w:rPr>
                <w:noProof/>
                <w:webHidden/>
              </w:rPr>
              <w:tab/>
            </w:r>
            <w:r w:rsidR="00CF30A0">
              <w:rPr>
                <w:noProof/>
                <w:webHidden/>
              </w:rPr>
              <w:fldChar w:fldCharType="begin"/>
            </w:r>
            <w:r w:rsidR="00CF30A0">
              <w:rPr>
                <w:noProof/>
                <w:webHidden/>
              </w:rPr>
              <w:instrText xml:space="preserve"> PAGEREF _Toc530042095 \h </w:instrText>
            </w:r>
            <w:r w:rsidR="00CF30A0">
              <w:rPr>
                <w:noProof/>
                <w:webHidden/>
              </w:rPr>
            </w:r>
            <w:r w:rsidR="00CF30A0">
              <w:rPr>
                <w:noProof/>
                <w:webHidden/>
              </w:rPr>
              <w:fldChar w:fldCharType="separate"/>
            </w:r>
            <w:r w:rsidR="00CF30A0">
              <w:rPr>
                <w:noProof/>
                <w:webHidden/>
              </w:rPr>
              <w:t>42</w:t>
            </w:r>
            <w:r w:rsidR="00CF30A0">
              <w:rPr>
                <w:noProof/>
                <w:webHidden/>
              </w:rPr>
              <w:fldChar w:fldCharType="end"/>
            </w:r>
          </w:hyperlink>
        </w:p>
        <w:p w14:paraId="1183AD2D" w14:textId="77777777" w:rsidR="00CF30A0" w:rsidRDefault="005A66D3">
          <w:pPr>
            <w:pStyle w:val="TOC2"/>
            <w:rPr>
              <w:rFonts w:asciiTheme="minorHAnsi" w:eastAsiaTheme="minorEastAsia" w:hAnsiTheme="minorHAnsi" w:cstheme="minorBidi"/>
              <w:noProof/>
              <w:lang w:val="en-IN" w:eastAsia="en-IN"/>
            </w:rPr>
          </w:pPr>
          <w:hyperlink w:anchor="_Toc530042096" w:history="1">
            <w:r w:rsidR="00CF30A0" w:rsidRPr="008A552A">
              <w:rPr>
                <w:rStyle w:val="Hyperlink"/>
                <w:noProof/>
              </w:rPr>
              <w:t>12.1</w:t>
            </w:r>
            <w:r w:rsidR="00CF30A0">
              <w:rPr>
                <w:rFonts w:asciiTheme="minorHAnsi" w:eastAsiaTheme="minorEastAsia" w:hAnsiTheme="minorHAnsi" w:cstheme="minorBidi"/>
                <w:noProof/>
                <w:lang w:val="en-IN" w:eastAsia="en-IN"/>
              </w:rPr>
              <w:tab/>
            </w:r>
            <w:r w:rsidR="00CF30A0" w:rsidRPr="008A552A">
              <w:rPr>
                <w:rStyle w:val="Hyperlink"/>
                <w:noProof/>
              </w:rPr>
              <w:t>Viptela</w:t>
            </w:r>
            <w:r w:rsidR="00CF30A0">
              <w:rPr>
                <w:noProof/>
                <w:webHidden/>
              </w:rPr>
              <w:tab/>
            </w:r>
            <w:r w:rsidR="00CF30A0">
              <w:rPr>
                <w:noProof/>
                <w:webHidden/>
              </w:rPr>
              <w:fldChar w:fldCharType="begin"/>
            </w:r>
            <w:r w:rsidR="00CF30A0">
              <w:rPr>
                <w:noProof/>
                <w:webHidden/>
              </w:rPr>
              <w:instrText xml:space="preserve"> PAGEREF _Toc530042096 \h </w:instrText>
            </w:r>
            <w:r w:rsidR="00CF30A0">
              <w:rPr>
                <w:noProof/>
                <w:webHidden/>
              </w:rPr>
            </w:r>
            <w:r w:rsidR="00CF30A0">
              <w:rPr>
                <w:noProof/>
                <w:webHidden/>
              </w:rPr>
              <w:fldChar w:fldCharType="separate"/>
            </w:r>
            <w:r w:rsidR="00CF30A0">
              <w:rPr>
                <w:noProof/>
                <w:webHidden/>
              </w:rPr>
              <w:t>42</w:t>
            </w:r>
            <w:r w:rsidR="00CF30A0">
              <w:rPr>
                <w:noProof/>
                <w:webHidden/>
              </w:rPr>
              <w:fldChar w:fldCharType="end"/>
            </w:r>
          </w:hyperlink>
        </w:p>
        <w:p w14:paraId="1183AD2E" w14:textId="77777777" w:rsidR="00CF30A0" w:rsidRDefault="005A66D3">
          <w:pPr>
            <w:pStyle w:val="TOC2"/>
            <w:rPr>
              <w:rFonts w:asciiTheme="minorHAnsi" w:eastAsiaTheme="minorEastAsia" w:hAnsiTheme="minorHAnsi" w:cstheme="minorBidi"/>
              <w:noProof/>
              <w:lang w:val="en-IN" w:eastAsia="en-IN"/>
            </w:rPr>
          </w:pPr>
          <w:hyperlink w:anchor="_Toc530042097" w:history="1">
            <w:r w:rsidR="00CF30A0" w:rsidRPr="008A552A">
              <w:rPr>
                <w:rStyle w:val="Hyperlink"/>
                <w:noProof/>
              </w:rPr>
              <w:t>12.2</w:t>
            </w:r>
            <w:r w:rsidR="00CF30A0">
              <w:rPr>
                <w:rFonts w:asciiTheme="minorHAnsi" w:eastAsiaTheme="minorEastAsia" w:hAnsiTheme="minorHAnsi" w:cstheme="minorBidi"/>
                <w:noProof/>
                <w:lang w:val="en-IN" w:eastAsia="en-IN"/>
              </w:rPr>
              <w:tab/>
            </w:r>
            <w:r w:rsidR="00CF30A0" w:rsidRPr="008A552A">
              <w:rPr>
                <w:rStyle w:val="Hyperlink"/>
                <w:noProof/>
              </w:rPr>
              <w:t>Versa</w:t>
            </w:r>
            <w:r w:rsidR="00CF30A0">
              <w:rPr>
                <w:noProof/>
                <w:webHidden/>
              </w:rPr>
              <w:tab/>
            </w:r>
            <w:r w:rsidR="00CF30A0">
              <w:rPr>
                <w:noProof/>
                <w:webHidden/>
              </w:rPr>
              <w:fldChar w:fldCharType="begin"/>
            </w:r>
            <w:r w:rsidR="00CF30A0">
              <w:rPr>
                <w:noProof/>
                <w:webHidden/>
              </w:rPr>
              <w:instrText xml:space="preserve"> PAGEREF _Toc530042097 \h </w:instrText>
            </w:r>
            <w:r w:rsidR="00CF30A0">
              <w:rPr>
                <w:noProof/>
                <w:webHidden/>
              </w:rPr>
            </w:r>
            <w:r w:rsidR="00CF30A0">
              <w:rPr>
                <w:noProof/>
                <w:webHidden/>
              </w:rPr>
              <w:fldChar w:fldCharType="separate"/>
            </w:r>
            <w:r w:rsidR="00CF30A0">
              <w:rPr>
                <w:noProof/>
                <w:webHidden/>
              </w:rPr>
              <w:t>44</w:t>
            </w:r>
            <w:r w:rsidR="00CF30A0">
              <w:rPr>
                <w:noProof/>
                <w:webHidden/>
              </w:rPr>
              <w:fldChar w:fldCharType="end"/>
            </w:r>
          </w:hyperlink>
        </w:p>
        <w:p w14:paraId="1183AD2F" w14:textId="77777777" w:rsidR="00CF30A0" w:rsidRDefault="005A66D3">
          <w:pPr>
            <w:pStyle w:val="TOC1"/>
            <w:tabs>
              <w:tab w:val="left" w:pos="660"/>
              <w:tab w:val="right" w:leader="dot" w:pos="9350"/>
            </w:tabs>
            <w:rPr>
              <w:rFonts w:asciiTheme="minorHAnsi" w:eastAsiaTheme="minorEastAsia" w:hAnsiTheme="minorHAnsi" w:cstheme="minorBidi"/>
              <w:noProof/>
              <w:lang w:val="en-IN" w:eastAsia="en-IN"/>
            </w:rPr>
          </w:pPr>
          <w:hyperlink w:anchor="_Toc530042098" w:history="1">
            <w:r w:rsidR="00CF30A0" w:rsidRPr="008A552A">
              <w:rPr>
                <w:rStyle w:val="Hyperlink"/>
                <w:noProof/>
              </w:rPr>
              <w:t>13</w:t>
            </w:r>
            <w:r w:rsidR="00CF30A0">
              <w:rPr>
                <w:rFonts w:asciiTheme="minorHAnsi" w:eastAsiaTheme="minorEastAsia" w:hAnsiTheme="minorHAnsi" w:cstheme="minorBidi"/>
                <w:noProof/>
                <w:lang w:val="en-IN" w:eastAsia="en-IN"/>
              </w:rPr>
              <w:tab/>
            </w:r>
            <w:r w:rsidR="00CF30A0" w:rsidRPr="008A552A">
              <w:rPr>
                <w:rStyle w:val="Hyperlink"/>
                <w:noProof/>
              </w:rPr>
              <w:t>Technology differences – Viptela and Versa</w:t>
            </w:r>
            <w:r w:rsidR="00CF30A0">
              <w:rPr>
                <w:noProof/>
                <w:webHidden/>
              </w:rPr>
              <w:tab/>
            </w:r>
            <w:r w:rsidR="00CF30A0">
              <w:rPr>
                <w:noProof/>
                <w:webHidden/>
              </w:rPr>
              <w:fldChar w:fldCharType="begin"/>
            </w:r>
            <w:r w:rsidR="00CF30A0">
              <w:rPr>
                <w:noProof/>
                <w:webHidden/>
              </w:rPr>
              <w:instrText xml:space="preserve"> PAGEREF _Toc530042098 \h </w:instrText>
            </w:r>
            <w:r w:rsidR="00CF30A0">
              <w:rPr>
                <w:noProof/>
                <w:webHidden/>
              </w:rPr>
            </w:r>
            <w:r w:rsidR="00CF30A0">
              <w:rPr>
                <w:noProof/>
                <w:webHidden/>
              </w:rPr>
              <w:fldChar w:fldCharType="separate"/>
            </w:r>
            <w:r w:rsidR="00CF30A0">
              <w:rPr>
                <w:noProof/>
                <w:webHidden/>
              </w:rPr>
              <w:t>46</w:t>
            </w:r>
            <w:r w:rsidR="00CF30A0">
              <w:rPr>
                <w:noProof/>
                <w:webHidden/>
              </w:rPr>
              <w:fldChar w:fldCharType="end"/>
            </w:r>
          </w:hyperlink>
        </w:p>
        <w:p w14:paraId="1183AD30" w14:textId="77777777" w:rsidR="00CF30A0" w:rsidRDefault="005A66D3">
          <w:pPr>
            <w:pStyle w:val="TOC1"/>
            <w:tabs>
              <w:tab w:val="left" w:pos="660"/>
              <w:tab w:val="right" w:leader="dot" w:pos="9350"/>
            </w:tabs>
            <w:rPr>
              <w:rFonts w:asciiTheme="minorHAnsi" w:eastAsiaTheme="minorEastAsia" w:hAnsiTheme="minorHAnsi" w:cstheme="minorBidi"/>
              <w:noProof/>
              <w:lang w:val="en-IN" w:eastAsia="en-IN"/>
            </w:rPr>
          </w:pPr>
          <w:hyperlink w:anchor="_Toc530042099" w:history="1">
            <w:r w:rsidR="00CF30A0" w:rsidRPr="008A552A">
              <w:rPr>
                <w:rStyle w:val="Hyperlink"/>
                <w:noProof/>
              </w:rPr>
              <w:t>14</w:t>
            </w:r>
            <w:r w:rsidR="00CF30A0">
              <w:rPr>
                <w:rFonts w:asciiTheme="minorHAnsi" w:eastAsiaTheme="minorEastAsia" w:hAnsiTheme="minorHAnsi" w:cstheme="minorBidi"/>
                <w:noProof/>
                <w:lang w:val="en-IN" w:eastAsia="en-IN"/>
              </w:rPr>
              <w:tab/>
            </w:r>
            <w:r w:rsidR="00CF30A0" w:rsidRPr="008A552A">
              <w:rPr>
                <w:rStyle w:val="Hyperlink"/>
                <w:noProof/>
              </w:rPr>
              <w:t>Overhead calculation</w:t>
            </w:r>
            <w:r w:rsidR="00CF30A0">
              <w:rPr>
                <w:noProof/>
                <w:webHidden/>
              </w:rPr>
              <w:tab/>
            </w:r>
            <w:r w:rsidR="00CF30A0">
              <w:rPr>
                <w:noProof/>
                <w:webHidden/>
              </w:rPr>
              <w:fldChar w:fldCharType="begin"/>
            </w:r>
            <w:r w:rsidR="00CF30A0">
              <w:rPr>
                <w:noProof/>
                <w:webHidden/>
              </w:rPr>
              <w:instrText xml:space="preserve"> PAGEREF _Toc530042099 \h </w:instrText>
            </w:r>
            <w:r w:rsidR="00CF30A0">
              <w:rPr>
                <w:noProof/>
                <w:webHidden/>
              </w:rPr>
            </w:r>
            <w:r w:rsidR="00CF30A0">
              <w:rPr>
                <w:noProof/>
                <w:webHidden/>
              </w:rPr>
              <w:fldChar w:fldCharType="separate"/>
            </w:r>
            <w:r w:rsidR="00CF30A0">
              <w:rPr>
                <w:noProof/>
                <w:webHidden/>
              </w:rPr>
              <w:t>48</w:t>
            </w:r>
            <w:r w:rsidR="00CF30A0">
              <w:rPr>
                <w:noProof/>
                <w:webHidden/>
              </w:rPr>
              <w:fldChar w:fldCharType="end"/>
            </w:r>
          </w:hyperlink>
        </w:p>
        <w:p w14:paraId="1183AD31" w14:textId="77777777" w:rsidR="00CF30A0" w:rsidRDefault="005A66D3">
          <w:pPr>
            <w:pStyle w:val="TOC2"/>
            <w:rPr>
              <w:rFonts w:asciiTheme="minorHAnsi" w:eastAsiaTheme="minorEastAsia" w:hAnsiTheme="minorHAnsi" w:cstheme="minorBidi"/>
              <w:noProof/>
              <w:lang w:val="en-IN" w:eastAsia="en-IN"/>
            </w:rPr>
          </w:pPr>
          <w:hyperlink w:anchor="_Toc530042100" w:history="1">
            <w:r w:rsidR="00CF30A0" w:rsidRPr="008A552A">
              <w:rPr>
                <w:rStyle w:val="Hyperlink"/>
                <w:noProof/>
              </w:rPr>
              <w:t>14.1</w:t>
            </w:r>
            <w:r w:rsidR="00CF30A0">
              <w:rPr>
                <w:rFonts w:asciiTheme="minorHAnsi" w:eastAsiaTheme="minorEastAsia" w:hAnsiTheme="minorHAnsi" w:cstheme="minorBidi"/>
                <w:noProof/>
                <w:lang w:val="en-IN" w:eastAsia="en-IN"/>
              </w:rPr>
              <w:tab/>
            </w:r>
            <w:r w:rsidR="00CF30A0" w:rsidRPr="008A552A">
              <w:rPr>
                <w:rStyle w:val="Hyperlink"/>
                <w:noProof/>
              </w:rPr>
              <w:t>Viptela</w:t>
            </w:r>
            <w:r w:rsidR="00CF30A0">
              <w:rPr>
                <w:noProof/>
                <w:webHidden/>
              </w:rPr>
              <w:tab/>
            </w:r>
            <w:r w:rsidR="00CF30A0">
              <w:rPr>
                <w:noProof/>
                <w:webHidden/>
              </w:rPr>
              <w:fldChar w:fldCharType="begin"/>
            </w:r>
            <w:r w:rsidR="00CF30A0">
              <w:rPr>
                <w:noProof/>
                <w:webHidden/>
              </w:rPr>
              <w:instrText xml:space="preserve"> PAGEREF _Toc530042100 \h </w:instrText>
            </w:r>
            <w:r w:rsidR="00CF30A0">
              <w:rPr>
                <w:noProof/>
                <w:webHidden/>
              </w:rPr>
            </w:r>
            <w:r w:rsidR="00CF30A0">
              <w:rPr>
                <w:noProof/>
                <w:webHidden/>
              </w:rPr>
              <w:fldChar w:fldCharType="separate"/>
            </w:r>
            <w:r w:rsidR="00CF30A0">
              <w:rPr>
                <w:noProof/>
                <w:webHidden/>
              </w:rPr>
              <w:t>48</w:t>
            </w:r>
            <w:r w:rsidR="00CF30A0">
              <w:rPr>
                <w:noProof/>
                <w:webHidden/>
              </w:rPr>
              <w:fldChar w:fldCharType="end"/>
            </w:r>
          </w:hyperlink>
        </w:p>
        <w:p w14:paraId="1183AD32" w14:textId="77777777" w:rsidR="00CF30A0" w:rsidRDefault="005A66D3">
          <w:pPr>
            <w:pStyle w:val="TOC2"/>
            <w:rPr>
              <w:rFonts w:asciiTheme="minorHAnsi" w:eastAsiaTheme="minorEastAsia" w:hAnsiTheme="minorHAnsi" w:cstheme="minorBidi"/>
              <w:noProof/>
              <w:lang w:val="en-IN" w:eastAsia="en-IN"/>
            </w:rPr>
          </w:pPr>
          <w:hyperlink w:anchor="_Toc530042101" w:history="1">
            <w:r w:rsidR="00CF30A0" w:rsidRPr="008A552A">
              <w:rPr>
                <w:rStyle w:val="Hyperlink"/>
                <w:noProof/>
              </w:rPr>
              <w:t>14.2</w:t>
            </w:r>
            <w:r w:rsidR="00CF30A0">
              <w:rPr>
                <w:rFonts w:asciiTheme="minorHAnsi" w:eastAsiaTheme="minorEastAsia" w:hAnsiTheme="minorHAnsi" w:cstheme="minorBidi"/>
                <w:noProof/>
                <w:lang w:val="en-IN" w:eastAsia="en-IN"/>
              </w:rPr>
              <w:tab/>
            </w:r>
            <w:r w:rsidR="00CF30A0" w:rsidRPr="008A552A">
              <w:rPr>
                <w:rStyle w:val="Hyperlink"/>
                <w:noProof/>
              </w:rPr>
              <w:t>Versa</w:t>
            </w:r>
            <w:r w:rsidR="00CF30A0">
              <w:rPr>
                <w:noProof/>
                <w:webHidden/>
              </w:rPr>
              <w:tab/>
            </w:r>
            <w:r w:rsidR="00CF30A0">
              <w:rPr>
                <w:noProof/>
                <w:webHidden/>
              </w:rPr>
              <w:fldChar w:fldCharType="begin"/>
            </w:r>
            <w:r w:rsidR="00CF30A0">
              <w:rPr>
                <w:noProof/>
                <w:webHidden/>
              </w:rPr>
              <w:instrText xml:space="preserve"> PAGEREF _Toc530042101 \h </w:instrText>
            </w:r>
            <w:r w:rsidR="00CF30A0">
              <w:rPr>
                <w:noProof/>
                <w:webHidden/>
              </w:rPr>
            </w:r>
            <w:r w:rsidR="00CF30A0">
              <w:rPr>
                <w:noProof/>
                <w:webHidden/>
              </w:rPr>
              <w:fldChar w:fldCharType="separate"/>
            </w:r>
            <w:r w:rsidR="00CF30A0">
              <w:rPr>
                <w:noProof/>
                <w:webHidden/>
              </w:rPr>
              <w:t>48</w:t>
            </w:r>
            <w:r w:rsidR="00CF30A0">
              <w:rPr>
                <w:noProof/>
                <w:webHidden/>
              </w:rPr>
              <w:fldChar w:fldCharType="end"/>
            </w:r>
          </w:hyperlink>
        </w:p>
        <w:p w14:paraId="1183AD33" w14:textId="77777777" w:rsidR="00CF30A0" w:rsidRDefault="005A66D3">
          <w:pPr>
            <w:pStyle w:val="TOC1"/>
            <w:tabs>
              <w:tab w:val="left" w:pos="660"/>
              <w:tab w:val="right" w:leader="dot" w:pos="9350"/>
            </w:tabs>
            <w:rPr>
              <w:rFonts w:asciiTheme="minorHAnsi" w:eastAsiaTheme="minorEastAsia" w:hAnsiTheme="minorHAnsi" w:cstheme="minorBidi"/>
              <w:noProof/>
              <w:lang w:val="en-IN" w:eastAsia="en-IN"/>
            </w:rPr>
          </w:pPr>
          <w:hyperlink w:anchor="_Toc530042102" w:history="1">
            <w:r w:rsidR="00CF30A0" w:rsidRPr="008A552A">
              <w:rPr>
                <w:rStyle w:val="Hyperlink"/>
                <w:noProof/>
              </w:rPr>
              <w:t>15</w:t>
            </w:r>
            <w:r w:rsidR="00CF30A0">
              <w:rPr>
                <w:rFonts w:asciiTheme="minorHAnsi" w:eastAsiaTheme="minorEastAsia" w:hAnsiTheme="minorHAnsi" w:cstheme="minorBidi"/>
                <w:noProof/>
                <w:lang w:val="en-IN" w:eastAsia="en-IN"/>
              </w:rPr>
              <w:tab/>
            </w:r>
            <w:r w:rsidR="00CF30A0" w:rsidRPr="008A552A">
              <w:rPr>
                <w:rStyle w:val="Hyperlink"/>
                <w:noProof/>
              </w:rPr>
              <w:t>SLA</w:t>
            </w:r>
            <w:r w:rsidR="00CF30A0">
              <w:rPr>
                <w:noProof/>
                <w:webHidden/>
              </w:rPr>
              <w:tab/>
            </w:r>
            <w:r w:rsidR="00CF30A0">
              <w:rPr>
                <w:noProof/>
                <w:webHidden/>
              </w:rPr>
              <w:fldChar w:fldCharType="begin"/>
            </w:r>
            <w:r w:rsidR="00CF30A0">
              <w:rPr>
                <w:noProof/>
                <w:webHidden/>
              </w:rPr>
              <w:instrText xml:space="preserve"> PAGEREF _Toc530042102 \h </w:instrText>
            </w:r>
            <w:r w:rsidR="00CF30A0">
              <w:rPr>
                <w:noProof/>
                <w:webHidden/>
              </w:rPr>
            </w:r>
            <w:r w:rsidR="00CF30A0">
              <w:rPr>
                <w:noProof/>
                <w:webHidden/>
              </w:rPr>
              <w:fldChar w:fldCharType="separate"/>
            </w:r>
            <w:r w:rsidR="00CF30A0">
              <w:rPr>
                <w:noProof/>
                <w:webHidden/>
              </w:rPr>
              <w:t>49</w:t>
            </w:r>
            <w:r w:rsidR="00CF30A0">
              <w:rPr>
                <w:noProof/>
                <w:webHidden/>
              </w:rPr>
              <w:fldChar w:fldCharType="end"/>
            </w:r>
          </w:hyperlink>
        </w:p>
        <w:p w14:paraId="1183AD34" w14:textId="77777777" w:rsidR="00CF30A0" w:rsidRDefault="005A66D3">
          <w:pPr>
            <w:pStyle w:val="TOC1"/>
            <w:tabs>
              <w:tab w:val="left" w:pos="660"/>
              <w:tab w:val="right" w:leader="dot" w:pos="9350"/>
            </w:tabs>
            <w:rPr>
              <w:rFonts w:asciiTheme="minorHAnsi" w:eastAsiaTheme="minorEastAsia" w:hAnsiTheme="minorHAnsi" w:cstheme="minorBidi"/>
              <w:noProof/>
              <w:lang w:val="en-IN" w:eastAsia="en-IN"/>
            </w:rPr>
          </w:pPr>
          <w:hyperlink w:anchor="_Toc530042103" w:history="1">
            <w:r w:rsidR="00CF30A0" w:rsidRPr="008A552A">
              <w:rPr>
                <w:rStyle w:val="Hyperlink"/>
                <w:noProof/>
              </w:rPr>
              <w:t>16</w:t>
            </w:r>
            <w:r w:rsidR="00CF30A0">
              <w:rPr>
                <w:rFonts w:asciiTheme="minorHAnsi" w:eastAsiaTheme="minorEastAsia" w:hAnsiTheme="minorHAnsi" w:cstheme="minorBidi"/>
                <w:noProof/>
                <w:lang w:val="en-IN" w:eastAsia="en-IN"/>
              </w:rPr>
              <w:tab/>
            </w:r>
            <w:r w:rsidR="00CF30A0" w:rsidRPr="008A552A">
              <w:rPr>
                <w:rStyle w:val="Hyperlink"/>
                <w:noProof/>
              </w:rPr>
              <w:t>Appendix</w:t>
            </w:r>
            <w:r w:rsidR="00CF30A0">
              <w:rPr>
                <w:noProof/>
                <w:webHidden/>
              </w:rPr>
              <w:tab/>
            </w:r>
            <w:r w:rsidR="00CF30A0">
              <w:rPr>
                <w:noProof/>
                <w:webHidden/>
              </w:rPr>
              <w:fldChar w:fldCharType="begin"/>
            </w:r>
            <w:r w:rsidR="00CF30A0">
              <w:rPr>
                <w:noProof/>
                <w:webHidden/>
              </w:rPr>
              <w:instrText xml:space="preserve"> PAGEREF _Toc530042103 \h </w:instrText>
            </w:r>
            <w:r w:rsidR="00CF30A0">
              <w:rPr>
                <w:noProof/>
                <w:webHidden/>
              </w:rPr>
            </w:r>
            <w:r w:rsidR="00CF30A0">
              <w:rPr>
                <w:noProof/>
                <w:webHidden/>
              </w:rPr>
              <w:fldChar w:fldCharType="separate"/>
            </w:r>
            <w:r w:rsidR="00CF30A0">
              <w:rPr>
                <w:noProof/>
                <w:webHidden/>
              </w:rPr>
              <w:t>51</w:t>
            </w:r>
            <w:r w:rsidR="00CF30A0">
              <w:rPr>
                <w:noProof/>
                <w:webHidden/>
              </w:rPr>
              <w:fldChar w:fldCharType="end"/>
            </w:r>
          </w:hyperlink>
        </w:p>
        <w:p w14:paraId="1183AD35" w14:textId="77777777" w:rsidR="006C21E0" w:rsidRDefault="006C21E0">
          <w:r>
            <w:rPr>
              <w:b/>
              <w:bCs/>
              <w:noProof/>
            </w:rPr>
            <w:fldChar w:fldCharType="end"/>
          </w:r>
        </w:p>
      </w:sdtContent>
    </w:sdt>
    <w:p w14:paraId="1183AD36" w14:textId="77777777" w:rsidR="00C867F0" w:rsidRPr="00CD5414" w:rsidRDefault="00C867F0" w:rsidP="00444FBE">
      <w:pPr>
        <w:pStyle w:val="Heading2"/>
        <w:numPr>
          <w:ilvl w:val="0"/>
          <w:numId w:val="0"/>
        </w:numPr>
        <w:ind w:left="576" w:hanging="576"/>
      </w:pPr>
      <w:bookmarkStart w:id="0" w:name="_Toc530042049"/>
      <w:r w:rsidRPr="00CD5414">
        <w:t>Revision History:</w:t>
      </w:r>
      <w:bookmarkEnd w:id="0"/>
    </w:p>
    <w:tbl>
      <w:tblPr>
        <w:tblStyle w:val="TableGrid"/>
        <w:tblW w:w="9404" w:type="dxa"/>
        <w:tblInd w:w="637" w:type="dxa"/>
        <w:tblLook w:val="04A0" w:firstRow="1" w:lastRow="0" w:firstColumn="1" w:lastColumn="0" w:noHBand="0" w:noVBand="1"/>
      </w:tblPr>
      <w:tblGrid>
        <w:gridCol w:w="1002"/>
        <w:gridCol w:w="1054"/>
        <w:gridCol w:w="1666"/>
        <w:gridCol w:w="2412"/>
        <w:gridCol w:w="1936"/>
        <w:gridCol w:w="1334"/>
      </w:tblGrid>
      <w:tr w:rsidR="00C867F0" w14:paraId="1183AD3D" w14:textId="77777777" w:rsidTr="0005239F">
        <w:tc>
          <w:tcPr>
            <w:tcW w:w="1002" w:type="dxa"/>
          </w:tcPr>
          <w:p w14:paraId="1183AD37" w14:textId="77777777" w:rsidR="00C867F0" w:rsidRPr="00E823A9" w:rsidRDefault="00C867F0" w:rsidP="003B6593">
            <w:pPr>
              <w:jc w:val="center"/>
              <w:rPr>
                <w:b/>
                <w:sz w:val="20"/>
              </w:rPr>
            </w:pPr>
            <w:r w:rsidRPr="00E823A9">
              <w:rPr>
                <w:b/>
                <w:sz w:val="20"/>
              </w:rPr>
              <w:t>Date</w:t>
            </w:r>
          </w:p>
        </w:tc>
        <w:tc>
          <w:tcPr>
            <w:tcW w:w="1054" w:type="dxa"/>
          </w:tcPr>
          <w:p w14:paraId="1183AD38" w14:textId="77777777" w:rsidR="00C867F0" w:rsidRPr="00E823A9" w:rsidRDefault="00C867F0" w:rsidP="003B6593">
            <w:pPr>
              <w:jc w:val="center"/>
              <w:rPr>
                <w:b/>
                <w:sz w:val="20"/>
              </w:rPr>
            </w:pPr>
            <w:r w:rsidRPr="00E823A9">
              <w:rPr>
                <w:b/>
                <w:sz w:val="20"/>
              </w:rPr>
              <w:t>Revision</w:t>
            </w:r>
          </w:p>
        </w:tc>
        <w:tc>
          <w:tcPr>
            <w:tcW w:w="1666" w:type="dxa"/>
          </w:tcPr>
          <w:p w14:paraId="1183AD39" w14:textId="77777777" w:rsidR="00C867F0" w:rsidRPr="00E823A9" w:rsidRDefault="00C867F0" w:rsidP="003B6593">
            <w:pPr>
              <w:jc w:val="center"/>
              <w:rPr>
                <w:b/>
                <w:sz w:val="20"/>
              </w:rPr>
            </w:pPr>
            <w:r w:rsidRPr="00E823A9">
              <w:rPr>
                <w:b/>
                <w:sz w:val="20"/>
              </w:rPr>
              <w:t>Author</w:t>
            </w:r>
          </w:p>
        </w:tc>
        <w:tc>
          <w:tcPr>
            <w:tcW w:w="2412" w:type="dxa"/>
          </w:tcPr>
          <w:p w14:paraId="1183AD3A" w14:textId="77777777" w:rsidR="00C867F0" w:rsidRPr="00E823A9" w:rsidRDefault="00C867F0" w:rsidP="003B6593">
            <w:pPr>
              <w:jc w:val="center"/>
              <w:rPr>
                <w:b/>
                <w:sz w:val="20"/>
              </w:rPr>
            </w:pPr>
            <w:r w:rsidRPr="00E823A9">
              <w:rPr>
                <w:b/>
                <w:sz w:val="20"/>
              </w:rPr>
              <w:t>Remarks/Modifications</w:t>
            </w:r>
          </w:p>
        </w:tc>
        <w:tc>
          <w:tcPr>
            <w:tcW w:w="1936" w:type="dxa"/>
          </w:tcPr>
          <w:p w14:paraId="1183AD3B" w14:textId="77777777" w:rsidR="00C867F0" w:rsidRPr="00E823A9" w:rsidRDefault="00C867F0" w:rsidP="003B6593">
            <w:pPr>
              <w:jc w:val="center"/>
              <w:rPr>
                <w:b/>
                <w:sz w:val="20"/>
              </w:rPr>
            </w:pPr>
            <w:r>
              <w:rPr>
                <w:b/>
                <w:sz w:val="20"/>
              </w:rPr>
              <w:t>Approver</w:t>
            </w:r>
          </w:p>
        </w:tc>
        <w:tc>
          <w:tcPr>
            <w:tcW w:w="1334" w:type="dxa"/>
          </w:tcPr>
          <w:p w14:paraId="1183AD3C" w14:textId="77777777" w:rsidR="00C867F0" w:rsidRDefault="00C867F0" w:rsidP="003B6593">
            <w:pPr>
              <w:jc w:val="center"/>
              <w:rPr>
                <w:b/>
                <w:sz w:val="20"/>
              </w:rPr>
            </w:pPr>
            <w:r>
              <w:rPr>
                <w:b/>
                <w:sz w:val="20"/>
              </w:rPr>
              <w:t>Reviewer</w:t>
            </w:r>
          </w:p>
        </w:tc>
      </w:tr>
      <w:tr w:rsidR="00C867F0" w14:paraId="1183AD44" w14:textId="77777777" w:rsidTr="0005239F">
        <w:tc>
          <w:tcPr>
            <w:tcW w:w="1002" w:type="dxa"/>
          </w:tcPr>
          <w:p w14:paraId="1183AD3E" w14:textId="77777777" w:rsidR="00C867F0" w:rsidRDefault="00E10480" w:rsidP="003B6593">
            <w:pPr>
              <w:jc w:val="center"/>
            </w:pPr>
            <w:r>
              <w:t>24-09-2018</w:t>
            </w:r>
          </w:p>
        </w:tc>
        <w:tc>
          <w:tcPr>
            <w:tcW w:w="1054" w:type="dxa"/>
          </w:tcPr>
          <w:p w14:paraId="1183AD3F" w14:textId="77777777" w:rsidR="00C867F0" w:rsidRDefault="00E10480" w:rsidP="003B6593">
            <w:pPr>
              <w:jc w:val="center"/>
            </w:pPr>
            <w:r>
              <w:t>2.0</w:t>
            </w:r>
          </w:p>
        </w:tc>
        <w:tc>
          <w:tcPr>
            <w:tcW w:w="1666" w:type="dxa"/>
          </w:tcPr>
          <w:p w14:paraId="1183AD40" w14:textId="77777777" w:rsidR="00C867F0" w:rsidRDefault="00E10480" w:rsidP="003B6593">
            <w:pPr>
              <w:jc w:val="center"/>
            </w:pPr>
            <w:r>
              <w:t>Vivek Karthik S</w:t>
            </w:r>
          </w:p>
        </w:tc>
        <w:tc>
          <w:tcPr>
            <w:tcW w:w="2412" w:type="dxa"/>
          </w:tcPr>
          <w:p w14:paraId="1183AD41" w14:textId="77777777" w:rsidR="00C867F0" w:rsidRDefault="00E10480" w:rsidP="003B6593">
            <w:pPr>
              <w:jc w:val="center"/>
            </w:pPr>
            <w:r>
              <w:t>Updated draft</w:t>
            </w:r>
          </w:p>
        </w:tc>
        <w:tc>
          <w:tcPr>
            <w:tcW w:w="1936" w:type="dxa"/>
          </w:tcPr>
          <w:p w14:paraId="1183AD42" w14:textId="77777777" w:rsidR="00C867F0" w:rsidRDefault="005A4ED8" w:rsidP="003B6593">
            <w:pPr>
              <w:jc w:val="center"/>
            </w:pPr>
            <w:r>
              <w:t>Ramakrishna Kotha</w:t>
            </w:r>
          </w:p>
        </w:tc>
        <w:tc>
          <w:tcPr>
            <w:tcW w:w="1334" w:type="dxa"/>
          </w:tcPr>
          <w:p w14:paraId="1183AD43" w14:textId="77777777" w:rsidR="00C867F0" w:rsidRDefault="00C867F0" w:rsidP="003B6593">
            <w:pPr>
              <w:jc w:val="center"/>
            </w:pPr>
          </w:p>
        </w:tc>
      </w:tr>
    </w:tbl>
    <w:p w14:paraId="1183AD45" w14:textId="77777777" w:rsidR="00C867F0" w:rsidRDefault="00C867F0" w:rsidP="00A61CC1"/>
    <w:p w14:paraId="1183AD46" w14:textId="77777777" w:rsidR="00C30515" w:rsidRDefault="00C30515" w:rsidP="00A61CC1"/>
    <w:p w14:paraId="1183AD47" w14:textId="77777777" w:rsidR="00C30515" w:rsidRDefault="00C30515" w:rsidP="00A61CC1"/>
    <w:p w14:paraId="1183AD48" w14:textId="77777777" w:rsidR="00C30515" w:rsidRDefault="00C30515" w:rsidP="00A61CC1"/>
    <w:p w14:paraId="1183AD49" w14:textId="77777777" w:rsidR="00C867F0" w:rsidRPr="00920AB8" w:rsidRDefault="00C867F0" w:rsidP="00A61CC1">
      <w:pPr>
        <w:pStyle w:val="Heading1"/>
        <w:numPr>
          <w:ilvl w:val="0"/>
          <w:numId w:val="3"/>
        </w:numPr>
        <w:ind w:left="72"/>
        <w:rPr>
          <w:color w:val="000000" w:themeColor="text1"/>
          <w:sz w:val="24"/>
        </w:rPr>
      </w:pPr>
      <w:bookmarkStart w:id="1" w:name="_Toc530042050"/>
      <w:r w:rsidRPr="00852A30">
        <w:rPr>
          <w:color w:val="000000" w:themeColor="text1"/>
          <w:sz w:val="24"/>
        </w:rPr>
        <w:lastRenderedPageBreak/>
        <w:t>Introduction</w:t>
      </w:r>
      <w:bookmarkEnd w:id="1"/>
      <w:r>
        <w:rPr>
          <w:color w:val="000000" w:themeColor="text1"/>
          <w:sz w:val="24"/>
        </w:rPr>
        <w:t xml:space="preserve"> </w:t>
      </w:r>
    </w:p>
    <w:p w14:paraId="1183AD4A" w14:textId="77777777" w:rsidR="00C867F0" w:rsidRDefault="00C867F0" w:rsidP="00A61CC1">
      <w:pPr>
        <w:pStyle w:val="NormalWeb"/>
        <w:rPr>
          <w:rFonts w:ascii="Segoe UI" w:hAnsi="Segoe UI" w:cs="Segoe UI"/>
          <w:sz w:val="22"/>
          <w:szCs w:val="22"/>
        </w:rPr>
      </w:pPr>
      <w:r w:rsidRPr="002E0980">
        <w:rPr>
          <w:rFonts w:ascii="Segoe UI" w:hAnsi="Segoe UI" w:cs="Segoe UI"/>
          <w:sz w:val="22"/>
          <w:szCs w:val="22"/>
        </w:rPr>
        <w:t xml:space="preserve">As enterprises transform their business processes to embrace greater digitization, cloud and mobility are combining to rapidly shift the application and data traffic profile within the enterprise. More enterprise applications are being delivered from the cloud, and more enterprise users are mobile and require anytime/anywhere access to applications. The network delivering application data to users must evolve. In distributed enterprises, such as those with several branches and remote workers, it is the wide area network (WAN) that requires an urgent transformation. </w:t>
      </w:r>
    </w:p>
    <w:p w14:paraId="1183AD4B" w14:textId="77777777" w:rsidR="00C867F0" w:rsidRDefault="00C867F0" w:rsidP="00A61CC1">
      <w:pPr>
        <w:pStyle w:val="NormalWeb"/>
        <w:rPr>
          <w:rFonts w:ascii="Segoe UI" w:hAnsi="Segoe UI" w:cs="Segoe UI"/>
          <w:sz w:val="22"/>
          <w:szCs w:val="22"/>
        </w:rPr>
      </w:pPr>
      <w:r>
        <w:rPr>
          <w:rFonts w:ascii="Segoe UI" w:hAnsi="Segoe UI" w:cs="Segoe UI"/>
          <w:sz w:val="22"/>
          <w:szCs w:val="22"/>
        </w:rPr>
        <w:t>WAN transformation for a distributed Enterprise needs to address a</w:t>
      </w:r>
      <w:r w:rsidRPr="002E0980">
        <w:rPr>
          <w:rFonts w:ascii="Segoe UI" w:hAnsi="Segoe UI" w:cs="Segoe UI"/>
          <w:sz w:val="22"/>
          <w:szCs w:val="22"/>
        </w:rPr>
        <w:t xml:space="preserve"> diverse set of connection types, dispersed locations with different bandwidth needs, and the need to access applications both within the network and through the cloud</w:t>
      </w:r>
      <w:r>
        <w:rPr>
          <w:rFonts w:ascii="Segoe UI" w:hAnsi="Segoe UI" w:cs="Segoe UI"/>
          <w:sz w:val="22"/>
          <w:szCs w:val="22"/>
        </w:rPr>
        <w:t>.</w:t>
      </w:r>
      <w:r w:rsidRPr="002E0980">
        <w:rPr>
          <w:rFonts w:ascii="Segoe UI" w:hAnsi="Segoe UI" w:cs="Segoe UI"/>
          <w:sz w:val="22"/>
          <w:szCs w:val="22"/>
        </w:rPr>
        <w:t xml:space="preserve"> </w:t>
      </w:r>
      <w:r>
        <w:rPr>
          <w:rFonts w:ascii="Segoe UI" w:hAnsi="Segoe UI" w:cs="Segoe UI"/>
          <w:sz w:val="22"/>
          <w:szCs w:val="22"/>
        </w:rPr>
        <w:t xml:space="preserve">At the same time WAN transformation needs to look at simplifying networks, enhancing control, improving </w:t>
      </w:r>
      <w:r w:rsidR="00A83797">
        <w:rPr>
          <w:rFonts w:ascii="Segoe UI" w:hAnsi="Segoe UI" w:cs="Segoe UI"/>
          <w:sz w:val="22"/>
          <w:szCs w:val="22"/>
        </w:rPr>
        <w:t>performance,</w:t>
      </w:r>
      <w:r>
        <w:rPr>
          <w:rFonts w:ascii="Segoe UI" w:hAnsi="Segoe UI" w:cs="Segoe UI"/>
          <w:sz w:val="22"/>
          <w:szCs w:val="22"/>
        </w:rPr>
        <w:t xml:space="preserve"> visibility and driving efficiency.</w:t>
      </w:r>
    </w:p>
    <w:p w14:paraId="1183AD4C" w14:textId="77777777" w:rsidR="00C867F0" w:rsidRDefault="00C867F0" w:rsidP="00A61CC1">
      <w:pPr>
        <w:pStyle w:val="NormalWeb"/>
        <w:rPr>
          <w:rFonts w:ascii="Segoe UI" w:hAnsi="Segoe UI" w:cs="Segoe UI"/>
          <w:sz w:val="22"/>
          <w:szCs w:val="22"/>
        </w:rPr>
      </w:pPr>
      <w:r w:rsidRPr="00CA44B4">
        <w:rPr>
          <w:rFonts w:ascii="Segoe UI" w:hAnsi="Segoe UI" w:cs="Segoe UI"/>
          <w:sz w:val="22"/>
          <w:szCs w:val="22"/>
        </w:rPr>
        <w:t xml:space="preserve">Software-defined wide area network (SD-WAN) provides a solution to </w:t>
      </w:r>
      <w:r>
        <w:rPr>
          <w:rFonts w:ascii="Segoe UI" w:hAnsi="Segoe UI" w:cs="Segoe UI"/>
          <w:sz w:val="22"/>
          <w:szCs w:val="22"/>
        </w:rPr>
        <w:t xml:space="preserve">the WAN transformation. </w:t>
      </w:r>
      <w:r w:rsidRPr="00CA44B4">
        <w:rPr>
          <w:rFonts w:ascii="Segoe UI" w:hAnsi="Segoe UI" w:cs="Segoe UI"/>
          <w:sz w:val="22"/>
          <w:szCs w:val="22"/>
        </w:rPr>
        <w:t xml:space="preserve">SD-WAN solution promises the enablement of: </w:t>
      </w:r>
    </w:p>
    <w:p w14:paraId="1183AD4D" w14:textId="77777777" w:rsidR="00C867F0" w:rsidRPr="00CA44B4" w:rsidRDefault="00C867F0" w:rsidP="00A61CC1">
      <w:pPr>
        <w:pStyle w:val="NormalWeb"/>
        <w:numPr>
          <w:ilvl w:val="0"/>
          <w:numId w:val="45"/>
        </w:numPr>
        <w:ind w:left="360"/>
        <w:rPr>
          <w:rFonts w:ascii="Segoe UI" w:hAnsi="Segoe UI" w:cs="Segoe UI"/>
          <w:sz w:val="22"/>
          <w:szCs w:val="22"/>
        </w:rPr>
      </w:pPr>
      <w:r w:rsidRPr="00CA44B4">
        <w:rPr>
          <w:rFonts w:ascii="Segoe UI" w:hAnsi="Segoe UI" w:cs="Segoe UI"/>
          <w:sz w:val="22"/>
          <w:szCs w:val="22"/>
        </w:rPr>
        <w:t xml:space="preserve">Optimization of modern application delivery costs </w:t>
      </w:r>
      <w:r>
        <w:rPr>
          <w:rFonts w:ascii="Segoe UI" w:hAnsi="Segoe UI" w:cs="Segoe UI"/>
          <w:sz w:val="22"/>
          <w:szCs w:val="22"/>
        </w:rPr>
        <w:t>t</w:t>
      </w:r>
      <w:r w:rsidRPr="00CA44B4">
        <w:rPr>
          <w:rFonts w:ascii="Segoe UI" w:hAnsi="Segoe UI" w:cs="Segoe UI"/>
          <w:sz w:val="22"/>
          <w:szCs w:val="22"/>
        </w:rPr>
        <w:t xml:space="preserve">hrough the WAN in the face of future application traffic profile change and growth </w:t>
      </w:r>
    </w:p>
    <w:p w14:paraId="1183AD4E" w14:textId="77777777" w:rsidR="00C867F0" w:rsidRPr="00CA44B4" w:rsidRDefault="00C867F0" w:rsidP="00A61CC1">
      <w:pPr>
        <w:pStyle w:val="NormalWeb"/>
        <w:numPr>
          <w:ilvl w:val="0"/>
          <w:numId w:val="45"/>
        </w:numPr>
        <w:ind w:left="360"/>
        <w:rPr>
          <w:rFonts w:ascii="Segoe UI" w:hAnsi="Segoe UI" w:cs="Segoe UI"/>
          <w:sz w:val="22"/>
          <w:szCs w:val="22"/>
        </w:rPr>
      </w:pPr>
      <w:r w:rsidRPr="00CA44B4">
        <w:rPr>
          <w:rFonts w:ascii="Segoe UI" w:hAnsi="Segoe UI" w:cs="Segoe UI"/>
          <w:sz w:val="22"/>
          <w:szCs w:val="22"/>
        </w:rPr>
        <w:t xml:space="preserve">Greater flexibility and efficiency of network transport via cost-effective alignment of network connectivity options and bandwidth with application criticality </w:t>
      </w:r>
    </w:p>
    <w:p w14:paraId="1183AD4F" w14:textId="77777777" w:rsidR="00C867F0" w:rsidRPr="00CA44B4" w:rsidRDefault="00C867F0" w:rsidP="00A61CC1">
      <w:pPr>
        <w:pStyle w:val="NormalWeb"/>
        <w:numPr>
          <w:ilvl w:val="0"/>
          <w:numId w:val="45"/>
        </w:numPr>
        <w:ind w:left="360"/>
        <w:rPr>
          <w:rFonts w:ascii="Segoe UI" w:hAnsi="Segoe UI" w:cs="Segoe UI"/>
          <w:sz w:val="22"/>
          <w:szCs w:val="22"/>
        </w:rPr>
      </w:pPr>
      <w:r w:rsidRPr="00CA44B4">
        <w:rPr>
          <w:rFonts w:ascii="Segoe UI" w:hAnsi="Segoe UI" w:cs="Segoe UI"/>
          <w:sz w:val="22"/>
          <w:szCs w:val="22"/>
        </w:rPr>
        <w:t xml:space="preserve">Improved branch IT agility and efficiency through automated and agile service provisioning and reduced complexity </w:t>
      </w:r>
    </w:p>
    <w:p w14:paraId="1183AD50" w14:textId="77777777" w:rsidR="00C867F0" w:rsidRPr="00CA44B4" w:rsidRDefault="00C867F0" w:rsidP="00A61CC1">
      <w:pPr>
        <w:pStyle w:val="NormalWeb"/>
        <w:numPr>
          <w:ilvl w:val="0"/>
          <w:numId w:val="45"/>
        </w:numPr>
        <w:ind w:left="360"/>
        <w:rPr>
          <w:rFonts w:ascii="Segoe UI" w:hAnsi="Segoe UI" w:cs="Segoe UI"/>
          <w:sz w:val="22"/>
          <w:szCs w:val="22"/>
        </w:rPr>
      </w:pPr>
      <w:r w:rsidRPr="00CA44B4">
        <w:rPr>
          <w:rFonts w:ascii="Segoe UI" w:hAnsi="Segoe UI" w:cs="Segoe UI"/>
          <w:sz w:val="22"/>
          <w:szCs w:val="22"/>
        </w:rPr>
        <w:t xml:space="preserve">Better customer engagement By enhancing cloud application reliability, availability, performance, and security </w:t>
      </w:r>
    </w:p>
    <w:p w14:paraId="1183AD51" w14:textId="77777777" w:rsidR="00C867F0" w:rsidRPr="00CA44B4" w:rsidRDefault="00C867F0" w:rsidP="00A61CC1">
      <w:pPr>
        <w:pStyle w:val="NormalWeb"/>
        <w:numPr>
          <w:ilvl w:val="0"/>
          <w:numId w:val="45"/>
        </w:numPr>
        <w:ind w:left="360"/>
        <w:rPr>
          <w:rFonts w:ascii="Segoe UI" w:hAnsi="Segoe UI" w:cs="Segoe UI"/>
          <w:sz w:val="22"/>
          <w:szCs w:val="22"/>
        </w:rPr>
      </w:pPr>
      <w:r w:rsidRPr="00CA44B4">
        <w:rPr>
          <w:rFonts w:ascii="Segoe UI" w:hAnsi="Segoe UI" w:cs="Segoe UI"/>
          <w:sz w:val="22"/>
          <w:szCs w:val="22"/>
        </w:rPr>
        <w:t xml:space="preserve">Secure data traffic for all applications especially those hosted in the cloud </w:t>
      </w:r>
    </w:p>
    <w:p w14:paraId="1183AD52" w14:textId="77777777" w:rsidR="00C867F0" w:rsidRDefault="00C867F0" w:rsidP="00A61CC1">
      <w:pPr>
        <w:pStyle w:val="NormalWeb"/>
        <w:rPr>
          <w:rFonts w:ascii="Segoe UI" w:hAnsi="Segoe UI" w:cs="Segoe UI"/>
          <w:sz w:val="22"/>
          <w:szCs w:val="22"/>
        </w:rPr>
      </w:pPr>
      <w:r w:rsidRPr="002E0980">
        <w:rPr>
          <w:rFonts w:ascii="Segoe UI" w:hAnsi="Segoe UI" w:cs="Segoe UI"/>
          <w:sz w:val="22"/>
          <w:szCs w:val="22"/>
        </w:rPr>
        <w:t xml:space="preserve">Sify’s Managed SD-WAN service </w:t>
      </w:r>
      <w:r>
        <w:rPr>
          <w:rFonts w:ascii="Segoe UI" w:hAnsi="Segoe UI" w:cs="Segoe UI"/>
          <w:sz w:val="22"/>
          <w:szCs w:val="22"/>
        </w:rPr>
        <w:t>provides risk free WAN transformation service for Enterprises by offering</w:t>
      </w:r>
    </w:p>
    <w:p w14:paraId="1183AD53" w14:textId="77777777" w:rsidR="00C867F0" w:rsidRPr="00686B2F" w:rsidRDefault="00C867F0" w:rsidP="00A61CC1">
      <w:pPr>
        <w:pStyle w:val="NormalWeb"/>
        <w:numPr>
          <w:ilvl w:val="0"/>
          <w:numId w:val="46"/>
        </w:numPr>
        <w:ind w:left="480"/>
        <w:rPr>
          <w:rFonts w:ascii="Segoe UI" w:hAnsi="Segoe UI" w:cs="Segoe UI"/>
          <w:sz w:val="22"/>
          <w:szCs w:val="22"/>
        </w:rPr>
      </w:pPr>
      <w:r w:rsidRPr="00686B2F">
        <w:rPr>
          <w:rFonts w:ascii="Segoe UI" w:hAnsi="Segoe UI" w:cs="Segoe UI"/>
          <w:sz w:val="22"/>
          <w:szCs w:val="22"/>
        </w:rPr>
        <w:t>A Hosted service to ease the costs of adoption.</w:t>
      </w:r>
    </w:p>
    <w:p w14:paraId="1183AD54" w14:textId="77777777" w:rsidR="00C867F0" w:rsidRPr="00686B2F" w:rsidRDefault="00C867F0" w:rsidP="00A61CC1">
      <w:pPr>
        <w:pStyle w:val="NormalWeb"/>
        <w:numPr>
          <w:ilvl w:val="0"/>
          <w:numId w:val="46"/>
        </w:numPr>
        <w:ind w:left="480"/>
        <w:rPr>
          <w:rFonts w:ascii="Segoe UI" w:hAnsi="Segoe UI" w:cs="Segoe UI"/>
          <w:sz w:val="22"/>
          <w:szCs w:val="22"/>
        </w:rPr>
      </w:pPr>
      <w:r w:rsidRPr="00686B2F">
        <w:rPr>
          <w:rFonts w:ascii="Segoe UI" w:hAnsi="Segoe UI" w:cs="Segoe UI"/>
          <w:sz w:val="22"/>
          <w:szCs w:val="22"/>
        </w:rPr>
        <w:t>Experts guided Network deployment and migration.</w:t>
      </w:r>
    </w:p>
    <w:p w14:paraId="1183AD55" w14:textId="77777777" w:rsidR="00C867F0" w:rsidRDefault="00C867F0" w:rsidP="00A61CC1">
      <w:pPr>
        <w:pStyle w:val="ListParagraph"/>
        <w:numPr>
          <w:ilvl w:val="0"/>
          <w:numId w:val="46"/>
        </w:numPr>
        <w:spacing w:after="0" w:line="240" w:lineRule="auto"/>
        <w:ind w:left="480"/>
        <w:rPr>
          <w:rFonts w:eastAsia="Times New Roman"/>
          <w:lang w:val="en-IN"/>
        </w:rPr>
      </w:pPr>
      <w:r>
        <w:rPr>
          <w:rFonts w:eastAsia="Times New Roman"/>
          <w:lang w:val="en-IN"/>
        </w:rPr>
        <w:t>Orchestrating the network to meet the desired objectives of application performance.</w:t>
      </w:r>
    </w:p>
    <w:p w14:paraId="1183AD56" w14:textId="77777777" w:rsidR="00C867F0" w:rsidRDefault="00C867F0" w:rsidP="00A61CC1">
      <w:pPr>
        <w:pStyle w:val="ListParagraph"/>
        <w:numPr>
          <w:ilvl w:val="0"/>
          <w:numId w:val="46"/>
        </w:numPr>
        <w:spacing w:after="0" w:line="240" w:lineRule="auto"/>
        <w:ind w:left="480"/>
        <w:rPr>
          <w:rFonts w:eastAsia="Times New Roman"/>
          <w:lang w:val="en-IN"/>
        </w:rPr>
      </w:pPr>
      <w:r>
        <w:rPr>
          <w:rFonts w:eastAsia="Times New Roman"/>
          <w:lang w:val="en-IN"/>
        </w:rPr>
        <w:t>Transport services that enable a true Hybrid network.</w:t>
      </w:r>
    </w:p>
    <w:p w14:paraId="1183AD57" w14:textId="77777777" w:rsidR="00C867F0" w:rsidRPr="00686B2F" w:rsidRDefault="00C867F0" w:rsidP="00A61CC1">
      <w:pPr>
        <w:pStyle w:val="ListParagraph"/>
        <w:numPr>
          <w:ilvl w:val="0"/>
          <w:numId w:val="46"/>
        </w:numPr>
        <w:spacing w:after="0" w:line="240" w:lineRule="auto"/>
        <w:ind w:left="480"/>
        <w:rPr>
          <w:rFonts w:eastAsia="Times New Roman"/>
          <w:lang w:val="en-IN"/>
        </w:rPr>
      </w:pPr>
      <w:r>
        <w:rPr>
          <w:rFonts w:eastAsia="Times New Roman"/>
          <w:lang w:val="en-IN"/>
        </w:rPr>
        <w:t>Better performance to the cloud hosted applications</w:t>
      </w:r>
    </w:p>
    <w:p w14:paraId="1183AD58" w14:textId="77777777" w:rsidR="00C867F0" w:rsidRPr="00686B2F" w:rsidRDefault="00C867F0" w:rsidP="00A61CC1">
      <w:pPr>
        <w:pStyle w:val="ListParagraph"/>
        <w:numPr>
          <w:ilvl w:val="0"/>
          <w:numId w:val="46"/>
        </w:numPr>
        <w:spacing w:after="0" w:line="240" w:lineRule="auto"/>
        <w:ind w:left="480"/>
        <w:rPr>
          <w:rFonts w:eastAsia="Times New Roman"/>
          <w:lang w:val="en-IN"/>
        </w:rPr>
      </w:pPr>
      <w:r w:rsidRPr="00686B2F">
        <w:rPr>
          <w:rFonts w:eastAsia="Times New Roman"/>
          <w:color w:val="000000"/>
          <w:shd w:val="clear" w:color="auto" w:fill="FFFFFF"/>
          <w:lang w:val="en-IN"/>
        </w:rPr>
        <w:t>Comprehensive network management and monitoring.</w:t>
      </w:r>
    </w:p>
    <w:p w14:paraId="1183AD59" w14:textId="77777777" w:rsidR="00C867F0" w:rsidRPr="00686B2F" w:rsidRDefault="00C867F0" w:rsidP="00A61CC1">
      <w:pPr>
        <w:pStyle w:val="ListParagraph"/>
        <w:numPr>
          <w:ilvl w:val="0"/>
          <w:numId w:val="46"/>
        </w:numPr>
        <w:spacing w:after="0" w:line="240" w:lineRule="auto"/>
        <w:ind w:left="480"/>
        <w:rPr>
          <w:rFonts w:eastAsia="Times New Roman"/>
          <w:lang w:val="en-IN"/>
        </w:rPr>
      </w:pPr>
      <w:r w:rsidRPr="00686B2F">
        <w:rPr>
          <w:rFonts w:eastAsia="Times New Roman"/>
          <w:color w:val="000000"/>
          <w:shd w:val="clear" w:color="auto" w:fill="FFFFFF"/>
          <w:lang w:val="en-IN"/>
        </w:rPr>
        <w:lastRenderedPageBreak/>
        <w:t>Service backed by comprehensive SLAs</w:t>
      </w:r>
    </w:p>
    <w:p w14:paraId="1183AD5A" w14:textId="77777777" w:rsidR="00C867F0" w:rsidRPr="00686B2F" w:rsidRDefault="00C867F0" w:rsidP="00A61CC1">
      <w:pPr>
        <w:pStyle w:val="ListParagraph"/>
        <w:numPr>
          <w:ilvl w:val="0"/>
          <w:numId w:val="46"/>
        </w:numPr>
        <w:spacing w:after="0" w:line="240" w:lineRule="auto"/>
        <w:ind w:left="480"/>
        <w:rPr>
          <w:rFonts w:eastAsia="Times New Roman"/>
          <w:sz w:val="21"/>
          <w:lang w:val="en-IN"/>
        </w:rPr>
      </w:pPr>
      <w:r w:rsidRPr="00686B2F">
        <w:rPr>
          <w:rFonts w:eastAsia="Times New Roman"/>
          <w:color w:val="000000"/>
          <w:szCs w:val="24"/>
          <w:lang w:val="en-IN"/>
        </w:rPr>
        <w:t xml:space="preserve">Leverage all </w:t>
      </w:r>
      <w:r>
        <w:rPr>
          <w:rFonts w:eastAsia="Times New Roman"/>
          <w:color w:val="000000"/>
          <w:szCs w:val="24"/>
          <w:lang w:val="en-IN"/>
        </w:rPr>
        <w:t>Strategic and technical</w:t>
      </w:r>
      <w:r w:rsidRPr="00686B2F">
        <w:rPr>
          <w:rFonts w:eastAsia="Times New Roman"/>
          <w:color w:val="000000"/>
          <w:szCs w:val="24"/>
          <w:lang w:val="en-IN"/>
        </w:rPr>
        <w:t xml:space="preserve"> benefits that come from using Managed SD WAN</w:t>
      </w:r>
    </w:p>
    <w:p w14:paraId="1183AD5B" w14:textId="77777777" w:rsidR="00C867F0" w:rsidRPr="00686B2F" w:rsidRDefault="00C867F0" w:rsidP="00A61CC1">
      <w:pPr>
        <w:pStyle w:val="ListParagraph"/>
        <w:spacing w:after="0" w:line="240" w:lineRule="auto"/>
        <w:ind w:left="480"/>
        <w:rPr>
          <w:rFonts w:eastAsia="Times New Roman"/>
          <w:sz w:val="21"/>
          <w:lang w:val="en-IN"/>
        </w:rPr>
      </w:pPr>
    </w:p>
    <w:p w14:paraId="1183AD5C" w14:textId="77777777" w:rsidR="00C867F0" w:rsidRDefault="00C867F0" w:rsidP="00A61CC1">
      <w:pPr>
        <w:pStyle w:val="Heading1"/>
        <w:ind w:left="72"/>
        <w:rPr>
          <w:color w:val="000000" w:themeColor="text1"/>
          <w:sz w:val="24"/>
        </w:rPr>
      </w:pPr>
      <w:bookmarkStart w:id="2" w:name="_Toc530042051"/>
      <w:r w:rsidRPr="00852A30">
        <w:rPr>
          <w:color w:val="000000" w:themeColor="text1"/>
          <w:sz w:val="24"/>
        </w:rPr>
        <w:t>Document scope</w:t>
      </w:r>
      <w:bookmarkEnd w:id="2"/>
      <w:r w:rsidRPr="00852A30">
        <w:rPr>
          <w:color w:val="000000" w:themeColor="text1"/>
          <w:sz w:val="24"/>
        </w:rPr>
        <w:t xml:space="preserve"> </w:t>
      </w:r>
    </w:p>
    <w:p w14:paraId="1183AD5D" w14:textId="77777777" w:rsidR="00C867F0" w:rsidRDefault="00C867F0" w:rsidP="00A61CC1">
      <w:pPr>
        <w:pStyle w:val="NormalWeb"/>
        <w:rPr>
          <w:rFonts w:ascii="Segoe UI" w:hAnsi="Segoe UI" w:cs="Segoe UI"/>
          <w:sz w:val="22"/>
          <w:szCs w:val="22"/>
        </w:rPr>
      </w:pPr>
      <w:r w:rsidRPr="002E0980">
        <w:rPr>
          <w:rFonts w:ascii="Segoe UI" w:hAnsi="Segoe UI" w:cs="Segoe UI"/>
          <w:sz w:val="22"/>
          <w:szCs w:val="22"/>
        </w:rPr>
        <w:t>The scope of this document is to define Sify Managed SDWAN services</w:t>
      </w:r>
      <w:r>
        <w:rPr>
          <w:rFonts w:ascii="Segoe UI" w:hAnsi="Segoe UI" w:cs="Segoe UI"/>
          <w:sz w:val="22"/>
          <w:szCs w:val="22"/>
        </w:rPr>
        <w:t xml:space="preserve"> leveraging Versa networks as a platform. The document </w:t>
      </w:r>
      <w:r w:rsidR="006F3378">
        <w:rPr>
          <w:rFonts w:ascii="Segoe UI" w:hAnsi="Segoe UI" w:cs="Segoe UI"/>
          <w:sz w:val="22"/>
          <w:szCs w:val="22"/>
        </w:rPr>
        <w:t>covers:</w:t>
      </w:r>
    </w:p>
    <w:p w14:paraId="1183AD5E" w14:textId="77777777" w:rsidR="00C867F0" w:rsidRDefault="00C867F0" w:rsidP="00A61CC1">
      <w:pPr>
        <w:pStyle w:val="NormalWeb"/>
        <w:numPr>
          <w:ilvl w:val="0"/>
          <w:numId w:val="47"/>
        </w:numPr>
        <w:ind w:left="360"/>
        <w:rPr>
          <w:rFonts w:ascii="Segoe UI" w:hAnsi="Segoe UI" w:cs="Segoe UI"/>
          <w:sz w:val="22"/>
          <w:szCs w:val="22"/>
        </w:rPr>
      </w:pPr>
      <w:r>
        <w:rPr>
          <w:rFonts w:ascii="Segoe UI" w:hAnsi="Segoe UI" w:cs="Segoe UI"/>
          <w:sz w:val="22"/>
          <w:szCs w:val="22"/>
        </w:rPr>
        <w:t>Service description</w:t>
      </w:r>
    </w:p>
    <w:p w14:paraId="1183AD5F" w14:textId="77777777" w:rsidR="00C867F0" w:rsidRDefault="00C867F0" w:rsidP="00A61CC1">
      <w:pPr>
        <w:pStyle w:val="NormalWeb"/>
        <w:numPr>
          <w:ilvl w:val="0"/>
          <w:numId w:val="47"/>
        </w:numPr>
        <w:ind w:left="360"/>
        <w:rPr>
          <w:rFonts w:ascii="Segoe UI" w:hAnsi="Segoe UI" w:cs="Segoe UI"/>
          <w:sz w:val="22"/>
          <w:szCs w:val="22"/>
        </w:rPr>
      </w:pPr>
      <w:r>
        <w:rPr>
          <w:rFonts w:ascii="Segoe UI" w:hAnsi="Segoe UI" w:cs="Segoe UI"/>
          <w:sz w:val="22"/>
          <w:szCs w:val="22"/>
        </w:rPr>
        <w:t>Service architecture</w:t>
      </w:r>
    </w:p>
    <w:p w14:paraId="1183AD60" w14:textId="77777777" w:rsidR="00C867F0" w:rsidRDefault="00C867F0" w:rsidP="00A61CC1">
      <w:pPr>
        <w:pStyle w:val="NormalWeb"/>
        <w:numPr>
          <w:ilvl w:val="0"/>
          <w:numId w:val="47"/>
        </w:numPr>
        <w:ind w:left="360"/>
        <w:rPr>
          <w:rFonts w:ascii="Segoe UI" w:hAnsi="Segoe UI" w:cs="Segoe UI"/>
          <w:sz w:val="22"/>
          <w:szCs w:val="22"/>
        </w:rPr>
      </w:pPr>
      <w:r>
        <w:rPr>
          <w:rFonts w:ascii="Segoe UI" w:hAnsi="Segoe UI" w:cs="Segoe UI"/>
          <w:sz w:val="22"/>
          <w:szCs w:val="22"/>
        </w:rPr>
        <w:t>Service features</w:t>
      </w:r>
    </w:p>
    <w:p w14:paraId="1183AD61" w14:textId="77777777" w:rsidR="00C867F0" w:rsidRDefault="00C867F0" w:rsidP="00A61CC1">
      <w:pPr>
        <w:pStyle w:val="NormalWeb"/>
        <w:numPr>
          <w:ilvl w:val="0"/>
          <w:numId w:val="47"/>
        </w:numPr>
        <w:ind w:left="360"/>
        <w:rPr>
          <w:rFonts w:ascii="Segoe UI" w:hAnsi="Segoe UI" w:cs="Segoe UI"/>
          <w:sz w:val="22"/>
          <w:szCs w:val="22"/>
        </w:rPr>
      </w:pPr>
      <w:r>
        <w:rPr>
          <w:rFonts w:ascii="Segoe UI" w:hAnsi="Segoe UI" w:cs="Segoe UI"/>
          <w:sz w:val="22"/>
          <w:szCs w:val="22"/>
        </w:rPr>
        <w:t xml:space="preserve">Service delivery mechanisms </w:t>
      </w:r>
    </w:p>
    <w:p w14:paraId="1183AD62" w14:textId="77777777" w:rsidR="00C867F0" w:rsidRPr="002E0980" w:rsidRDefault="00C867F0" w:rsidP="00A61CC1">
      <w:pPr>
        <w:pStyle w:val="NormalWeb"/>
        <w:numPr>
          <w:ilvl w:val="0"/>
          <w:numId w:val="47"/>
        </w:numPr>
        <w:ind w:left="360"/>
        <w:rPr>
          <w:rFonts w:ascii="Segoe UI" w:hAnsi="Segoe UI" w:cs="Segoe UI"/>
          <w:sz w:val="22"/>
          <w:szCs w:val="22"/>
        </w:rPr>
      </w:pPr>
      <w:r>
        <w:rPr>
          <w:rFonts w:ascii="Segoe UI" w:hAnsi="Segoe UI" w:cs="Segoe UI"/>
          <w:sz w:val="22"/>
          <w:szCs w:val="22"/>
        </w:rPr>
        <w:t>Service level agreements</w:t>
      </w:r>
    </w:p>
    <w:p w14:paraId="1183AD63" w14:textId="77777777" w:rsidR="00C867F0" w:rsidRDefault="00C867F0" w:rsidP="00A61CC1">
      <w:pPr>
        <w:pStyle w:val="NormalWeb"/>
        <w:rPr>
          <w:rFonts w:ascii="Segoe UI" w:hAnsi="Segoe UI" w:cs="Segoe UI"/>
          <w:sz w:val="22"/>
          <w:szCs w:val="22"/>
        </w:rPr>
      </w:pPr>
      <w:r>
        <w:rPr>
          <w:rFonts w:ascii="Segoe UI" w:hAnsi="Segoe UI" w:cs="Segoe UI"/>
          <w:sz w:val="22"/>
          <w:szCs w:val="22"/>
        </w:rPr>
        <w:t>The document is for Product Management, Solution architects, Provisioning, NOC and Delivery teams to understand the complete service offering to conduct all operations relevant to the product.</w:t>
      </w:r>
    </w:p>
    <w:p w14:paraId="1183AD64" w14:textId="77777777" w:rsidR="00C867F0" w:rsidRDefault="00C867F0" w:rsidP="00A61CC1">
      <w:pPr>
        <w:pStyle w:val="Heading1"/>
        <w:ind w:left="72"/>
        <w:rPr>
          <w:color w:val="000000" w:themeColor="text1"/>
          <w:sz w:val="24"/>
        </w:rPr>
      </w:pPr>
      <w:bookmarkStart w:id="3" w:name="_Toc530042052"/>
      <w:r>
        <w:rPr>
          <w:color w:val="000000" w:themeColor="text1"/>
          <w:sz w:val="24"/>
        </w:rPr>
        <w:t>What is SDWAN</w:t>
      </w:r>
      <w:bookmarkEnd w:id="3"/>
    </w:p>
    <w:p w14:paraId="1183AD65" w14:textId="77777777" w:rsidR="00225E4F" w:rsidRPr="00225E4F" w:rsidRDefault="00225E4F" w:rsidP="00A61CC1">
      <w:r w:rsidRPr="000132E9">
        <w:rPr>
          <w:noProof/>
          <w:lang w:val="en-IN" w:eastAsia="en-IN"/>
        </w:rPr>
        <w:lastRenderedPageBreak/>
        <w:drawing>
          <wp:inline distT="0" distB="0" distL="0" distR="0" wp14:anchorId="1183B36E" wp14:editId="1183B36F">
            <wp:extent cx="7184571" cy="2798698"/>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7177402" cy="2795905"/>
                    </a:xfrm>
                    <a:prstGeom prst="rect">
                      <a:avLst/>
                    </a:prstGeom>
                  </pic:spPr>
                </pic:pic>
              </a:graphicData>
            </a:graphic>
          </wp:inline>
        </w:drawing>
      </w:r>
    </w:p>
    <w:p w14:paraId="1183AD66" w14:textId="77777777" w:rsidR="00C867F0" w:rsidRPr="008E47BC" w:rsidRDefault="00C867F0" w:rsidP="00A61CC1">
      <w:pPr>
        <w:pStyle w:val="NormalWeb"/>
        <w:shd w:val="clear" w:color="auto" w:fill="FFFFFF"/>
        <w:rPr>
          <w:rFonts w:ascii="Segoe UI" w:hAnsi="Segoe UI" w:cs="Segoe UI"/>
          <w:color w:val="000000" w:themeColor="text1"/>
          <w:sz w:val="22"/>
          <w:szCs w:val="22"/>
        </w:rPr>
      </w:pPr>
      <w:r w:rsidRPr="008E47BC">
        <w:rPr>
          <w:rFonts w:ascii="Segoe UI" w:hAnsi="Segoe UI" w:cs="Segoe UI"/>
          <w:color w:val="000000" w:themeColor="text1"/>
          <w:sz w:val="22"/>
          <w:szCs w:val="22"/>
        </w:rPr>
        <w:t xml:space="preserve">Businesses are increasingly under pressure to respond to the ever-increasing demand from end-users and employees, who demand more from computer systems, networks, and mobile devices than ever before. As a result, </w:t>
      </w:r>
      <w:r>
        <w:rPr>
          <w:rFonts w:ascii="Segoe UI" w:hAnsi="Segoe UI" w:cs="Segoe UI"/>
          <w:color w:val="000000" w:themeColor="text1"/>
          <w:sz w:val="22"/>
          <w:szCs w:val="22"/>
        </w:rPr>
        <w:t>businesses</w:t>
      </w:r>
      <w:r w:rsidRPr="008E47BC">
        <w:rPr>
          <w:rFonts w:ascii="Segoe UI" w:hAnsi="Segoe UI" w:cs="Segoe UI"/>
          <w:color w:val="000000" w:themeColor="text1"/>
          <w:sz w:val="22"/>
          <w:szCs w:val="22"/>
        </w:rPr>
        <w:t xml:space="preserve"> are constantly exploring ways to keep up with fast evolving technology trends, business and end-user requirements, and to provide innovative applications and services with faster time to market. "Business Agility" is the </w:t>
      </w:r>
      <w:r>
        <w:rPr>
          <w:rFonts w:ascii="Segoe UI" w:hAnsi="Segoe UI" w:cs="Segoe UI"/>
          <w:color w:val="000000" w:themeColor="text1"/>
          <w:sz w:val="22"/>
          <w:szCs w:val="22"/>
        </w:rPr>
        <w:t>buzz</w:t>
      </w:r>
      <w:r w:rsidRPr="008E47BC">
        <w:rPr>
          <w:rFonts w:ascii="Segoe UI" w:hAnsi="Segoe UI" w:cs="Segoe UI"/>
          <w:color w:val="000000" w:themeColor="text1"/>
          <w:sz w:val="22"/>
          <w:szCs w:val="22"/>
        </w:rPr>
        <w:t xml:space="preserve">word in this new world where providers are expected to provision and roll out services rapidly. </w:t>
      </w:r>
    </w:p>
    <w:p w14:paraId="1183AD67" w14:textId="77777777" w:rsidR="00C867F0" w:rsidRDefault="00C867F0" w:rsidP="00A61CC1">
      <w:pPr>
        <w:pStyle w:val="NormalWeb"/>
        <w:shd w:val="clear" w:color="auto" w:fill="FFFFFF"/>
        <w:rPr>
          <w:rFonts w:ascii="Segoe UI" w:hAnsi="Segoe UI" w:cs="Segoe UI"/>
          <w:color w:val="000000" w:themeColor="text1"/>
          <w:sz w:val="22"/>
          <w:szCs w:val="22"/>
        </w:rPr>
      </w:pPr>
      <w:r w:rsidRPr="008E47BC">
        <w:rPr>
          <w:rFonts w:ascii="Segoe UI" w:hAnsi="Segoe UI" w:cs="Segoe UI"/>
          <w:color w:val="000000" w:themeColor="text1"/>
          <w:sz w:val="22"/>
          <w:szCs w:val="22"/>
        </w:rPr>
        <w:t xml:space="preserve">Software Defined Networking provides a new paradigm that attempts to respond to the new requirements of business agility and improved user experience. Many cloud-computing environments operate in an application-centric world, where virtualized applications are hosted within a public or private cloud. As a result, users can access their applications from anywhere, on any device, at any time. </w:t>
      </w:r>
      <w:r>
        <w:rPr>
          <w:rFonts w:ascii="Segoe UI" w:hAnsi="Segoe UI" w:cs="Segoe UI"/>
          <w:color w:val="000000" w:themeColor="text1"/>
          <w:sz w:val="22"/>
          <w:szCs w:val="22"/>
        </w:rPr>
        <w:t>Instantiating a Virtualised application instance takes minutes whereas netw</w:t>
      </w:r>
      <w:r w:rsidR="00946F61">
        <w:rPr>
          <w:rFonts w:ascii="Segoe UI" w:hAnsi="Segoe UI" w:cs="Segoe UI"/>
          <w:color w:val="000000" w:themeColor="text1"/>
          <w:sz w:val="22"/>
          <w:szCs w:val="22"/>
        </w:rPr>
        <w:t xml:space="preserve">orks remained rigid, </w:t>
      </w:r>
      <w:r>
        <w:rPr>
          <w:rFonts w:ascii="Segoe UI" w:hAnsi="Segoe UI" w:cs="Segoe UI"/>
          <w:color w:val="000000" w:themeColor="text1"/>
          <w:sz w:val="22"/>
          <w:szCs w:val="22"/>
        </w:rPr>
        <w:t xml:space="preserve">hardware centric and protocol heavy. </w:t>
      </w:r>
    </w:p>
    <w:p w14:paraId="1183AD68" w14:textId="77777777" w:rsidR="00C867F0" w:rsidRDefault="00C867F0" w:rsidP="00A61CC1">
      <w:pPr>
        <w:pStyle w:val="NormalWeb"/>
        <w:shd w:val="clear" w:color="auto" w:fill="FFFFFF"/>
        <w:rPr>
          <w:rFonts w:ascii="Segoe UI" w:hAnsi="Segoe UI" w:cs="Segoe UI"/>
          <w:color w:val="000000" w:themeColor="text1"/>
          <w:sz w:val="22"/>
          <w:szCs w:val="22"/>
        </w:rPr>
      </w:pPr>
      <w:r>
        <w:rPr>
          <w:rFonts w:ascii="Segoe UI" w:hAnsi="Segoe UI" w:cs="Segoe UI"/>
          <w:color w:val="000000" w:themeColor="text1"/>
          <w:sz w:val="22"/>
          <w:szCs w:val="22"/>
        </w:rPr>
        <w:t xml:space="preserve">To create agility and flexibility in networking, the </w:t>
      </w:r>
      <w:r w:rsidRPr="008E47BC">
        <w:rPr>
          <w:rFonts w:ascii="Segoe UI" w:hAnsi="Segoe UI" w:cs="Segoe UI"/>
          <w:color w:val="000000" w:themeColor="text1"/>
          <w:sz w:val="22"/>
          <w:szCs w:val="22"/>
        </w:rPr>
        <w:t xml:space="preserve">Open Network Foundation (ONF) defines Software-Defined Networking </w:t>
      </w:r>
      <w:r>
        <w:rPr>
          <w:rFonts w:ascii="Segoe UI" w:hAnsi="Segoe UI" w:cs="Segoe UI"/>
          <w:color w:val="000000" w:themeColor="text1"/>
          <w:sz w:val="22"/>
          <w:szCs w:val="22"/>
        </w:rPr>
        <w:t>with the below characteristics</w:t>
      </w:r>
    </w:p>
    <w:p w14:paraId="1183AD69" w14:textId="77777777" w:rsidR="00C867F0" w:rsidRDefault="00C867F0" w:rsidP="00A61CC1">
      <w:pPr>
        <w:pStyle w:val="NormalWeb"/>
        <w:numPr>
          <w:ilvl w:val="0"/>
          <w:numId w:val="48"/>
        </w:numPr>
        <w:shd w:val="clear" w:color="auto" w:fill="FFFFFF"/>
        <w:ind w:left="360"/>
        <w:rPr>
          <w:rFonts w:ascii="Segoe UI" w:hAnsi="Segoe UI" w:cs="Segoe UI"/>
          <w:color w:val="000000" w:themeColor="text1"/>
          <w:sz w:val="22"/>
          <w:szCs w:val="22"/>
        </w:rPr>
      </w:pPr>
      <w:r>
        <w:rPr>
          <w:rFonts w:ascii="Segoe UI" w:hAnsi="Segoe UI" w:cs="Segoe UI"/>
          <w:color w:val="000000" w:themeColor="text1"/>
          <w:sz w:val="22"/>
          <w:szCs w:val="22"/>
        </w:rPr>
        <w:t>Separation of the forwarding from the control plane</w:t>
      </w:r>
    </w:p>
    <w:p w14:paraId="1183AD6A" w14:textId="77777777" w:rsidR="00C867F0" w:rsidRDefault="00C867F0" w:rsidP="00A61CC1">
      <w:pPr>
        <w:pStyle w:val="NormalWeb"/>
        <w:numPr>
          <w:ilvl w:val="0"/>
          <w:numId w:val="48"/>
        </w:numPr>
        <w:shd w:val="clear" w:color="auto" w:fill="FFFFFF"/>
        <w:ind w:left="360"/>
        <w:rPr>
          <w:rFonts w:ascii="Segoe UI" w:hAnsi="Segoe UI" w:cs="Segoe UI"/>
          <w:color w:val="000000" w:themeColor="text1"/>
          <w:sz w:val="22"/>
          <w:szCs w:val="22"/>
        </w:rPr>
      </w:pPr>
      <w:r>
        <w:rPr>
          <w:rFonts w:ascii="Segoe UI" w:hAnsi="Segoe UI" w:cs="Segoe UI"/>
          <w:color w:val="000000" w:themeColor="text1"/>
          <w:sz w:val="22"/>
          <w:szCs w:val="22"/>
        </w:rPr>
        <w:lastRenderedPageBreak/>
        <w:t>Implementation of the forwarding plane</w:t>
      </w:r>
    </w:p>
    <w:p w14:paraId="1183AD6B" w14:textId="77777777" w:rsidR="00C867F0" w:rsidRDefault="00C867F0" w:rsidP="00A61CC1">
      <w:pPr>
        <w:pStyle w:val="NormalWeb"/>
        <w:numPr>
          <w:ilvl w:val="0"/>
          <w:numId w:val="48"/>
        </w:numPr>
        <w:shd w:val="clear" w:color="auto" w:fill="FFFFFF"/>
        <w:ind w:left="360"/>
        <w:rPr>
          <w:rFonts w:ascii="Segoe UI" w:hAnsi="Segoe UI" w:cs="Segoe UI"/>
          <w:color w:val="000000" w:themeColor="text1"/>
          <w:sz w:val="22"/>
          <w:szCs w:val="22"/>
        </w:rPr>
      </w:pPr>
      <w:r>
        <w:rPr>
          <w:rFonts w:ascii="Segoe UI" w:hAnsi="Segoe UI" w:cs="Segoe UI"/>
          <w:color w:val="000000" w:themeColor="text1"/>
          <w:sz w:val="22"/>
          <w:szCs w:val="22"/>
        </w:rPr>
        <w:t>Use of a protocol (typically open flow) to connect the control and forwarding or data plane.</w:t>
      </w:r>
    </w:p>
    <w:p w14:paraId="1183AD6C" w14:textId="77777777" w:rsidR="00C867F0" w:rsidRDefault="00C867F0" w:rsidP="00A61CC1">
      <w:pPr>
        <w:pStyle w:val="NormalWeb"/>
        <w:shd w:val="clear" w:color="auto" w:fill="FFFFFF"/>
        <w:rPr>
          <w:rFonts w:ascii="Segoe UI" w:hAnsi="Segoe UI" w:cs="Segoe UI"/>
          <w:color w:val="000000" w:themeColor="text1"/>
          <w:sz w:val="22"/>
          <w:szCs w:val="22"/>
        </w:rPr>
      </w:pPr>
      <w:r>
        <w:rPr>
          <w:rFonts w:ascii="Segoe UI" w:hAnsi="Segoe UI" w:cs="Segoe UI"/>
          <w:color w:val="000000" w:themeColor="text1"/>
          <w:sz w:val="22"/>
          <w:szCs w:val="22"/>
        </w:rPr>
        <w:t xml:space="preserve">These characteristics are very narrowly tailored to fit into datacentres, cloud networking where SDN got its start. However, for wider adoption </w:t>
      </w:r>
      <w:r w:rsidR="00243DA7">
        <w:rPr>
          <w:rFonts w:ascii="Segoe UI" w:hAnsi="Segoe UI" w:cs="Segoe UI"/>
          <w:color w:val="000000" w:themeColor="text1"/>
          <w:sz w:val="22"/>
          <w:szCs w:val="22"/>
        </w:rPr>
        <w:t>and to work with a huge deployment</w:t>
      </w:r>
      <w:r>
        <w:rPr>
          <w:rFonts w:ascii="Segoe UI" w:hAnsi="Segoe UI" w:cs="Segoe UI"/>
          <w:color w:val="000000" w:themeColor="text1"/>
          <w:sz w:val="22"/>
          <w:szCs w:val="22"/>
        </w:rPr>
        <w:t xml:space="preserve"> base</w:t>
      </w:r>
      <w:r w:rsidR="005B1749">
        <w:rPr>
          <w:rFonts w:ascii="Segoe UI" w:hAnsi="Segoe UI" w:cs="Segoe UI"/>
          <w:color w:val="000000" w:themeColor="text1"/>
          <w:sz w:val="22"/>
          <w:szCs w:val="22"/>
        </w:rPr>
        <w:t>d on</w:t>
      </w:r>
      <w:r>
        <w:rPr>
          <w:rFonts w:ascii="Segoe UI" w:hAnsi="Segoe UI" w:cs="Segoe UI"/>
          <w:color w:val="000000" w:themeColor="text1"/>
          <w:sz w:val="22"/>
          <w:szCs w:val="22"/>
        </w:rPr>
        <w:t xml:space="preserve"> legacy networks and protocols, broad benefits of SDN have been pursued. For the desired benefits following are the essential characteristics of SDN to any enterprise</w:t>
      </w:r>
    </w:p>
    <w:p w14:paraId="1183AD6D" w14:textId="77777777" w:rsidR="00C867F0" w:rsidRDefault="00C867F0" w:rsidP="00A61CC1">
      <w:pPr>
        <w:pStyle w:val="NormalWeb"/>
        <w:numPr>
          <w:ilvl w:val="0"/>
          <w:numId w:val="49"/>
        </w:numPr>
        <w:shd w:val="clear" w:color="auto" w:fill="FFFFFF"/>
        <w:ind w:left="360"/>
        <w:rPr>
          <w:rFonts w:ascii="Segoe UI" w:hAnsi="Segoe UI" w:cs="Segoe UI"/>
          <w:color w:val="000000" w:themeColor="text1"/>
          <w:sz w:val="22"/>
          <w:szCs w:val="22"/>
        </w:rPr>
      </w:pPr>
      <w:r>
        <w:rPr>
          <w:rFonts w:ascii="Segoe UI" w:hAnsi="Segoe UI" w:cs="Segoe UI"/>
          <w:color w:val="000000" w:themeColor="text1"/>
          <w:sz w:val="22"/>
          <w:szCs w:val="22"/>
        </w:rPr>
        <w:t>Focus on automation for provisioning, activation and verification or combined into a single word orchestration</w:t>
      </w:r>
    </w:p>
    <w:p w14:paraId="1183AD6E" w14:textId="77777777" w:rsidR="00C867F0" w:rsidRDefault="00C867F0" w:rsidP="00A61CC1">
      <w:pPr>
        <w:pStyle w:val="NormalWeb"/>
        <w:numPr>
          <w:ilvl w:val="0"/>
          <w:numId w:val="49"/>
        </w:numPr>
        <w:shd w:val="clear" w:color="auto" w:fill="FFFFFF"/>
        <w:ind w:left="360"/>
        <w:rPr>
          <w:rFonts w:ascii="Segoe UI" w:hAnsi="Segoe UI" w:cs="Segoe UI"/>
          <w:color w:val="000000" w:themeColor="text1"/>
          <w:sz w:val="22"/>
          <w:szCs w:val="22"/>
        </w:rPr>
      </w:pPr>
      <w:r>
        <w:rPr>
          <w:rFonts w:ascii="Segoe UI" w:hAnsi="Segoe UI" w:cs="Segoe UI"/>
          <w:color w:val="000000" w:themeColor="text1"/>
          <w:sz w:val="22"/>
          <w:szCs w:val="22"/>
        </w:rPr>
        <w:t>Update of Network elements with modern programmable interfaces like REST, NETCONF/YANG from legacy interfaces such as CLI and SNMP.</w:t>
      </w:r>
    </w:p>
    <w:p w14:paraId="1183AD6F" w14:textId="77777777" w:rsidR="00C867F0" w:rsidRDefault="00C867F0" w:rsidP="00A61CC1">
      <w:pPr>
        <w:pStyle w:val="NormalWeb"/>
        <w:numPr>
          <w:ilvl w:val="0"/>
          <w:numId w:val="49"/>
        </w:numPr>
        <w:shd w:val="clear" w:color="auto" w:fill="FFFFFF"/>
        <w:ind w:left="360"/>
        <w:rPr>
          <w:rFonts w:ascii="Segoe UI" w:hAnsi="Segoe UI" w:cs="Segoe UI"/>
          <w:color w:val="000000" w:themeColor="text1"/>
          <w:sz w:val="22"/>
          <w:szCs w:val="22"/>
        </w:rPr>
      </w:pPr>
      <w:r>
        <w:rPr>
          <w:rFonts w:ascii="Segoe UI" w:hAnsi="Segoe UI" w:cs="Segoe UI"/>
          <w:color w:val="000000" w:themeColor="text1"/>
          <w:sz w:val="22"/>
          <w:szCs w:val="22"/>
        </w:rPr>
        <w:t>Use of policy to simplify control of the network and align to a business centric network than a device centric network.</w:t>
      </w:r>
    </w:p>
    <w:p w14:paraId="1183AD70" w14:textId="77777777" w:rsidR="00C867F0" w:rsidRDefault="00C867F0" w:rsidP="00A61CC1">
      <w:pPr>
        <w:pStyle w:val="NormalWeb"/>
        <w:rPr>
          <w:rFonts w:ascii="Segoe UI" w:hAnsi="Segoe UI" w:cs="Segoe UI"/>
          <w:color w:val="000000" w:themeColor="text1"/>
          <w:sz w:val="22"/>
          <w:szCs w:val="22"/>
        </w:rPr>
      </w:pPr>
      <w:r w:rsidRPr="002E0980">
        <w:rPr>
          <w:rFonts w:ascii="Segoe UI" w:hAnsi="Segoe UI" w:cs="Segoe UI"/>
          <w:color w:val="000000" w:themeColor="text1"/>
          <w:sz w:val="22"/>
          <w:szCs w:val="22"/>
        </w:rPr>
        <w:t xml:space="preserve">The Software-Defined Wide Area Network (SD-WAN) is a specific application of Software-Defined Networking (SDN) technology </w:t>
      </w:r>
      <w:r>
        <w:rPr>
          <w:rFonts w:ascii="Segoe UI" w:hAnsi="Segoe UI" w:cs="Segoe UI"/>
          <w:color w:val="000000" w:themeColor="text1"/>
          <w:sz w:val="22"/>
          <w:szCs w:val="22"/>
        </w:rPr>
        <w:t>across a WAN. The SDWAN borrows the characteristics of centralised control and overlays from SDN as seen in the data centre or cloud and combines them with the characteristics as seen for an Enterprise implementation.</w:t>
      </w:r>
    </w:p>
    <w:p w14:paraId="1183AD71" w14:textId="77777777" w:rsidR="00C867F0" w:rsidRDefault="00C867F0" w:rsidP="00A61CC1">
      <w:pPr>
        <w:pStyle w:val="NormalWeb"/>
        <w:rPr>
          <w:rFonts w:ascii="Segoe UI" w:hAnsi="Segoe UI" w:cs="Segoe UI"/>
          <w:color w:val="000000" w:themeColor="text1"/>
          <w:sz w:val="22"/>
          <w:szCs w:val="22"/>
        </w:rPr>
      </w:pPr>
      <w:r>
        <w:rPr>
          <w:rFonts w:ascii="Segoe UI" w:hAnsi="Segoe UI" w:cs="Segoe UI"/>
          <w:color w:val="000000" w:themeColor="text1"/>
          <w:sz w:val="22"/>
          <w:szCs w:val="22"/>
        </w:rPr>
        <w:t xml:space="preserve">With the controller being centralised, Enterprises can now orchestrate their WAN, apply policy and manage their networks from a single console without involving in the complexities and intricacies of every device. The centralised </w:t>
      </w:r>
      <w:r w:rsidR="003775CA">
        <w:rPr>
          <w:rFonts w:ascii="Segoe UI" w:hAnsi="Segoe UI" w:cs="Segoe UI"/>
          <w:color w:val="000000" w:themeColor="text1"/>
          <w:sz w:val="22"/>
          <w:szCs w:val="22"/>
        </w:rPr>
        <w:t>controller</w:t>
      </w:r>
      <w:r>
        <w:rPr>
          <w:rFonts w:ascii="Segoe UI" w:hAnsi="Segoe UI" w:cs="Segoe UI"/>
          <w:color w:val="000000" w:themeColor="text1"/>
          <w:sz w:val="22"/>
          <w:szCs w:val="22"/>
        </w:rPr>
        <w:t xml:space="preserve"> works on the new programmatic interfaces with the devices to enable agility.</w:t>
      </w:r>
    </w:p>
    <w:p w14:paraId="1183AD72" w14:textId="77777777" w:rsidR="00C867F0" w:rsidRDefault="00C867F0" w:rsidP="00A61CC1">
      <w:pPr>
        <w:pStyle w:val="NormalWeb"/>
        <w:rPr>
          <w:rFonts w:ascii="Segoe UI" w:hAnsi="Segoe UI" w:cs="Segoe UI"/>
          <w:color w:val="000000" w:themeColor="text1"/>
          <w:sz w:val="22"/>
          <w:szCs w:val="22"/>
        </w:rPr>
      </w:pPr>
      <w:r>
        <w:rPr>
          <w:rFonts w:ascii="Segoe UI" w:hAnsi="Segoe UI" w:cs="Segoe UI"/>
          <w:color w:val="000000" w:themeColor="text1"/>
          <w:sz w:val="22"/>
          <w:szCs w:val="22"/>
        </w:rPr>
        <w:t>Similarly with overlays, the underlay is abstracted to manage application paths, measure and manage performance across any network.</w:t>
      </w:r>
      <w:r w:rsidR="00CF30A0">
        <w:rPr>
          <w:rFonts w:ascii="Segoe UI" w:hAnsi="Segoe UI" w:cs="Segoe UI"/>
          <w:color w:val="000000" w:themeColor="text1"/>
          <w:sz w:val="22"/>
          <w:szCs w:val="22"/>
        </w:rPr>
        <w:t xml:space="preserve"> </w:t>
      </w:r>
      <w:r>
        <w:rPr>
          <w:rFonts w:ascii="Segoe UI" w:hAnsi="Segoe UI" w:cs="Segoe UI"/>
          <w:color w:val="000000" w:themeColor="text1"/>
          <w:sz w:val="22"/>
          <w:szCs w:val="22"/>
        </w:rPr>
        <w:t>Our Managed SDWAN leverages SDWAN technology to deliver a WAN transformation with the technology benefits to our customers.</w:t>
      </w:r>
    </w:p>
    <w:p w14:paraId="1183AD73" w14:textId="77777777" w:rsidR="004428CF" w:rsidRPr="002E0980" w:rsidRDefault="00EA2F4A" w:rsidP="00A61CC1">
      <w:pPr>
        <w:pStyle w:val="NormalWeb"/>
        <w:shd w:val="clear" w:color="auto" w:fill="FFFFFF"/>
        <w:rPr>
          <w:rFonts w:ascii="Segoe UI" w:hAnsi="Segoe UI" w:cs="Segoe UI"/>
          <w:color w:val="000000" w:themeColor="text1"/>
          <w:sz w:val="22"/>
          <w:szCs w:val="22"/>
        </w:rPr>
      </w:pPr>
      <w:r w:rsidRPr="00EA2F4A">
        <w:rPr>
          <w:rFonts w:ascii="Segoe UI" w:hAnsi="Segoe UI" w:cs="Segoe UI"/>
          <w:noProof/>
          <w:color w:val="000000" w:themeColor="text1"/>
          <w:sz w:val="22"/>
          <w:szCs w:val="22"/>
          <w:lang w:eastAsia="en-IN"/>
        </w:rPr>
        <w:lastRenderedPageBreak/>
        <mc:AlternateContent>
          <mc:Choice Requires="wps">
            <w:drawing>
              <wp:anchor distT="0" distB="0" distL="114300" distR="114300" simplePos="0" relativeHeight="251672576" behindDoc="0" locked="0" layoutInCell="1" allowOverlap="1" wp14:anchorId="1183B370" wp14:editId="1183B371">
                <wp:simplePos x="0" y="0"/>
                <wp:positionH relativeFrom="column">
                  <wp:posOffset>520</wp:posOffset>
                </wp:positionH>
                <wp:positionV relativeFrom="paragraph">
                  <wp:posOffset>-225631</wp:posOffset>
                </wp:positionV>
                <wp:extent cx="6626431" cy="344384"/>
                <wp:effectExtent l="0" t="0" r="22225" b="1778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6431" cy="344384"/>
                        </a:xfrm>
                        <a:prstGeom prst="rect">
                          <a:avLst/>
                        </a:prstGeom>
                        <a:solidFill>
                          <a:schemeClr val="accent6"/>
                        </a:solidFill>
                        <a:ln w="9525">
                          <a:solidFill>
                            <a:srgbClr val="000000"/>
                          </a:solidFill>
                          <a:miter lim="800000"/>
                          <a:headEnd/>
                          <a:tailEnd/>
                        </a:ln>
                      </wps:spPr>
                      <wps:txbx>
                        <w:txbxContent>
                          <w:p w14:paraId="1183B3B0" w14:textId="77777777" w:rsidR="009313C9" w:rsidRPr="00EA2F4A" w:rsidRDefault="009313C9" w:rsidP="00EA2F4A">
                            <w:pPr>
                              <w:jc w:val="center"/>
                              <w:rPr>
                                <w:sz w:val="28"/>
                              </w:rPr>
                            </w:pPr>
                            <w:r w:rsidRPr="00EA2F4A">
                              <w:rPr>
                                <w:sz w:val="28"/>
                              </w:rPr>
                              <w:t>SIFY AAKASH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183B370" id="_x0000_t202" coordsize="21600,21600" o:spt="202" path="m,l,21600r21600,l21600,xe">
                <v:stroke joinstyle="miter"/>
                <v:path gradientshapeok="t" o:connecttype="rect"/>
              </v:shapetype>
              <v:shape id="Text Box 2" o:spid="_x0000_s1026" type="#_x0000_t202" style="position:absolute;margin-left:.05pt;margin-top:-17.75pt;width:521.75pt;height:27.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" fillcolor="#70ad47 [3209]">
                <v:textbox>
                  <w:txbxContent>
                    <w:p w14:paraId="1183B3B0" w14:textId="77777777" w:rsidR="009313C9" w:rsidRPr="00EA2F4A" w:rsidRDefault="009313C9" w:rsidP="00EA2F4A">
                      <w:pPr>
                        <w:jc w:val="center"/>
                        <w:rPr>
                          <w:sz w:val="28"/>
                        </w:rPr>
                      </w:pPr>
                      <w:r w:rsidRPr="00EA2F4A">
                        <w:rPr>
                          <w:sz w:val="28"/>
                        </w:rPr>
                        <w:t>SIFY AAKASH</w:t>
                      </w:r>
                    </w:p>
                  </w:txbxContent>
                </v:textbox>
              </v:shape>
            </w:pict>
          </mc:Fallback>
        </mc:AlternateContent>
      </w:r>
      <w:r w:rsidR="003D3AB3">
        <w:rPr>
          <w:noProof/>
          <w:lang w:eastAsia="en-IN"/>
        </w:rPr>
        <w:drawing>
          <wp:inline distT="0" distB="0" distL="0" distR="0" wp14:anchorId="1183B372" wp14:editId="1183B373">
            <wp:extent cx="7137070" cy="3348321"/>
            <wp:effectExtent l="0" t="0" r="6985"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7158669" cy="3358454"/>
                    </a:xfrm>
                    <a:prstGeom prst="rect">
                      <a:avLst/>
                    </a:prstGeom>
                  </pic:spPr>
                </pic:pic>
              </a:graphicData>
            </a:graphic>
          </wp:inline>
        </w:drawing>
      </w:r>
    </w:p>
    <w:p w14:paraId="1183AD74" w14:textId="77777777" w:rsidR="00C867F0" w:rsidRDefault="00C867F0" w:rsidP="00A61CC1">
      <w:pPr>
        <w:pStyle w:val="Heading1"/>
        <w:ind w:left="72"/>
        <w:rPr>
          <w:color w:val="000000" w:themeColor="text1"/>
          <w:sz w:val="24"/>
        </w:rPr>
      </w:pPr>
      <w:bookmarkStart w:id="4" w:name="_Toc530042053"/>
      <w:r>
        <w:rPr>
          <w:color w:val="000000" w:themeColor="text1"/>
          <w:sz w:val="24"/>
        </w:rPr>
        <w:t>Services overview</w:t>
      </w:r>
      <w:bookmarkEnd w:id="4"/>
    </w:p>
    <w:p w14:paraId="1183AD75" w14:textId="77777777" w:rsidR="00C867F0" w:rsidRDefault="00C867F0" w:rsidP="00A61CC1">
      <w:r>
        <w:t>Our Managed SD-WAN services comprises of the following 6 key elements. We believe all the 6 elements are essential for a customer to leverage the complete benefits of SDWAN and enable a successful WAN transformation.</w:t>
      </w:r>
    </w:p>
    <w:p w14:paraId="1183AD76" w14:textId="77777777" w:rsidR="00C867F0" w:rsidRDefault="00C867F0" w:rsidP="00A61CC1">
      <w:pPr>
        <w:pStyle w:val="ListParagraph"/>
        <w:numPr>
          <w:ilvl w:val="0"/>
          <w:numId w:val="50"/>
        </w:numPr>
        <w:ind w:left="360"/>
      </w:pPr>
      <w:r>
        <w:t>SDWAN as a service including all feature sets as delivered by the SDWAN platform including IP routing, encryption, Application aware performance routing and Security.</w:t>
      </w:r>
    </w:p>
    <w:p w14:paraId="1183AD77" w14:textId="77777777" w:rsidR="00C867F0" w:rsidRDefault="00C867F0" w:rsidP="00A61CC1">
      <w:pPr>
        <w:pStyle w:val="ListParagraph"/>
        <w:numPr>
          <w:ilvl w:val="0"/>
          <w:numId w:val="50"/>
        </w:numPr>
        <w:ind w:left="360"/>
      </w:pPr>
      <w:r>
        <w:t xml:space="preserve">Transport underlay could be Sify </w:t>
      </w:r>
      <w:proofErr w:type="spellStart"/>
      <w:r>
        <w:t>Siteconnect</w:t>
      </w:r>
      <w:proofErr w:type="spellEnd"/>
      <w:r>
        <w:t xml:space="preserve">, </w:t>
      </w:r>
      <w:proofErr w:type="spellStart"/>
      <w:r>
        <w:t>Expressconnect</w:t>
      </w:r>
      <w:proofErr w:type="spellEnd"/>
      <w:r>
        <w:t xml:space="preserve"> or options to support </w:t>
      </w:r>
      <w:r w:rsidR="00D22244">
        <w:t>bring</w:t>
      </w:r>
      <w:r>
        <w:t xml:space="preserve"> your own Transport [BYOT] such as third party MPLS, Internet, Broadband or LTE.</w:t>
      </w:r>
    </w:p>
    <w:p w14:paraId="1183AD78" w14:textId="77777777" w:rsidR="00C867F0" w:rsidRDefault="00C867F0" w:rsidP="00A61CC1">
      <w:pPr>
        <w:pStyle w:val="ListParagraph"/>
        <w:numPr>
          <w:ilvl w:val="0"/>
          <w:numId w:val="50"/>
        </w:numPr>
        <w:ind w:left="360"/>
      </w:pPr>
      <w:r>
        <w:t>Supply of Hardware Customer premise Equipment against the site bandwidth and functional requirements from a chosen OEM through a subscription or outright purchase model.</w:t>
      </w:r>
    </w:p>
    <w:p w14:paraId="1183AD79" w14:textId="77777777" w:rsidR="00C867F0" w:rsidRDefault="00C867F0" w:rsidP="00A61CC1">
      <w:pPr>
        <w:pStyle w:val="ListParagraph"/>
        <w:numPr>
          <w:ilvl w:val="0"/>
          <w:numId w:val="50"/>
        </w:numPr>
        <w:ind w:left="360"/>
      </w:pPr>
      <w:r>
        <w:t>Implementation and Migration services.</w:t>
      </w:r>
    </w:p>
    <w:p w14:paraId="1183AD7A" w14:textId="77777777" w:rsidR="00C867F0" w:rsidRDefault="00C867F0" w:rsidP="00A61CC1">
      <w:pPr>
        <w:pStyle w:val="ListParagraph"/>
        <w:numPr>
          <w:ilvl w:val="0"/>
          <w:numId w:val="50"/>
        </w:numPr>
        <w:ind w:left="360"/>
      </w:pPr>
      <w:r>
        <w:t>Lifecycle management through our Proactive network managed services.</w:t>
      </w:r>
    </w:p>
    <w:p w14:paraId="1183AD7B" w14:textId="77777777" w:rsidR="00C867F0" w:rsidRDefault="00C867F0" w:rsidP="00A61CC1">
      <w:pPr>
        <w:pStyle w:val="ListParagraph"/>
        <w:numPr>
          <w:ilvl w:val="0"/>
          <w:numId w:val="50"/>
        </w:numPr>
        <w:ind w:left="360"/>
      </w:pPr>
      <w:r>
        <w:lastRenderedPageBreak/>
        <w:t>Self-service through Sify Aakaash portal to manage policy, view network insights through analytics and get service support.</w:t>
      </w:r>
    </w:p>
    <w:p w14:paraId="1183AD7C" w14:textId="77777777" w:rsidR="00797A61" w:rsidRDefault="00C867F0" w:rsidP="00A61CC1">
      <w:r>
        <w:t xml:space="preserve">Sify Managed SD-WAN services are offered using two SD-WAN vendor platforms – </w:t>
      </w:r>
    </w:p>
    <w:p w14:paraId="1183AD7D" w14:textId="77777777" w:rsidR="00797A61" w:rsidRPr="00F8577B" w:rsidRDefault="00797A61" w:rsidP="00A61CC1">
      <w:pPr>
        <w:pStyle w:val="ListParagraph"/>
        <w:numPr>
          <w:ilvl w:val="0"/>
          <w:numId w:val="51"/>
        </w:numPr>
        <w:ind w:left="504"/>
        <w:rPr>
          <w:b/>
        </w:rPr>
      </w:pPr>
      <w:r w:rsidRPr="00F8577B">
        <w:rPr>
          <w:b/>
        </w:rPr>
        <w:t>Versa networks</w:t>
      </w:r>
    </w:p>
    <w:p w14:paraId="1183AD7E" w14:textId="77777777" w:rsidR="00797A61" w:rsidRPr="00F8577B" w:rsidRDefault="00C867F0" w:rsidP="00A61CC1">
      <w:pPr>
        <w:pStyle w:val="ListParagraph"/>
        <w:numPr>
          <w:ilvl w:val="0"/>
          <w:numId w:val="51"/>
        </w:numPr>
        <w:ind w:left="504"/>
        <w:rPr>
          <w:b/>
        </w:rPr>
      </w:pPr>
      <w:r w:rsidRPr="00F8577B">
        <w:rPr>
          <w:b/>
        </w:rPr>
        <w:t>Viptela</w:t>
      </w:r>
    </w:p>
    <w:p w14:paraId="1183AD7F" w14:textId="77777777" w:rsidR="00C867F0" w:rsidRDefault="00C867F0" w:rsidP="00A61CC1">
      <w:pPr>
        <w:rPr>
          <w:i/>
          <w:iCs/>
        </w:rPr>
      </w:pPr>
      <w:r w:rsidRPr="00797A61">
        <w:t xml:space="preserve">Feature set of Viptela and Versa based SD-WAN platforms would differ based on individual capabilities of each SD-WAN platform and will be considered during solutioning based on customer requirements. Both the vendor solutions </w:t>
      </w:r>
      <w:r w:rsidR="00797A61">
        <w:t>are exclusive of each other and</w:t>
      </w:r>
      <w:r w:rsidRPr="00797A61">
        <w:t xml:space="preserve"> enterprise</w:t>
      </w:r>
      <w:r w:rsidR="00797A61">
        <w:t>s</w:t>
      </w:r>
      <w:r w:rsidRPr="00797A61">
        <w:t xml:space="preserve"> can be deployed and managed with a single SD-WAN vendor solution.</w:t>
      </w:r>
    </w:p>
    <w:p w14:paraId="1183AD80" w14:textId="77777777" w:rsidR="00C867F0" w:rsidRDefault="00C867F0" w:rsidP="00A61CC1">
      <w:pPr>
        <w:pStyle w:val="Heading1"/>
        <w:ind w:left="72"/>
        <w:rPr>
          <w:color w:val="000000" w:themeColor="text1"/>
          <w:sz w:val="24"/>
        </w:rPr>
      </w:pPr>
      <w:bookmarkStart w:id="5" w:name="_Toc530042054"/>
      <w:r>
        <w:rPr>
          <w:color w:val="000000" w:themeColor="text1"/>
          <w:sz w:val="24"/>
        </w:rPr>
        <w:t xml:space="preserve">Service </w:t>
      </w:r>
      <w:r w:rsidR="00C74BE2">
        <w:rPr>
          <w:color w:val="000000" w:themeColor="text1"/>
          <w:sz w:val="24"/>
        </w:rPr>
        <w:t>Components</w:t>
      </w:r>
      <w:bookmarkEnd w:id="5"/>
    </w:p>
    <w:p w14:paraId="1183AD81" w14:textId="77777777" w:rsidR="00C867F0" w:rsidRDefault="00C867F0" w:rsidP="00A61CC1">
      <w:r>
        <w:t>SD-WAN as a service consist of following below components:</w:t>
      </w:r>
    </w:p>
    <w:p w14:paraId="1183AD82" w14:textId="77777777" w:rsidR="00C867F0" w:rsidRDefault="00C867F0" w:rsidP="00A61CC1">
      <w:pPr>
        <w:pStyle w:val="ListParagraph"/>
        <w:numPr>
          <w:ilvl w:val="0"/>
          <w:numId w:val="20"/>
        </w:numPr>
        <w:ind w:left="360"/>
      </w:pPr>
      <w:r w:rsidRPr="003D3AB3">
        <w:rPr>
          <w:b/>
        </w:rPr>
        <w:t>Control, configuration and management plane components</w:t>
      </w:r>
      <w:r>
        <w:t xml:space="preserve"> – deployed in Sify cloud with capabilities supporting multi-tenancy </w:t>
      </w:r>
    </w:p>
    <w:p w14:paraId="1183AD83" w14:textId="77777777" w:rsidR="00C867F0" w:rsidRDefault="00C867F0" w:rsidP="00A61CC1">
      <w:pPr>
        <w:pStyle w:val="ListParagraph"/>
        <w:numPr>
          <w:ilvl w:val="0"/>
          <w:numId w:val="20"/>
        </w:numPr>
        <w:ind w:left="360"/>
      </w:pPr>
      <w:r w:rsidRPr="003D3AB3">
        <w:rPr>
          <w:b/>
        </w:rPr>
        <w:t>Data</w:t>
      </w:r>
      <w:r w:rsidR="00AE735D" w:rsidRPr="003D3AB3">
        <w:rPr>
          <w:b/>
        </w:rPr>
        <w:t xml:space="preserve"> plane components</w:t>
      </w:r>
      <w:r w:rsidR="00AE735D">
        <w:t xml:space="preserve"> – SD-WAN edge devices </w:t>
      </w:r>
      <w:r w:rsidR="00666465">
        <w:t>are deployed</w:t>
      </w:r>
      <w:r w:rsidR="00AE735D">
        <w:t xml:space="preserve"> in every customer site where customer apps are hosted either in </w:t>
      </w:r>
      <w:r w:rsidR="00666465">
        <w:t>VM or Hardware based model</w:t>
      </w:r>
    </w:p>
    <w:p w14:paraId="1183AD84" w14:textId="77777777" w:rsidR="00C867F0" w:rsidRDefault="00C867F0" w:rsidP="00A61CC1">
      <w:pPr>
        <w:pStyle w:val="ListParagraph"/>
        <w:numPr>
          <w:ilvl w:val="0"/>
          <w:numId w:val="20"/>
        </w:numPr>
        <w:ind w:left="360"/>
      </w:pPr>
      <w:r w:rsidRPr="003D3AB3">
        <w:rPr>
          <w:b/>
        </w:rPr>
        <w:t>Transport networks</w:t>
      </w:r>
      <w:r>
        <w:t xml:space="preserve"> – </w:t>
      </w:r>
      <w:r w:rsidR="00666465">
        <w:t xml:space="preserve"> Provides last mile </w:t>
      </w:r>
      <w:r>
        <w:t xml:space="preserve">network connectivity </w:t>
      </w:r>
      <w:r w:rsidR="00666465">
        <w:t>to CE’s that establishes connection towards SDWAN Infra for Control plane communication and data plane between Branch devices</w:t>
      </w:r>
    </w:p>
    <w:p w14:paraId="1183AD85" w14:textId="77777777" w:rsidR="00C867F0" w:rsidRDefault="00C867F0" w:rsidP="00A61CC1">
      <w:pPr>
        <w:pStyle w:val="ListParagraph"/>
        <w:numPr>
          <w:ilvl w:val="0"/>
          <w:numId w:val="20"/>
        </w:numPr>
        <w:ind w:left="360"/>
      </w:pPr>
      <w:r w:rsidRPr="003D3AB3">
        <w:rPr>
          <w:b/>
        </w:rPr>
        <w:t>Cloud</w:t>
      </w:r>
      <w:r>
        <w:t xml:space="preserve"> – Applications hosted in on-prem or cloud (public/private/hybrid)</w:t>
      </w:r>
    </w:p>
    <w:p w14:paraId="1183AD86" w14:textId="77777777" w:rsidR="00C867F0" w:rsidRDefault="00C867F0" w:rsidP="00A61CC1">
      <w:pPr>
        <w:pStyle w:val="ListParagraph"/>
        <w:numPr>
          <w:ilvl w:val="0"/>
          <w:numId w:val="20"/>
        </w:numPr>
        <w:ind w:left="360"/>
      </w:pPr>
      <w:r w:rsidRPr="003D3AB3">
        <w:rPr>
          <w:b/>
        </w:rPr>
        <w:t>Service management portal</w:t>
      </w:r>
      <w:r>
        <w:t xml:space="preserve"> – a single pane of glass for complete service lifecycle management (Until the portal is completely live Versa dire</w:t>
      </w:r>
      <w:r w:rsidR="00B400BC">
        <w:t xml:space="preserve">ctor and Viptela </w:t>
      </w:r>
      <w:proofErr w:type="spellStart"/>
      <w:r w:rsidR="00B400BC">
        <w:t>vManage</w:t>
      </w:r>
      <w:proofErr w:type="spellEnd"/>
      <w:r>
        <w:t xml:space="preserve"> will be used for the same)</w:t>
      </w:r>
    </w:p>
    <w:p w14:paraId="1183AD87" w14:textId="77777777" w:rsidR="003D3AB3" w:rsidRDefault="003D3AB3" w:rsidP="00A61CC1"/>
    <w:p w14:paraId="1183AD88" w14:textId="77777777" w:rsidR="00784A9E" w:rsidRDefault="00784A9E" w:rsidP="00A61CC1"/>
    <w:p w14:paraId="1183AD89" w14:textId="77777777" w:rsidR="00784A9E" w:rsidRDefault="00784A9E" w:rsidP="00A61CC1"/>
    <w:p w14:paraId="1183AD8A" w14:textId="77777777" w:rsidR="00C867F0" w:rsidRPr="000B5A1E" w:rsidRDefault="00C867F0" w:rsidP="00A61CC1">
      <w:r>
        <w:t>Below is the architecture of Sify Managed SD-WAN services.</w:t>
      </w:r>
    </w:p>
    <w:p w14:paraId="1183AD8B" w14:textId="77777777" w:rsidR="00C867F0" w:rsidRDefault="00597C62" w:rsidP="00A61CC1">
      <w:pPr>
        <w:keepNext/>
      </w:pPr>
      <w:r>
        <w:rPr>
          <w:noProof/>
          <w:lang w:val="en-IN" w:eastAsia="en-IN"/>
        </w:rPr>
        <w:lastRenderedPageBreak/>
        <w:drawing>
          <wp:inline distT="0" distB="0" distL="0" distR="0" wp14:anchorId="1183B374" wp14:editId="1183B375">
            <wp:extent cx="7683335" cy="305195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7700547" cy="3058795"/>
                    </a:xfrm>
                    <a:prstGeom prst="rect">
                      <a:avLst/>
                    </a:prstGeom>
                  </pic:spPr>
                </pic:pic>
              </a:graphicData>
            </a:graphic>
          </wp:inline>
        </w:drawing>
      </w:r>
    </w:p>
    <w:p w14:paraId="1183AD8C" w14:textId="77777777" w:rsidR="00C867F0" w:rsidRPr="00D328B4" w:rsidRDefault="00C867F0" w:rsidP="00A61CC1">
      <w:pPr>
        <w:pStyle w:val="Caption"/>
        <w:jc w:val="center"/>
      </w:pPr>
      <w:r>
        <w:t xml:space="preserve">Figure </w:t>
      </w:r>
      <w:r>
        <w:rPr>
          <w:noProof/>
        </w:rPr>
        <w:fldChar w:fldCharType="begin"/>
      </w:r>
      <w:r>
        <w:rPr>
          <w:noProof/>
        </w:rPr>
        <w:instrText xml:space="preserve"> SEQ Figure \* ARABIC </w:instrText>
      </w:r>
      <w:r>
        <w:rPr>
          <w:noProof/>
        </w:rPr>
        <w:fldChar w:fldCharType="separate"/>
      </w:r>
      <w:r>
        <w:rPr>
          <w:noProof/>
        </w:rPr>
        <w:t>1</w:t>
      </w:r>
      <w:r>
        <w:rPr>
          <w:noProof/>
        </w:rPr>
        <w:fldChar w:fldCharType="end"/>
      </w:r>
      <w:r>
        <w:t xml:space="preserve"> Managed SD-WAN services architecture</w:t>
      </w:r>
    </w:p>
    <w:p w14:paraId="1183AD8D" w14:textId="77777777" w:rsidR="00653F05" w:rsidRDefault="00C867F0" w:rsidP="00A61CC1">
      <w:r>
        <w:t xml:space="preserve">Service architecture of Sify’s Managed SD-WAN services makes use of creating a service layer on top of SD-WAN vendor provided solution components and provides that as service management interface to end users – Sify MS-NOC, SD-WAN customers and partners. </w:t>
      </w:r>
    </w:p>
    <w:p w14:paraId="1183AD8E" w14:textId="77777777" w:rsidR="00C867F0" w:rsidRDefault="00C867F0" w:rsidP="00A61CC1">
      <w:r>
        <w:t xml:space="preserve">Sify </w:t>
      </w:r>
      <w:proofErr w:type="spellStart"/>
      <w:r>
        <w:t>aakaash</w:t>
      </w:r>
      <w:proofErr w:type="spellEnd"/>
      <w:r>
        <w:t xml:space="preserve"> is the self-service management portal which performs complete lifecycle management process of SD-WAN services. Integration between SD-WAN components and service portal is through standard API (REST). </w:t>
      </w:r>
    </w:p>
    <w:p w14:paraId="1183AD8F" w14:textId="77777777" w:rsidR="00C867F0" w:rsidRPr="00756830" w:rsidRDefault="00C74BE2" w:rsidP="00A61CC1">
      <w:pPr>
        <w:pStyle w:val="Heading3"/>
        <w:ind w:left="360"/>
      </w:pPr>
      <w:bookmarkStart w:id="6" w:name="_Toc530042055"/>
      <w:r>
        <w:t>C</w:t>
      </w:r>
      <w:r w:rsidR="00C867F0" w:rsidRPr="00756830">
        <w:t>omponents</w:t>
      </w:r>
      <w:bookmarkEnd w:id="6"/>
    </w:p>
    <w:p w14:paraId="1183AD90" w14:textId="77777777" w:rsidR="00C867F0" w:rsidRDefault="00C867F0" w:rsidP="00A61CC1">
      <w:r>
        <w:t xml:space="preserve">SD-WAN component name and functionality may vary between Viptela and Versa based SD-WAN solution, this document </w:t>
      </w:r>
      <w:proofErr w:type="gramStart"/>
      <w:r>
        <w:t>consists</w:t>
      </w:r>
      <w:proofErr w:type="gramEnd"/>
      <w:r>
        <w:t xml:space="preserve"> Sify’s terminology from the perspective of managed SD-WAN services and also includes relevant component name of Viptela and Versa SD-WAN. Below are the components involved:</w:t>
      </w:r>
    </w:p>
    <w:p w14:paraId="1183AD91" w14:textId="77777777" w:rsidR="00C867F0" w:rsidRDefault="00C867F0" w:rsidP="00A61CC1">
      <w:pPr>
        <w:pStyle w:val="ListParagraph"/>
        <w:numPr>
          <w:ilvl w:val="0"/>
          <w:numId w:val="7"/>
        </w:numPr>
        <w:ind w:left="360"/>
      </w:pPr>
      <w:r>
        <w:t>SD-WAN Edges</w:t>
      </w:r>
    </w:p>
    <w:p w14:paraId="1183AD92" w14:textId="77777777" w:rsidR="00C867F0" w:rsidRDefault="00C867F0" w:rsidP="00A61CC1">
      <w:pPr>
        <w:pStyle w:val="ListParagraph"/>
        <w:numPr>
          <w:ilvl w:val="0"/>
          <w:numId w:val="7"/>
        </w:numPr>
        <w:ind w:left="360"/>
      </w:pPr>
      <w:r>
        <w:lastRenderedPageBreak/>
        <w:t>SD-WAN ZTP server</w:t>
      </w:r>
    </w:p>
    <w:p w14:paraId="1183AD93" w14:textId="77777777" w:rsidR="00C867F0" w:rsidRDefault="00C867F0" w:rsidP="00A61CC1">
      <w:pPr>
        <w:pStyle w:val="ListParagraph"/>
        <w:numPr>
          <w:ilvl w:val="0"/>
          <w:numId w:val="7"/>
        </w:numPr>
        <w:ind w:left="360"/>
      </w:pPr>
      <w:r>
        <w:t>SD-WAN Controller</w:t>
      </w:r>
    </w:p>
    <w:p w14:paraId="1183AD94" w14:textId="77777777" w:rsidR="00C867F0" w:rsidRDefault="00C867F0" w:rsidP="00A61CC1">
      <w:pPr>
        <w:pStyle w:val="ListParagraph"/>
        <w:numPr>
          <w:ilvl w:val="0"/>
          <w:numId w:val="7"/>
        </w:numPr>
        <w:ind w:left="360"/>
      </w:pPr>
      <w:r>
        <w:t>SD-WAN Manager</w:t>
      </w:r>
    </w:p>
    <w:p w14:paraId="1183AD95" w14:textId="77777777" w:rsidR="00C867F0" w:rsidRDefault="00C867F0" w:rsidP="00A61CC1">
      <w:pPr>
        <w:pStyle w:val="ListParagraph"/>
        <w:numPr>
          <w:ilvl w:val="0"/>
          <w:numId w:val="7"/>
        </w:numPr>
        <w:ind w:left="360"/>
      </w:pPr>
      <w:r>
        <w:t>SD-WAN Analytics</w:t>
      </w:r>
    </w:p>
    <w:p w14:paraId="1183AD96" w14:textId="77777777" w:rsidR="00C867F0" w:rsidRDefault="00C867F0" w:rsidP="00A61CC1">
      <w:pPr>
        <w:pStyle w:val="ListParagraph"/>
        <w:numPr>
          <w:ilvl w:val="0"/>
          <w:numId w:val="7"/>
        </w:numPr>
        <w:ind w:left="360"/>
      </w:pPr>
      <w:r>
        <w:t>SD-WAN Gateway</w:t>
      </w:r>
    </w:p>
    <w:p w14:paraId="1183AD97" w14:textId="77777777" w:rsidR="00C867F0" w:rsidRDefault="00C867F0" w:rsidP="00A61CC1">
      <w:pPr>
        <w:pStyle w:val="ListParagraph"/>
        <w:numPr>
          <w:ilvl w:val="0"/>
          <w:numId w:val="7"/>
        </w:numPr>
        <w:ind w:left="360"/>
      </w:pPr>
      <w:r>
        <w:t>Transport network</w:t>
      </w:r>
    </w:p>
    <w:p w14:paraId="1183AD98" w14:textId="77777777" w:rsidR="00C867F0" w:rsidRDefault="00C867F0" w:rsidP="00A61CC1">
      <w:pPr>
        <w:pStyle w:val="ListParagraph"/>
        <w:numPr>
          <w:ilvl w:val="0"/>
          <w:numId w:val="7"/>
        </w:numPr>
        <w:ind w:left="360"/>
      </w:pPr>
      <w:r>
        <w:t xml:space="preserve">Sify </w:t>
      </w:r>
      <w:proofErr w:type="spellStart"/>
      <w:r>
        <w:t>aakaash</w:t>
      </w:r>
      <w:proofErr w:type="spellEnd"/>
      <w:r>
        <w:t xml:space="preserve"> (Self-service portal)</w:t>
      </w:r>
    </w:p>
    <w:p w14:paraId="1183AD99" w14:textId="77777777" w:rsidR="00C867F0" w:rsidRDefault="00C867F0" w:rsidP="00A61CC1">
      <w:pPr>
        <w:keepNext/>
      </w:pPr>
      <w:r>
        <w:rPr>
          <w:b/>
          <w:noProof/>
          <w:lang w:val="en-IN" w:eastAsia="en-IN"/>
        </w:rPr>
        <w:drawing>
          <wp:inline distT="0" distB="0" distL="0" distR="0" wp14:anchorId="1183B376" wp14:editId="1183B377">
            <wp:extent cx="7924800" cy="3600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929040" cy="3602376"/>
                    </a:xfrm>
                    <a:prstGeom prst="rect">
                      <a:avLst/>
                    </a:prstGeom>
                    <a:noFill/>
                    <a:ln>
                      <a:noFill/>
                    </a:ln>
                  </pic:spPr>
                </pic:pic>
              </a:graphicData>
            </a:graphic>
          </wp:inline>
        </w:drawing>
      </w:r>
    </w:p>
    <w:p w14:paraId="1183AD9A" w14:textId="77777777" w:rsidR="00C867F0" w:rsidRDefault="00C867F0" w:rsidP="00A61CC1">
      <w:pPr>
        <w:pStyle w:val="Caption"/>
        <w:jc w:val="center"/>
        <w:rPr>
          <w:b/>
        </w:rPr>
      </w:pPr>
      <w: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t xml:space="preserve"> SD-WAN solution components</w:t>
      </w:r>
    </w:p>
    <w:p w14:paraId="1183AD9B" w14:textId="77777777" w:rsidR="00C867F0" w:rsidRPr="009C4C14" w:rsidRDefault="00C867F0" w:rsidP="00A61CC1">
      <w:pPr>
        <w:pStyle w:val="Heading3"/>
        <w:ind w:left="360"/>
      </w:pPr>
      <w:bookmarkStart w:id="7" w:name="_Toc530042056"/>
      <w:r w:rsidRPr="009C4C14">
        <w:lastRenderedPageBreak/>
        <w:t>SD-WAN Edges</w:t>
      </w:r>
      <w:bookmarkEnd w:id="7"/>
    </w:p>
    <w:p w14:paraId="1183AD9C" w14:textId="77777777" w:rsidR="00C867F0" w:rsidRDefault="00C867F0" w:rsidP="00A61CC1">
      <w:r>
        <w:t>SD-WAN edges are customer premise equipment pl</w:t>
      </w:r>
      <w:r w:rsidR="001D067C">
        <w:t>aced at every customer premise.</w:t>
      </w:r>
      <w:r w:rsidR="00897F9F">
        <w:t xml:space="preserve"> </w:t>
      </w:r>
      <w:r>
        <w:t xml:space="preserve">SD-WAN edges terminate WAN connectivity from single or multiple service providers including various WAN technology types (MPLS VPN, Internet, </w:t>
      </w:r>
      <w:r w:rsidR="001C6CCB">
        <w:t>4G/LTE</w:t>
      </w:r>
      <w:r w:rsidR="00F8577B">
        <w:t xml:space="preserve">, </w:t>
      </w:r>
      <w:r>
        <w:t xml:space="preserve">DSL). SD-WAN edges are available as hardware box or as virtual network function (VNF) instantiated over x86 based compute </w:t>
      </w:r>
      <w:r w:rsidR="001C6CCB">
        <w:t>based on KVM or VMWare</w:t>
      </w:r>
      <w:r w:rsidR="001D067C">
        <w:t xml:space="preserve"> </w:t>
      </w:r>
      <w:proofErr w:type="spellStart"/>
      <w:r w:rsidR="001D067C">
        <w:t>ESXi</w:t>
      </w:r>
      <w:proofErr w:type="spellEnd"/>
      <w:r w:rsidR="002873CB">
        <w:t xml:space="preserve"> or cloud based deployments</w:t>
      </w:r>
    </w:p>
    <w:p w14:paraId="1183AD9D" w14:textId="77777777" w:rsidR="00C867F0" w:rsidRDefault="00C867F0" w:rsidP="00A61CC1">
      <w:r>
        <w:t xml:space="preserve">SD-WAN edges are delivered as part of Sify’s managed SD-WAN services and will be configured and managed by Sify MS-NOC. Edges create overlay secure tunnels between other edge devices </w:t>
      </w:r>
      <w:r w:rsidR="00154FF8">
        <w:t>using</w:t>
      </w:r>
      <w:r>
        <w:t xml:space="preserve"> all possible WAN transport links (underlay</w:t>
      </w:r>
      <w:r w:rsidR="0036061A">
        <w:t>) as</w:t>
      </w:r>
      <w:r w:rsidR="00154FF8">
        <w:t xml:space="preserve"> references </w:t>
      </w:r>
      <w:r>
        <w:t xml:space="preserve">and measure real-time network performance to determine the ideal best path for application traffic. </w:t>
      </w:r>
    </w:p>
    <w:tbl>
      <w:tblPr>
        <w:tblStyle w:val="ListTable3-Accent61"/>
        <w:tblW w:w="9560" w:type="dxa"/>
        <w:tblInd w:w="720" w:type="dxa"/>
        <w:tblLook w:val="04A0" w:firstRow="1" w:lastRow="0" w:firstColumn="1" w:lastColumn="0" w:noHBand="0" w:noVBand="1"/>
      </w:tblPr>
      <w:tblGrid>
        <w:gridCol w:w="2943"/>
        <w:gridCol w:w="3404"/>
        <w:gridCol w:w="140"/>
        <w:gridCol w:w="96"/>
        <w:gridCol w:w="2977"/>
      </w:tblGrid>
      <w:tr w:rsidR="00C867F0" w14:paraId="1183ADA1" w14:textId="77777777" w:rsidTr="00A61CC1">
        <w:trPr>
          <w:cnfStyle w:val="100000000000" w:firstRow="1" w:lastRow="0" w:firstColumn="0" w:lastColumn="0" w:oddVBand="0" w:evenVBand="0" w:oddHBand="0" w:evenHBand="0" w:firstRowFirstColumn="0" w:firstRowLastColumn="0" w:lastRowFirstColumn="0" w:lastRowLastColumn="0"/>
          <w:trHeight w:val="402"/>
        </w:trPr>
        <w:tc>
          <w:tcPr>
            <w:cnfStyle w:val="001000000100" w:firstRow="0" w:lastRow="0" w:firstColumn="1" w:lastColumn="0" w:oddVBand="0" w:evenVBand="0" w:oddHBand="0" w:evenHBand="0" w:firstRowFirstColumn="1" w:firstRowLastColumn="0" w:lastRowFirstColumn="0" w:lastRowLastColumn="0"/>
            <w:tcW w:w="2943" w:type="dxa"/>
          </w:tcPr>
          <w:p w14:paraId="1183AD9E" w14:textId="77777777" w:rsidR="00C867F0" w:rsidRPr="00784A9E" w:rsidRDefault="00C867F0" w:rsidP="003B6593">
            <w:r w:rsidRPr="00784A9E">
              <w:t>Sify SD-WAN parameter</w:t>
            </w:r>
          </w:p>
        </w:tc>
        <w:tc>
          <w:tcPr>
            <w:tcW w:w="3544" w:type="dxa"/>
            <w:gridSpan w:val="2"/>
          </w:tcPr>
          <w:p w14:paraId="1183AD9F" w14:textId="77777777" w:rsidR="00C867F0" w:rsidRPr="00784A9E" w:rsidRDefault="00C867F0" w:rsidP="003B6593">
            <w:pPr>
              <w:cnfStyle w:val="100000000000" w:firstRow="1" w:lastRow="0" w:firstColumn="0" w:lastColumn="0" w:oddVBand="0" w:evenVBand="0" w:oddHBand="0" w:evenHBand="0" w:firstRowFirstColumn="0" w:firstRowLastColumn="0" w:lastRowFirstColumn="0" w:lastRowLastColumn="0"/>
            </w:pPr>
            <w:r w:rsidRPr="00784A9E">
              <w:t>Viptela SD-WAN</w:t>
            </w:r>
          </w:p>
        </w:tc>
        <w:tc>
          <w:tcPr>
            <w:tcW w:w="3073" w:type="dxa"/>
            <w:gridSpan w:val="2"/>
          </w:tcPr>
          <w:p w14:paraId="1183ADA0" w14:textId="77777777" w:rsidR="00C867F0" w:rsidRPr="00784A9E" w:rsidRDefault="00C867F0" w:rsidP="003B6593">
            <w:pPr>
              <w:cnfStyle w:val="100000000000" w:firstRow="1" w:lastRow="0" w:firstColumn="0" w:lastColumn="0" w:oddVBand="0" w:evenVBand="0" w:oddHBand="0" w:evenHBand="0" w:firstRowFirstColumn="0" w:firstRowLastColumn="0" w:lastRowFirstColumn="0" w:lastRowLastColumn="0"/>
            </w:pPr>
            <w:r w:rsidRPr="00784A9E">
              <w:t>Versa SD-WAN</w:t>
            </w:r>
          </w:p>
        </w:tc>
      </w:tr>
      <w:tr w:rsidR="00784A9E" w14:paraId="1183ADA6" w14:textId="77777777" w:rsidTr="00A61CC1">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943" w:type="dxa"/>
            <w:tcBorders>
              <w:right w:val="single" w:sz="4" w:space="0" w:color="auto"/>
            </w:tcBorders>
          </w:tcPr>
          <w:p w14:paraId="1183ADA2" w14:textId="77777777" w:rsidR="00784A9E" w:rsidRDefault="00784A9E" w:rsidP="003B6593">
            <w:r>
              <w:t>SD-WAN edge</w:t>
            </w:r>
          </w:p>
        </w:tc>
        <w:tc>
          <w:tcPr>
            <w:tcW w:w="3404" w:type="dxa"/>
            <w:tcBorders>
              <w:left w:val="single" w:sz="4" w:space="0" w:color="auto"/>
            </w:tcBorders>
          </w:tcPr>
          <w:p w14:paraId="1183ADA3"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r>
              <w:t>vEdge</w:t>
            </w:r>
          </w:p>
        </w:tc>
        <w:tc>
          <w:tcPr>
            <w:tcW w:w="236" w:type="dxa"/>
            <w:gridSpan w:val="2"/>
            <w:tcBorders>
              <w:left w:val="single" w:sz="4" w:space="0" w:color="auto"/>
            </w:tcBorders>
          </w:tcPr>
          <w:p w14:paraId="1183ADA4" w14:textId="77777777" w:rsidR="00784A9E" w:rsidRDefault="00784A9E" w:rsidP="00784A9E">
            <w:pPr>
              <w:cnfStyle w:val="000000100000" w:firstRow="0" w:lastRow="0" w:firstColumn="0" w:lastColumn="0" w:oddVBand="0" w:evenVBand="0" w:oddHBand="1" w:evenHBand="0" w:firstRowFirstColumn="0" w:firstRowLastColumn="0" w:lastRowFirstColumn="0" w:lastRowLastColumn="0"/>
            </w:pPr>
          </w:p>
        </w:tc>
        <w:tc>
          <w:tcPr>
            <w:tcW w:w="2977" w:type="dxa"/>
          </w:tcPr>
          <w:p w14:paraId="1183ADA5"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r>
              <w:t xml:space="preserve">Versa </w:t>
            </w:r>
            <w:proofErr w:type="spellStart"/>
            <w:r>
              <w:t>FlexVNF</w:t>
            </w:r>
            <w:proofErr w:type="spellEnd"/>
          </w:p>
        </w:tc>
      </w:tr>
      <w:tr w:rsidR="005378A8" w14:paraId="1183ADAF" w14:textId="77777777" w:rsidTr="00A61CC1">
        <w:trPr>
          <w:trHeight w:val="810"/>
        </w:trPr>
        <w:tc>
          <w:tcPr>
            <w:cnfStyle w:val="001000000000" w:firstRow="0" w:lastRow="0" w:firstColumn="1" w:lastColumn="0" w:oddVBand="0" w:evenVBand="0" w:oddHBand="0" w:evenHBand="0" w:firstRowFirstColumn="0" w:firstRowLastColumn="0" w:lastRowFirstColumn="0" w:lastRowLastColumn="0"/>
            <w:tcW w:w="2943" w:type="dxa"/>
            <w:vMerge w:val="restart"/>
            <w:tcBorders>
              <w:right w:val="single" w:sz="4" w:space="0" w:color="auto"/>
            </w:tcBorders>
            <w:vAlign w:val="center"/>
          </w:tcPr>
          <w:p w14:paraId="1183ADA7" w14:textId="77777777" w:rsidR="005378A8" w:rsidRDefault="005378A8" w:rsidP="005378A8">
            <w:r>
              <w:t>Supported deployment options – Day 1 on customer premise</w:t>
            </w:r>
            <w:r w:rsidR="00714182">
              <w:t>/Cloud</w:t>
            </w:r>
          </w:p>
        </w:tc>
        <w:tc>
          <w:tcPr>
            <w:tcW w:w="3404" w:type="dxa"/>
            <w:tcBorders>
              <w:left w:val="single" w:sz="4" w:space="0" w:color="auto"/>
            </w:tcBorders>
          </w:tcPr>
          <w:p w14:paraId="1183ADA8" w14:textId="77777777" w:rsidR="005378A8" w:rsidRDefault="005378A8" w:rsidP="003B6593">
            <w:pPr>
              <w:cnfStyle w:val="000000000000" w:firstRow="0" w:lastRow="0" w:firstColumn="0" w:lastColumn="0" w:oddVBand="0" w:evenVBand="0" w:oddHBand="0" w:evenHBand="0" w:firstRowFirstColumn="0" w:firstRowLastColumn="0" w:lastRowFirstColumn="0" w:lastRowLastColumn="0"/>
            </w:pPr>
            <w:r>
              <w:t>Hardware box as supplied by Sify</w:t>
            </w:r>
          </w:p>
          <w:p w14:paraId="1183ADA9" w14:textId="77777777" w:rsidR="005378A8" w:rsidRDefault="005378A8" w:rsidP="00D66DC1">
            <w:pPr>
              <w:cnfStyle w:val="000000000000" w:firstRow="0" w:lastRow="0" w:firstColumn="0" w:lastColumn="0" w:oddVBand="0" w:evenVBand="0" w:oddHBand="0" w:evenHBand="0" w:firstRowFirstColumn="0" w:firstRowLastColumn="0" w:lastRowFirstColumn="0" w:lastRowLastColumn="0"/>
            </w:pPr>
          </w:p>
        </w:tc>
        <w:tc>
          <w:tcPr>
            <w:tcW w:w="236" w:type="dxa"/>
            <w:gridSpan w:val="2"/>
            <w:tcBorders>
              <w:left w:val="single" w:sz="4" w:space="0" w:color="auto"/>
            </w:tcBorders>
          </w:tcPr>
          <w:p w14:paraId="1183ADAA" w14:textId="77777777" w:rsidR="005378A8" w:rsidRDefault="005378A8">
            <w:pPr>
              <w:spacing w:after="0" w:line="240" w:lineRule="auto"/>
              <w:cnfStyle w:val="000000000000" w:firstRow="0" w:lastRow="0" w:firstColumn="0" w:lastColumn="0" w:oddVBand="0" w:evenVBand="0" w:oddHBand="0" w:evenHBand="0" w:firstRowFirstColumn="0" w:firstRowLastColumn="0" w:lastRowFirstColumn="0" w:lastRowLastColumn="0"/>
            </w:pPr>
          </w:p>
          <w:p w14:paraId="1183ADAB" w14:textId="77777777" w:rsidR="005378A8" w:rsidRDefault="005378A8">
            <w:pPr>
              <w:spacing w:after="0" w:line="240" w:lineRule="auto"/>
              <w:cnfStyle w:val="000000000000" w:firstRow="0" w:lastRow="0" w:firstColumn="0" w:lastColumn="0" w:oddVBand="0" w:evenVBand="0" w:oddHBand="0" w:evenHBand="0" w:firstRowFirstColumn="0" w:firstRowLastColumn="0" w:lastRowFirstColumn="0" w:lastRowLastColumn="0"/>
            </w:pPr>
          </w:p>
          <w:p w14:paraId="1183ADAC" w14:textId="77777777" w:rsidR="005378A8" w:rsidRDefault="005378A8" w:rsidP="00784A9E">
            <w:pPr>
              <w:cnfStyle w:val="000000000000" w:firstRow="0" w:lastRow="0" w:firstColumn="0" w:lastColumn="0" w:oddVBand="0" w:evenVBand="0" w:oddHBand="0" w:evenHBand="0" w:firstRowFirstColumn="0" w:firstRowLastColumn="0" w:lastRowFirstColumn="0" w:lastRowLastColumn="0"/>
            </w:pPr>
          </w:p>
        </w:tc>
        <w:tc>
          <w:tcPr>
            <w:tcW w:w="2977" w:type="dxa"/>
          </w:tcPr>
          <w:p w14:paraId="1183ADAD" w14:textId="77777777" w:rsidR="005378A8" w:rsidRDefault="005378A8" w:rsidP="003B6593">
            <w:pPr>
              <w:cnfStyle w:val="000000000000" w:firstRow="0" w:lastRow="0" w:firstColumn="0" w:lastColumn="0" w:oddVBand="0" w:evenVBand="0" w:oddHBand="0" w:evenHBand="0" w:firstRowFirstColumn="0" w:firstRowLastColumn="0" w:lastRowFirstColumn="0" w:lastRowLastColumn="0"/>
            </w:pPr>
            <w:r>
              <w:t>Hardware box as supplied by Sify</w:t>
            </w:r>
          </w:p>
          <w:p w14:paraId="1183ADAE" w14:textId="77777777" w:rsidR="005378A8" w:rsidRDefault="005378A8" w:rsidP="003B6593">
            <w:pPr>
              <w:cnfStyle w:val="000000000000" w:firstRow="0" w:lastRow="0" w:firstColumn="0" w:lastColumn="0" w:oddVBand="0" w:evenVBand="0" w:oddHBand="0" w:evenHBand="0" w:firstRowFirstColumn="0" w:firstRowLastColumn="0" w:lastRowFirstColumn="0" w:lastRowLastColumn="0"/>
            </w:pPr>
          </w:p>
        </w:tc>
      </w:tr>
      <w:tr w:rsidR="00D66DC1" w14:paraId="1183ADB4" w14:textId="77777777" w:rsidTr="00A61CC1">
        <w:trPr>
          <w:cnfStyle w:val="000000100000" w:firstRow="0" w:lastRow="0" w:firstColumn="0" w:lastColumn="0" w:oddVBand="0" w:evenVBand="0" w:oddHBand="1" w:evenHBand="0" w:firstRowFirstColumn="0" w:firstRowLastColumn="0" w:lastRowFirstColumn="0" w:lastRowLastColumn="0"/>
          <w:trHeight w:val="956"/>
        </w:trPr>
        <w:tc>
          <w:tcPr>
            <w:cnfStyle w:val="001000000000" w:firstRow="0" w:lastRow="0" w:firstColumn="1" w:lastColumn="0" w:oddVBand="0" w:evenVBand="0" w:oddHBand="0" w:evenHBand="0" w:firstRowFirstColumn="0" w:firstRowLastColumn="0" w:lastRowFirstColumn="0" w:lastRowLastColumn="0"/>
            <w:tcW w:w="2943" w:type="dxa"/>
            <w:vMerge/>
            <w:tcBorders>
              <w:right w:val="single" w:sz="4" w:space="0" w:color="auto"/>
            </w:tcBorders>
            <w:vAlign w:val="center"/>
          </w:tcPr>
          <w:p w14:paraId="1183ADB0" w14:textId="77777777" w:rsidR="00D66DC1" w:rsidRDefault="00D66DC1" w:rsidP="005378A8"/>
        </w:tc>
        <w:tc>
          <w:tcPr>
            <w:tcW w:w="3404" w:type="dxa"/>
            <w:tcBorders>
              <w:left w:val="single" w:sz="4" w:space="0" w:color="auto"/>
            </w:tcBorders>
          </w:tcPr>
          <w:p w14:paraId="1183ADB1" w14:textId="77777777" w:rsidR="00D66DC1" w:rsidRDefault="00D66DC1" w:rsidP="003B6593">
            <w:pPr>
              <w:cnfStyle w:val="000000100000" w:firstRow="0" w:lastRow="0" w:firstColumn="0" w:lastColumn="0" w:oddVBand="0" w:evenVBand="0" w:oddHBand="1" w:evenHBand="0" w:firstRowFirstColumn="0" w:firstRowLastColumn="0" w:lastRowFirstColumn="0" w:lastRowLastColumn="0"/>
            </w:pPr>
            <w:r>
              <w:t>VNF based SD-WAN edge support on case to case basis</w:t>
            </w:r>
          </w:p>
        </w:tc>
        <w:tc>
          <w:tcPr>
            <w:tcW w:w="236" w:type="dxa"/>
            <w:gridSpan w:val="2"/>
            <w:tcBorders>
              <w:left w:val="single" w:sz="4" w:space="0" w:color="auto"/>
            </w:tcBorders>
          </w:tcPr>
          <w:p w14:paraId="1183ADB2" w14:textId="77777777" w:rsidR="00D66DC1" w:rsidRDefault="00D66DC1">
            <w:pPr>
              <w:spacing w:after="0" w:line="240" w:lineRule="auto"/>
              <w:cnfStyle w:val="000000100000" w:firstRow="0" w:lastRow="0" w:firstColumn="0" w:lastColumn="0" w:oddVBand="0" w:evenVBand="0" w:oddHBand="1" w:evenHBand="0" w:firstRowFirstColumn="0" w:firstRowLastColumn="0" w:lastRowFirstColumn="0" w:lastRowLastColumn="0"/>
            </w:pPr>
          </w:p>
        </w:tc>
        <w:tc>
          <w:tcPr>
            <w:tcW w:w="2977" w:type="dxa"/>
          </w:tcPr>
          <w:p w14:paraId="1183ADB3" w14:textId="77777777" w:rsidR="00D66DC1" w:rsidRDefault="00D66DC1" w:rsidP="003B6593">
            <w:pPr>
              <w:cnfStyle w:val="000000100000" w:firstRow="0" w:lastRow="0" w:firstColumn="0" w:lastColumn="0" w:oddVBand="0" w:evenVBand="0" w:oddHBand="1" w:evenHBand="0" w:firstRowFirstColumn="0" w:firstRowLastColumn="0" w:lastRowFirstColumn="0" w:lastRowLastColumn="0"/>
            </w:pPr>
            <w:r>
              <w:t>VNF based SD-WAN edge support on case to case basis</w:t>
            </w:r>
          </w:p>
        </w:tc>
      </w:tr>
      <w:tr w:rsidR="005378A8" w14:paraId="1183ADB9" w14:textId="77777777" w:rsidTr="00A61CC1">
        <w:trPr>
          <w:trHeight w:val="972"/>
        </w:trPr>
        <w:tc>
          <w:tcPr>
            <w:cnfStyle w:val="001000000000" w:firstRow="0" w:lastRow="0" w:firstColumn="1" w:lastColumn="0" w:oddVBand="0" w:evenVBand="0" w:oddHBand="0" w:evenHBand="0" w:firstRowFirstColumn="0" w:firstRowLastColumn="0" w:lastRowFirstColumn="0" w:lastRowLastColumn="0"/>
            <w:tcW w:w="2943" w:type="dxa"/>
            <w:vMerge/>
            <w:tcBorders>
              <w:right w:val="single" w:sz="4" w:space="0" w:color="auto"/>
            </w:tcBorders>
          </w:tcPr>
          <w:p w14:paraId="1183ADB5" w14:textId="77777777" w:rsidR="005378A8" w:rsidRDefault="005378A8" w:rsidP="003B6593"/>
        </w:tc>
        <w:tc>
          <w:tcPr>
            <w:tcW w:w="3404" w:type="dxa"/>
            <w:tcBorders>
              <w:left w:val="single" w:sz="4" w:space="0" w:color="auto"/>
            </w:tcBorders>
          </w:tcPr>
          <w:p w14:paraId="1183ADB6" w14:textId="77777777" w:rsidR="005378A8" w:rsidRDefault="005378A8" w:rsidP="003B6593">
            <w:pPr>
              <w:cnfStyle w:val="000000000000" w:firstRow="0" w:lastRow="0" w:firstColumn="0" w:lastColumn="0" w:oddVBand="0" w:evenVBand="0" w:oddHBand="0" w:evenHBand="0" w:firstRowFirstColumn="0" w:firstRowLastColumn="0" w:lastRowFirstColumn="0" w:lastRowLastColumn="0"/>
            </w:pPr>
            <w:r>
              <w:t>Cloud based VM deployment on AWS/Azure Platforms</w:t>
            </w:r>
          </w:p>
        </w:tc>
        <w:tc>
          <w:tcPr>
            <w:tcW w:w="236" w:type="dxa"/>
            <w:gridSpan w:val="2"/>
            <w:tcBorders>
              <w:left w:val="single" w:sz="4" w:space="0" w:color="auto"/>
            </w:tcBorders>
          </w:tcPr>
          <w:p w14:paraId="1183ADB7" w14:textId="77777777" w:rsidR="005378A8" w:rsidRDefault="005378A8">
            <w:pPr>
              <w:spacing w:after="0" w:line="240" w:lineRule="auto"/>
              <w:cnfStyle w:val="000000000000" w:firstRow="0" w:lastRow="0" w:firstColumn="0" w:lastColumn="0" w:oddVBand="0" w:evenVBand="0" w:oddHBand="0" w:evenHBand="0" w:firstRowFirstColumn="0" w:firstRowLastColumn="0" w:lastRowFirstColumn="0" w:lastRowLastColumn="0"/>
            </w:pPr>
          </w:p>
        </w:tc>
        <w:tc>
          <w:tcPr>
            <w:tcW w:w="2977" w:type="dxa"/>
          </w:tcPr>
          <w:p w14:paraId="1183ADB8" w14:textId="77777777" w:rsidR="005378A8" w:rsidRDefault="005378A8" w:rsidP="003B6593">
            <w:pPr>
              <w:cnfStyle w:val="000000000000" w:firstRow="0" w:lastRow="0" w:firstColumn="0" w:lastColumn="0" w:oddVBand="0" w:evenVBand="0" w:oddHBand="0" w:evenHBand="0" w:firstRowFirstColumn="0" w:firstRowLastColumn="0" w:lastRowFirstColumn="0" w:lastRowLastColumn="0"/>
            </w:pPr>
            <w:r>
              <w:t>Cloud based VM deployment on AWS/Azure Platforms</w:t>
            </w:r>
          </w:p>
        </w:tc>
      </w:tr>
    </w:tbl>
    <w:p w14:paraId="1183ADBA" w14:textId="77777777" w:rsidR="00C867F0" w:rsidRPr="002B1B02" w:rsidRDefault="00C867F0" w:rsidP="00A61CC1"/>
    <w:p w14:paraId="1183ADBB" w14:textId="77777777" w:rsidR="00C867F0" w:rsidRPr="009C4C14" w:rsidRDefault="00C867F0" w:rsidP="00A61CC1">
      <w:pPr>
        <w:pStyle w:val="Heading3"/>
        <w:ind w:left="360"/>
      </w:pPr>
      <w:bookmarkStart w:id="8" w:name="_Toc530042057"/>
      <w:r w:rsidRPr="009C4C14">
        <w:t>SD-WAN ZTP server</w:t>
      </w:r>
      <w:bookmarkEnd w:id="8"/>
    </w:p>
    <w:p w14:paraId="1183ADBC" w14:textId="77777777" w:rsidR="00C867F0" w:rsidRDefault="00C867F0" w:rsidP="00A61CC1">
      <w:r>
        <w:t>Ease of bringing up enterprise sites and automatic configuration with minimal or no truck load is one of the values of SD-WAN. This is achieved using a process called Zero touch provisioning (ZTP). A dedicated component is responsible for ZTP functionality in SD-WAN. Below are the functionalities of ZTP server:</w:t>
      </w:r>
    </w:p>
    <w:p w14:paraId="1183ADBD" w14:textId="77777777" w:rsidR="00C867F0" w:rsidRDefault="00C867F0" w:rsidP="00A61CC1">
      <w:pPr>
        <w:pStyle w:val="ListParagraph"/>
        <w:numPr>
          <w:ilvl w:val="0"/>
          <w:numId w:val="9"/>
        </w:numPr>
        <w:ind w:left="360"/>
      </w:pPr>
      <w:r>
        <w:lastRenderedPageBreak/>
        <w:t>Initial authentication and subsequent multi-factor authentication of SD-WAN edges before authorized to join SD-WAN overlay network</w:t>
      </w:r>
    </w:p>
    <w:p w14:paraId="1183ADBE" w14:textId="77777777" w:rsidR="00C867F0" w:rsidRDefault="00C867F0" w:rsidP="00A61CC1">
      <w:pPr>
        <w:pStyle w:val="ListParagraph"/>
        <w:numPr>
          <w:ilvl w:val="0"/>
          <w:numId w:val="9"/>
        </w:numPr>
        <w:ind w:left="360"/>
      </w:pPr>
      <w:r>
        <w:t>Provide initial information and facilitate inter-communication between SD-WAN components (controller, Manager and analytics) information and SD-WAN edges and vice-versa</w:t>
      </w:r>
    </w:p>
    <w:p w14:paraId="1183ADBF" w14:textId="77777777" w:rsidR="00CF3B6B" w:rsidRDefault="00CF3B6B" w:rsidP="00A61CC1">
      <w:pPr>
        <w:pStyle w:val="ListParagraph"/>
        <w:numPr>
          <w:ilvl w:val="0"/>
          <w:numId w:val="9"/>
        </w:numPr>
        <w:ind w:left="360"/>
      </w:pPr>
      <w:r>
        <w:t>As per Sify deployment dedicated ZTP servers hosted in our DC</w:t>
      </w:r>
      <w:r w:rsidR="002873CB">
        <w:t xml:space="preserve">  will be used for this purpose</w:t>
      </w:r>
    </w:p>
    <w:tbl>
      <w:tblPr>
        <w:tblStyle w:val="ListTable3-Accent61"/>
        <w:tblW w:w="9210" w:type="dxa"/>
        <w:tblInd w:w="720" w:type="dxa"/>
        <w:tblLook w:val="04A0" w:firstRow="1" w:lastRow="0" w:firstColumn="1" w:lastColumn="0" w:noHBand="0" w:noVBand="1"/>
      </w:tblPr>
      <w:tblGrid>
        <w:gridCol w:w="3217"/>
        <w:gridCol w:w="206"/>
        <w:gridCol w:w="30"/>
        <w:gridCol w:w="2609"/>
        <w:gridCol w:w="30"/>
        <w:gridCol w:w="3088"/>
        <w:gridCol w:w="30"/>
      </w:tblGrid>
      <w:tr w:rsidR="00C867F0" w14:paraId="1183ADC3" w14:textId="77777777" w:rsidTr="00A61CC1">
        <w:trPr>
          <w:gridAfter w:val="1"/>
          <w:cnfStyle w:val="100000000000" w:firstRow="1" w:lastRow="0" w:firstColumn="0" w:lastColumn="0" w:oddVBand="0" w:evenVBand="0" w:oddHBand="0" w:evenHBand="0" w:firstRowFirstColumn="0" w:firstRowLastColumn="0" w:lastRowFirstColumn="0" w:lastRowLastColumn="0"/>
          <w:wAfter w:w="30" w:type="dxa"/>
          <w:trHeight w:val="402"/>
        </w:trPr>
        <w:tc>
          <w:tcPr>
            <w:cnfStyle w:val="001000000100" w:firstRow="0" w:lastRow="0" w:firstColumn="1" w:lastColumn="0" w:oddVBand="0" w:evenVBand="0" w:oddHBand="0" w:evenHBand="0" w:firstRowFirstColumn="1" w:firstRowLastColumn="0" w:lastRowFirstColumn="0" w:lastRowLastColumn="0"/>
            <w:tcW w:w="3423" w:type="dxa"/>
            <w:gridSpan w:val="2"/>
          </w:tcPr>
          <w:p w14:paraId="1183ADC0" w14:textId="77777777" w:rsidR="00C867F0" w:rsidRPr="00784A9E" w:rsidRDefault="00C867F0" w:rsidP="003B6593">
            <w:r w:rsidRPr="00784A9E">
              <w:t>Sify SD-WAN parameter</w:t>
            </w:r>
          </w:p>
        </w:tc>
        <w:tc>
          <w:tcPr>
            <w:tcW w:w="2639" w:type="dxa"/>
            <w:gridSpan w:val="2"/>
          </w:tcPr>
          <w:p w14:paraId="1183ADC1" w14:textId="77777777" w:rsidR="00C867F0" w:rsidRPr="00784A9E" w:rsidRDefault="00C867F0" w:rsidP="003B6593">
            <w:pPr>
              <w:cnfStyle w:val="100000000000" w:firstRow="1" w:lastRow="0" w:firstColumn="0" w:lastColumn="0" w:oddVBand="0" w:evenVBand="0" w:oddHBand="0" w:evenHBand="0" w:firstRowFirstColumn="0" w:firstRowLastColumn="0" w:lastRowFirstColumn="0" w:lastRowLastColumn="0"/>
            </w:pPr>
            <w:r w:rsidRPr="00784A9E">
              <w:t>Viptela SD-WAN</w:t>
            </w:r>
          </w:p>
        </w:tc>
        <w:tc>
          <w:tcPr>
            <w:tcW w:w="3118" w:type="dxa"/>
            <w:gridSpan w:val="2"/>
          </w:tcPr>
          <w:p w14:paraId="1183ADC2" w14:textId="77777777" w:rsidR="00C867F0" w:rsidRPr="00784A9E" w:rsidRDefault="00C867F0" w:rsidP="003B6593">
            <w:pPr>
              <w:cnfStyle w:val="100000000000" w:firstRow="1" w:lastRow="0" w:firstColumn="0" w:lastColumn="0" w:oddVBand="0" w:evenVBand="0" w:oddHBand="0" w:evenHBand="0" w:firstRowFirstColumn="0" w:firstRowLastColumn="0" w:lastRowFirstColumn="0" w:lastRowLastColumn="0"/>
            </w:pPr>
            <w:r w:rsidRPr="00784A9E">
              <w:t>Versa SD-WAN</w:t>
            </w:r>
          </w:p>
        </w:tc>
      </w:tr>
      <w:tr w:rsidR="00784A9E" w14:paraId="1183ADC8" w14:textId="77777777" w:rsidTr="00A61CC1">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3217" w:type="dxa"/>
            <w:tcBorders>
              <w:right w:val="single" w:sz="4" w:space="0" w:color="auto"/>
            </w:tcBorders>
          </w:tcPr>
          <w:p w14:paraId="1183ADC4" w14:textId="77777777" w:rsidR="00784A9E" w:rsidRDefault="00784A9E" w:rsidP="003B6593">
            <w:r>
              <w:t>SD-WAN ZTP server</w:t>
            </w:r>
          </w:p>
        </w:tc>
        <w:tc>
          <w:tcPr>
            <w:tcW w:w="236" w:type="dxa"/>
            <w:gridSpan w:val="2"/>
            <w:tcBorders>
              <w:left w:val="single" w:sz="4" w:space="0" w:color="auto"/>
            </w:tcBorders>
          </w:tcPr>
          <w:p w14:paraId="1183ADC5" w14:textId="77777777" w:rsidR="00784A9E" w:rsidRDefault="00784A9E" w:rsidP="00784A9E">
            <w:pPr>
              <w:cnfStyle w:val="000000100000" w:firstRow="0" w:lastRow="0" w:firstColumn="0" w:lastColumn="0" w:oddVBand="0" w:evenVBand="0" w:oddHBand="1" w:evenHBand="0" w:firstRowFirstColumn="0" w:firstRowLastColumn="0" w:lastRowFirstColumn="0" w:lastRowLastColumn="0"/>
              <w:rPr>
                <w:b/>
                <w:bCs/>
              </w:rPr>
            </w:pPr>
          </w:p>
        </w:tc>
        <w:tc>
          <w:tcPr>
            <w:tcW w:w="2639" w:type="dxa"/>
            <w:gridSpan w:val="2"/>
            <w:tcBorders>
              <w:right w:val="single" w:sz="4" w:space="0" w:color="auto"/>
            </w:tcBorders>
          </w:tcPr>
          <w:p w14:paraId="1183ADC6"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proofErr w:type="spellStart"/>
            <w:r>
              <w:t>vBond</w:t>
            </w:r>
            <w:proofErr w:type="spellEnd"/>
          </w:p>
        </w:tc>
        <w:tc>
          <w:tcPr>
            <w:tcW w:w="3118" w:type="dxa"/>
            <w:gridSpan w:val="2"/>
            <w:tcBorders>
              <w:left w:val="single" w:sz="4" w:space="0" w:color="auto"/>
            </w:tcBorders>
          </w:tcPr>
          <w:p w14:paraId="1183ADC7"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r>
              <w:t>Versa Controller</w:t>
            </w:r>
          </w:p>
        </w:tc>
      </w:tr>
      <w:tr w:rsidR="00784A9E" w14:paraId="1183ADCF" w14:textId="77777777" w:rsidTr="00A61CC1">
        <w:trPr>
          <w:trHeight w:val="798"/>
        </w:trPr>
        <w:tc>
          <w:tcPr>
            <w:cnfStyle w:val="001000000000" w:firstRow="0" w:lastRow="0" w:firstColumn="1" w:lastColumn="0" w:oddVBand="0" w:evenVBand="0" w:oddHBand="0" w:evenHBand="0" w:firstRowFirstColumn="0" w:firstRowLastColumn="0" w:lastRowFirstColumn="0" w:lastRowLastColumn="0"/>
            <w:tcW w:w="3217" w:type="dxa"/>
            <w:tcBorders>
              <w:right w:val="single" w:sz="4" w:space="0" w:color="auto"/>
            </w:tcBorders>
          </w:tcPr>
          <w:p w14:paraId="1183ADC9" w14:textId="77777777" w:rsidR="00784A9E" w:rsidRDefault="00784A9E" w:rsidP="003B6593">
            <w:r>
              <w:t xml:space="preserve">Supported deployment options – Day 1 </w:t>
            </w:r>
          </w:p>
        </w:tc>
        <w:tc>
          <w:tcPr>
            <w:tcW w:w="236" w:type="dxa"/>
            <w:gridSpan w:val="2"/>
            <w:tcBorders>
              <w:left w:val="single" w:sz="4" w:space="0" w:color="auto"/>
            </w:tcBorders>
          </w:tcPr>
          <w:p w14:paraId="1183ADCA" w14:textId="77777777" w:rsidR="00784A9E" w:rsidRDefault="00784A9E">
            <w:pPr>
              <w:spacing w:after="0" w:line="240" w:lineRule="auto"/>
              <w:cnfStyle w:val="000000000000" w:firstRow="0" w:lastRow="0" w:firstColumn="0" w:lastColumn="0" w:oddVBand="0" w:evenVBand="0" w:oddHBand="0" w:evenHBand="0" w:firstRowFirstColumn="0" w:firstRowLastColumn="0" w:lastRowFirstColumn="0" w:lastRowLastColumn="0"/>
            </w:pPr>
          </w:p>
          <w:p w14:paraId="1183ADCB" w14:textId="77777777" w:rsidR="00784A9E" w:rsidRDefault="00784A9E" w:rsidP="00784A9E">
            <w:pPr>
              <w:cnfStyle w:val="000000000000" w:firstRow="0" w:lastRow="0" w:firstColumn="0" w:lastColumn="0" w:oddVBand="0" w:evenVBand="0" w:oddHBand="0" w:evenHBand="0" w:firstRowFirstColumn="0" w:firstRowLastColumn="0" w:lastRowFirstColumn="0" w:lastRowLastColumn="0"/>
              <w:rPr>
                <w:b/>
                <w:bCs/>
              </w:rPr>
            </w:pPr>
          </w:p>
        </w:tc>
        <w:tc>
          <w:tcPr>
            <w:tcW w:w="2639" w:type="dxa"/>
            <w:gridSpan w:val="2"/>
            <w:tcBorders>
              <w:right w:val="single" w:sz="4" w:space="0" w:color="auto"/>
            </w:tcBorders>
          </w:tcPr>
          <w:p w14:paraId="1183ADCC"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proofErr w:type="spellStart"/>
            <w:r>
              <w:t>vBond</w:t>
            </w:r>
            <w:proofErr w:type="spellEnd"/>
            <w:r>
              <w:t xml:space="preserve"> as VNF</w:t>
            </w:r>
          </w:p>
          <w:p w14:paraId="1183ADCD"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proofErr w:type="spellStart"/>
            <w:r>
              <w:t>vBond</w:t>
            </w:r>
            <w:proofErr w:type="spellEnd"/>
            <w:r>
              <w:t xml:space="preserve"> as hardware box</w:t>
            </w:r>
          </w:p>
        </w:tc>
        <w:tc>
          <w:tcPr>
            <w:tcW w:w="3118" w:type="dxa"/>
            <w:gridSpan w:val="2"/>
            <w:tcBorders>
              <w:left w:val="single" w:sz="4" w:space="0" w:color="auto"/>
            </w:tcBorders>
          </w:tcPr>
          <w:p w14:paraId="1183ADCE"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r>
              <w:t>Versa controller as VNF</w:t>
            </w:r>
          </w:p>
        </w:tc>
      </w:tr>
    </w:tbl>
    <w:p w14:paraId="1183ADD0" w14:textId="77777777" w:rsidR="00C867F0" w:rsidRPr="002B1B02" w:rsidRDefault="00C867F0" w:rsidP="00A61CC1">
      <w:pPr>
        <w:pStyle w:val="ListParagraph"/>
        <w:ind w:left="360"/>
      </w:pPr>
    </w:p>
    <w:p w14:paraId="1183ADD1" w14:textId="77777777" w:rsidR="00C867F0" w:rsidRDefault="00C867F0" w:rsidP="00A61CC1">
      <w:pPr>
        <w:pStyle w:val="Heading3"/>
        <w:ind w:left="360"/>
      </w:pPr>
      <w:bookmarkStart w:id="9" w:name="_Toc530042058"/>
      <w:r w:rsidRPr="00C342DE">
        <w:t>SD-WAN controller</w:t>
      </w:r>
      <w:bookmarkEnd w:id="9"/>
    </w:p>
    <w:p w14:paraId="1183ADD2" w14:textId="77777777" w:rsidR="00C867F0" w:rsidRDefault="00C867F0" w:rsidP="00A61CC1">
      <w:r>
        <w:t>SD-WAN controller is the central intelligent element and plays a key role in underlay abstraction. Below are the functionalities of SD-WAN controller:</w:t>
      </w:r>
    </w:p>
    <w:p w14:paraId="1183ADD3" w14:textId="77777777" w:rsidR="00C867F0" w:rsidRDefault="00C867F0" w:rsidP="00A61CC1">
      <w:pPr>
        <w:pStyle w:val="ListParagraph"/>
        <w:numPr>
          <w:ilvl w:val="0"/>
          <w:numId w:val="8"/>
        </w:numPr>
        <w:ind w:left="360"/>
      </w:pPr>
      <w:r>
        <w:t>Acts as central control plane component for both routing and security information collection and distribution</w:t>
      </w:r>
    </w:p>
    <w:p w14:paraId="1183ADD4" w14:textId="77777777" w:rsidR="00C867F0" w:rsidRDefault="00C867F0" w:rsidP="00A61CC1">
      <w:pPr>
        <w:pStyle w:val="ListParagraph"/>
        <w:numPr>
          <w:ilvl w:val="0"/>
          <w:numId w:val="8"/>
        </w:numPr>
        <w:ind w:left="360"/>
      </w:pPr>
      <w:r>
        <w:t>Establishing secure communication session with all SD-WAN edges, ZTP server, Manager and analytics</w:t>
      </w:r>
    </w:p>
    <w:p w14:paraId="1183ADD5" w14:textId="77777777" w:rsidR="00C867F0" w:rsidRDefault="00C867F0" w:rsidP="00A61CC1">
      <w:pPr>
        <w:pStyle w:val="ListParagraph"/>
        <w:numPr>
          <w:ilvl w:val="0"/>
          <w:numId w:val="8"/>
        </w:numPr>
        <w:ind w:left="360"/>
      </w:pPr>
      <w:r>
        <w:t>Acts as a common reflection point from control plane to all SD-WAN edges</w:t>
      </w:r>
    </w:p>
    <w:p w14:paraId="1183ADD6" w14:textId="77777777" w:rsidR="00C867F0" w:rsidRDefault="00C867F0" w:rsidP="00A61CC1">
      <w:pPr>
        <w:pStyle w:val="ListParagraph"/>
        <w:numPr>
          <w:ilvl w:val="0"/>
          <w:numId w:val="8"/>
        </w:numPr>
        <w:ind w:left="360"/>
      </w:pPr>
      <w:r>
        <w:t>Enables communication from SD-WAN edges to other control components (Manager and analytics)</w:t>
      </w:r>
    </w:p>
    <w:p w14:paraId="1183ADD7" w14:textId="77777777" w:rsidR="00C867F0" w:rsidRDefault="00C867F0" w:rsidP="00A61CC1">
      <w:pPr>
        <w:pStyle w:val="ListParagraph"/>
        <w:numPr>
          <w:ilvl w:val="0"/>
          <w:numId w:val="8"/>
        </w:numPr>
        <w:ind w:left="360"/>
      </w:pPr>
      <w:r>
        <w:t>Controls SD-WAN policy information distribution</w:t>
      </w:r>
    </w:p>
    <w:tbl>
      <w:tblPr>
        <w:tblStyle w:val="ListTable3-Accent61"/>
        <w:tblW w:w="9475" w:type="dxa"/>
        <w:tblInd w:w="720" w:type="dxa"/>
        <w:tblLook w:val="04A0" w:firstRow="1" w:lastRow="0" w:firstColumn="1" w:lastColumn="0" w:noHBand="0" w:noVBand="1"/>
      </w:tblPr>
      <w:tblGrid>
        <w:gridCol w:w="3198"/>
        <w:gridCol w:w="225"/>
        <w:gridCol w:w="11"/>
        <w:gridCol w:w="2628"/>
        <w:gridCol w:w="11"/>
        <w:gridCol w:w="3391"/>
        <w:gridCol w:w="11"/>
      </w:tblGrid>
      <w:tr w:rsidR="00C867F0" w14:paraId="1183ADDB" w14:textId="77777777" w:rsidTr="00A61CC1">
        <w:trPr>
          <w:gridAfter w:val="1"/>
          <w:cnfStyle w:val="100000000000" w:firstRow="1" w:lastRow="0" w:firstColumn="0" w:lastColumn="0" w:oddVBand="0" w:evenVBand="0" w:oddHBand="0" w:evenHBand="0" w:firstRowFirstColumn="0" w:firstRowLastColumn="0" w:lastRowFirstColumn="0" w:lastRowLastColumn="0"/>
          <w:wAfter w:w="11" w:type="dxa"/>
          <w:trHeight w:val="402"/>
        </w:trPr>
        <w:tc>
          <w:tcPr>
            <w:cnfStyle w:val="001000000100" w:firstRow="0" w:lastRow="0" w:firstColumn="1" w:lastColumn="0" w:oddVBand="0" w:evenVBand="0" w:oddHBand="0" w:evenHBand="0" w:firstRowFirstColumn="1" w:firstRowLastColumn="0" w:lastRowFirstColumn="0" w:lastRowLastColumn="0"/>
            <w:tcW w:w="3423" w:type="dxa"/>
            <w:gridSpan w:val="2"/>
          </w:tcPr>
          <w:p w14:paraId="1183ADD8" w14:textId="77777777" w:rsidR="00C867F0" w:rsidRPr="00D81918" w:rsidRDefault="00C867F0" w:rsidP="003B6593">
            <w:r w:rsidRPr="00D81918">
              <w:t>Sify SD-WAN parameter</w:t>
            </w:r>
          </w:p>
        </w:tc>
        <w:tc>
          <w:tcPr>
            <w:tcW w:w="2639" w:type="dxa"/>
            <w:gridSpan w:val="2"/>
          </w:tcPr>
          <w:p w14:paraId="1183ADD9" w14:textId="77777777" w:rsidR="00C867F0" w:rsidRPr="00D81918" w:rsidRDefault="00C867F0" w:rsidP="003B6593">
            <w:pPr>
              <w:cnfStyle w:val="100000000000" w:firstRow="1" w:lastRow="0" w:firstColumn="0" w:lastColumn="0" w:oddVBand="0" w:evenVBand="0" w:oddHBand="0" w:evenHBand="0" w:firstRowFirstColumn="0" w:firstRowLastColumn="0" w:lastRowFirstColumn="0" w:lastRowLastColumn="0"/>
            </w:pPr>
            <w:r w:rsidRPr="00D81918">
              <w:t>Viptela SD-WAN</w:t>
            </w:r>
          </w:p>
        </w:tc>
        <w:tc>
          <w:tcPr>
            <w:tcW w:w="3402" w:type="dxa"/>
            <w:gridSpan w:val="2"/>
          </w:tcPr>
          <w:p w14:paraId="1183ADDA" w14:textId="77777777" w:rsidR="00C867F0" w:rsidRPr="00D81918" w:rsidRDefault="00C867F0" w:rsidP="003B6593">
            <w:pPr>
              <w:cnfStyle w:val="100000000000" w:firstRow="1" w:lastRow="0" w:firstColumn="0" w:lastColumn="0" w:oddVBand="0" w:evenVBand="0" w:oddHBand="0" w:evenHBand="0" w:firstRowFirstColumn="0" w:firstRowLastColumn="0" w:lastRowFirstColumn="0" w:lastRowLastColumn="0"/>
            </w:pPr>
            <w:r w:rsidRPr="00D81918">
              <w:t>Versa SD-WAN</w:t>
            </w:r>
          </w:p>
        </w:tc>
      </w:tr>
      <w:tr w:rsidR="00784A9E" w14:paraId="1183ADE0" w14:textId="77777777" w:rsidTr="00A61CC1">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3198" w:type="dxa"/>
            <w:tcBorders>
              <w:right w:val="single" w:sz="4" w:space="0" w:color="auto"/>
            </w:tcBorders>
          </w:tcPr>
          <w:p w14:paraId="1183ADDC" w14:textId="77777777" w:rsidR="00784A9E" w:rsidRDefault="00784A9E" w:rsidP="003B6593">
            <w:r>
              <w:t>SD-WAN Controller</w:t>
            </w:r>
          </w:p>
        </w:tc>
        <w:tc>
          <w:tcPr>
            <w:tcW w:w="236" w:type="dxa"/>
            <w:gridSpan w:val="2"/>
            <w:tcBorders>
              <w:left w:val="single" w:sz="4" w:space="0" w:color="auto"/>
            </w:tcBorders>
          </w:tcPr>
          <w:p w14:paraId="1183ADDD" w14:textId="77777777" w:rsidR="00784A9E" w:rsidRDefault="00784A9E" w:rsidP="00784A9E">
            <w:pPr>
              <w:cnfStyle w:val="000000100000" w:firstRow="0" w:lastRow="0" w:firstColumn="0" w:lastColumn="0" w:oddVBand="0" w:evenVBand="0" w:oddHBand="1" w:evenHBand="0" w:firstRowFirstColumn="0" w:firstRowLastColumn="0" w:lastRowFirstColumn="0" w:lastRowLastColumn="0"/>
              <w:rPr>
                <w:b/>
                <w:bCs/>
              </w:rPr>
            </w:pPr>
          </w:p>
        </w:tc>
        <w:tc>
          <w:tcPr>
            <w:tcW w:w="2639" w:type="dxa"/>
            <w:gridSpan w:val="2"/>
            <w:tcBorders>
              <w:right w:val="single" w:sz="4" w:space="0" w:color="auto"/>
            </w:tcBorders>
          </w:tcPr>
          <w:p w14:paraId="1183ADDE"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proofErr w:type="spellStart"/>
            <w:r>
              <w:t>vSmart</w:t>
            </w:r>
            <w:proofErr w:type="spellEnd"/>
          </w:p>
        </w:tc>
        <w:tc>
          <w:tcPr>
            <w:tcW w:w="3402" w:type="dxa"/>
            <w:gridSpan w:val="2"/>
            <w:tcBorders>
              <w:left w:val="single" w:sz="4" w:space="0" w:color="auto"/>
            </w:tcBorders>
          </w:tcPr>
          <w:p w14:paraId="1183ADDF"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r>
              <w:t>Versa Controller</w:t>
            </w:r>
          </w:p>
        </w:tc>
      </w:tr>
      <w:tr w:rsidR="00784A9E" w14:paraId="1183ADE7" w14:textId="77777777" w:rsidTr="00A61CC1">
        <w:trPr>
          <w:trHeight w:val="599"/>
        </w:trPr>
        <w:tc>
          <w:tcPr>
            <w:cnfStyle w:val="001000000000" w:firstRow="0" w:lastRow="0" w:firstColumn="1" w:lastColumn="0" w:oddVBand="0" w:evenVBand="0" w:oddHBand="0" w:evenHBand="0" w:firstRowFirstColumn="0" w:firstRowLastColumn="0" w:lastRowFirstColumn="0" w:lastRowLastColumn="0"/>
            <w:tcW w:w="3198" w:type="dxa"/>
            <w:tcBorders>
              <w:right w:val="single" w:sz="4" w:space="0" w:color="auto"/>
            </w:tcBorders>
          </w:tcPr>
          <w:p w14:paraId="1183ADE1" w14:textId="77777777" w:rsidR="00784A9E" w:rsidRDefault="00784A9E" w:rsidP="003B6593">
            <w:r>
              <w:t xml:space="preserve">Supported deployment options – Day 1 </w:t>
            </w:r>
          </w:p>
        </w:tc>
        <w:tc>
          <w:tcPr>
            <w:tcW w:w="236" w:type="dxa"/>
            <w:gridSpan w:val="2"/>
            <w:tcBorders>
              <w:left w:val="single" w:sz="4" w:space="0" w:color="auto"/>
            </w:tcBorders>
          </w:tcPr>
          <w:p w14:paraId="1183ADE2" w14:textId="77777777" w:rsidR="00784A9E" w:rsidRDefault="00784A9E">
            <w:pPr>
              <w:spacing w:after="0" w:line="240" w:lineRule="auto"/>
              <w:cnfStyle w:val="000000000000" w:firstRow="0" w:lastRow="0" w:firstColumn="0" w:lastColumn="0" w:oddVBand="0" w:evenVBand="0" w:oddHBand="0" w:evenHBand="0" w:firstRowFirstColumn="0" w:firstRowLastColumn="0" w:lastRowFirstColumn="0" w:lastRowLastColumn="0"/>
            </w:pPr>
          </w:p>
          <w:p w14:paraId="1183ADE3" w14:textId="77777777" w:rsidR="00784A9E" w:rsidRDefault="00784A9E" w:rsidP="00784A9E">
            <w:pPr>
              <w:cnfStyle w:val="000000000000" w:firstRow="0" w:lastRow="0" w:firstColumn="0" w:lastColumn="0" w:oddVBand="0" w:evenVBand="0" w:oddHBand="0" w:evenHBand="0" w:firstRowFirstColumn="0" w:firstRowLastColumn="0" w:lastRowFirstColumn="0" w:lastRowLastColumn="0"/>
              <w:rPr>
                <w:b/>
                <w:bCs/>
              </w:rPr>
            </w:pPr>
          </w:p>
        </w:tc>
        <w:tc>
          <w:tcPr>
            <w:tcW w:w="2639" w:type="dxa"/>
            <w:gridSpan w:val="2"/>
            <w:tcBorders>
              <w:right w:val="single" w:sz="4" w:space="0" w:color="auto"/>
            </w:tcBorders>
          </w:tcPr>
          <w:p w14:paraId="1183ADE4"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proofErr w:type="spellStart"/>
            <w:r>
              <w:t>vSmart</w:t>
            </w:r>
            <w:proofErr w:type="spellEnd"/>
            <w:r>
              <w:t xml:space="preserve"> as VNF</w:t>
            </w:r>
          </w:p>
          <w:p w14:paraId="1183ADE5"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p>
        </w:tc>
        <w:tc>
          <w:tcPr>
            <w:tcW w:w="3402" w:type="dxa"/>
            <w:gridSpan w:val="2"/>
            <w:tcBorders>
              <w:left w:val="single" w:sz="4" w:space="0" w:color="auto"/>
            </w:tcBorders>
          </w:tcPr>
          <w:p w14:paraId="1183ADE6"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r>
              <w:t>Versa controller as VNF</w:t>
            </w:r>
          </w:p>
        </w:tc>
      </w:tr>
    </w:tbl>
    <w:p w14:paraId="1183ADE8" w14:textId="77777777" w:rsidR="00C867F0" w:rsidRDefault="00C867F0" w:rsidP="00A61CC1">
      <w:pPr>
        <w:pStyle w:val="ListParagraph"/>
        <w:ind w:left="360"/>
      </w:pPr>
    </w:p>
    <w:p w14:paraId="1183ADE9" w14:textId="77777777" w:rsidR="00C867F0" w:rsidRDefault="00C867F0" w:rsidP="00A61CC1">
      <w:pPr>
        <w:pStyle w:val="Heading3"/>
        <w:ind w:left="360"/>
      </w:pPr>
      <w:bookmarkStart w:id="10" w:name="_Toc530042059"/>
      <w:r w:rsidRPr="003427F3">
        <w:lastRenderedPageBreak/>
        <w:t xml:space="preserve">SD-WAN </w:t>
      </w:r>
      <w:r>
        <w:t>Manager</w:t>
      </w:r>
      <w:bookmarkEnd w:id="10"/>
    </w:p>
    <w:p w14:paraId="1183ADEA" w14:textId="77777777" w:rsidR="00C867F0" w:rsidRPr="003427F3" w:rsidRDefault="00C867F0" w:rsidP="00A61CC1">
      <w:pPr>
        <w:pStyle w:val="ListParagraph"/>
        <w:ind w:left="0"/>
        <w:rPr>
          <w:b/>
        </w:rPr>
      </w:pPr>
    </w:p>
    <w:p w14:paraId="1183ADEB" w14:textId="77777777" w:rsidR="00C867F0" w:rsidRDefault="00C867F0" w:rsidP="00A61CC1">
      <w:pPr>
        <w:pStyle w:val="ListParagraph"/>
        <w:ind w:left="0"/>
      </w:pPr>
      <w:r>
        <w:t>SD-WAN Manager is the service management component which provides following functionalities:</w:t>
      </w:r>
    </w:p>
    <w:p w14:paraId="1183ADEC" w14:textId="77777777" w:rsidR="00C867F0" w:rsidRDefault="00C867F0" w:rsidP="00A61CC1">
      <w:pPr>
        <w:pStyle w:val="ListParagraph"/>
        <w:numPr>
          <w:ilvl w:val="0"/>
          <w:numId w:val="10"/>
        </w:numPr>
        <w:ind w:left="360"/>
      </w:pPr>
      <w:r>
        <w:t>Service fulfillment – configuring and activating SD-WAN services from a single console including service, security and policy enforcement</w:t>
      </w:r>
    </w:p>
    <w:p w14:paraId="1183ADED" w14:textId="77777777" w:rsidR="00C867F0" w:rsidRDefault="00C867F0" w:rsidP="00A61CC1">
      <w:pPr>
        <w:pStyle w:val="ListParagraph"/>
        <w:numPr>
          <w:ilvl w:val="0"/>
          <w:numId w:val="10"/>
        </w:numPr>
        <w:ind w:left="360"/>
      </w:pPr>
      <w:r>
        <w:t>Configuration management of all SD-WAN edges including support of template based configuration – routing, WAN, LAN, policies</w:t>
      </w:r>
    </w:p>
    <w:p w14:paraId="1183ADEE" w14:textId="77777777" w:rsidR="00C867F0" w:rsidRDefault="00C867F0" w:rsidP="00A61CC1">
      <w:pPr>
        <w:pStyle w:val="ListParagraph"/>
        <w:numPr>
          <w:ilvl w:val="0"/>
          <w:numId w:val="10"/>
        </w:numPr>
        <w:ind w:left="360"/>
      </w:pPr>
      <w:r>
        <w:t>Device management – management of all SD-WAN edges, controller, ZTP server including serial number, model details, software version</w:t>
      </w:r>
    </w:p>
    <w:p w14:paraId="1183ADEF" w14:textId="77777777" w:rsidR="00C867F0" w:rsidRDefault="00C867F0" w:rsidP="00A61CC1">
      <w:pPr>
        <w:pStyle w:val="ListParagraph"/>
        <w:numPr>
          <w:ilvl w:val="0"/>
          <w:numId w:val="10"/>
        </w:numPr>
        <w:ind w:left="360"/>
      </w:pPr>
      <w:r>
        <w:t>Orchestrates SD-WAN policy engine as defined by user with the support of various templates and other direct SD-WAN edge configuration options</w:t>
      </w:r>
    </w:p>
    <w:p w14:paraId="1183ADF0" w14:textId="77777777" w:rsidR="00C867F0" w:rsidRDefault="00C867F0" w:rsidP="00A61CC1">
      <w:pPr>
        <w:pStyle w:val="ListParagraph"/>
        <w:numPr>
          <w:ilvl w:val="0"/>
          <w:numId w:val="10"/>
        </w:numPr>
        <w:ind w:left="360"/>
      </w:pPr>
      <w:r>
        <w:t>Integrates with SD-WAN analytics and provide a common GUI platform for visibility and reporting</w:t>
      </w:r>
    </w:p>
    <w:p w14:paraId="1183ADF1" w14:textId="77777777" w:rsidR="00C867F0" w:rsidRDefault="00C867F0" w:rsidP="00A61CC1">
      <w:pPr>
        <w:pStyle w:val="ListParagraph"/>
        <w:ind w:left="360"/>
      </w:pPr>
    </w:p>
    <w:tbl>
      <w:tblPr>
        <w:tblStyle w:val="ListTable3-Accent61"/>
        <w:tblW w:w="11437" w:type="dxa"/>
        <w:tblInd w:w="720" w:type="dxa"/>
        <w:tblLook w:val="04A0" w:firstRow="1" w:lastRow="0" w:firstColumn="1" w:lastColumn="0" w:noHBand="0" w:noVBand="1"/>
      </w:tblPr>
      <w:tblGrid>
        <w:gridCol w:w="2992"/>
        <w:gridCol w:w="431"/>
        <w:gridCol w:w="3291"/>
        <w:gridCol w:w="236"/>
        <w:gridCol w:w="4487"/>
      </w:tblGrid>
      <w:tr w:rsidR="00784A9E" w14:paraId="1183ADF7" w14:textId="77777777" w:rsidTr="00A61CC1">
        <w:trPr>
          <w:cnfStyle w:val="100000000000" w:firstRow="1" w:lastRow="0" w:firstColumn="0" w:lastColumn="0" w:oddVBand="0" w:evenVBand="0" w:oddHBand="0" w:evenHBand="0" w:firstRowFirstColumn="0" w:firstRowLastColumn="0" w:lastRowFirstColumn="0" w:lastRowLastColumn="0"/>
          <w:trHeight w:val="380"/>
        </w:trPr>
        <w:tc>
          <w:tcPr>
            <w:cnfStyle w:val="001000000100" w:firstRow="0" w:lastRow="0" w:firstColumn="1" w:lastColumn="0" w:oddVBand="0" w:evenVBand="0" w:oddHBand="0" w:evenHBand="0" w:firstRowFirstColumn="1" w:firstRowLastColumn="0" w:lastRowFirstColumn="0" w:lastRowLastColumn="0"/>
            <w:tcW w:w="2992" w:type="dxa"/>
            <w:tcBorders>
              <w:right w:val="single" w:sz="4" w:space="0" w:color="auto"/>
            </w:tcBorders>
          </w:tcPr>
          <w:p w14:paraId="1183ADF2" w14:textId="77777777" w:rsidR="00784A9E" w:rsidRPr="00D81918" w:rsidRDefault="00784A9E" w:rsidP="003B6593">
            <w:r w:rsidRPr="00D81918">
              <w:t>Sify SD-WAN parameter</w:t>
            </w:r>
          </w:p>
        </w:tc>
        <w:tc>
          <w:tcPr>
            <w:tcW w:w="431" w:type="dxa"/>
            <w:tcBorders>
              <w:left w:val="single" w:sz="4" w:space="0" w:color="auto"/>
            </w:tcBorders>
          </w:tcPr>
          <w:p w14:paraId="1183ADF3" w14:textId="77777777" w:rsidR="00784A9E" w:rsidRPr="00D81918" w:rsidRDefault="00784A9E" w:rsidP="00784A9E">
            <w:pPr>
              <w:cnfStyle w:val="100000000000" w:firstRow="1" w:lastRow="0" w:firstColumn="0" w:lastColumn="0" w:oddVBand="0" w:evenVBand="0" w:oddHBand="0" w:evenHBand="0" w:firstRowFirstColumn="0" w:firstRowLastColumn="0" w:lastRowFirstColumn="0" w:lastRowLastColumn="0"/>
              <w:rPr>
                <w:bCs w:val="0"/>
              </w:rPr>
            </w:pPr>
          </w:p>
        </w:tc>
        <w:tc>
          <w:tcPr>
            <w:tcW w:w="3291" w:type="dxa"/>
            <w:tcBorders>
              <w:right w:val="single" w:sz="4" w:space="0" w:color="auto"/>
            </w:tcBorders>
          </w:tcPr>
          <w:p w14:paraId="1183ADF4" w14:textId="77777777" w:rsidR="00784A9E" w:rsidRPr="00D81918" w:rsidRDefault="00784A9E" w:rsidP="003B6593">
            <w:pPr>
              <w:cnfStyle w:val="100000000000" w:firstRow="1" w:lastRow="0" w:firstColumn="0" w:lastColumn="0" w:oddVBand="0" w:evenVBand="0" w:oddHBand="0" w:evenHBand="0" w:firstRowFirstColumn="0" w:firstRowLastColumn="0" w:lastRowFirstColumn="0" w:lastRowLastColumn="0"/>
            </w:pPr>
            <w:r w:rsidRPr="00D81918">
              <w:t>Viptela SD-WAN</w:t>
            </w:r>
          </w:p>
        </w:tc>
        <w:tc>
          <w:tcPr>
            <w:tcW w:w="236" w:type="dxa"/>
            <w:tcBorders>
              <w:left w:val="single" w:sz="4" w:space="0" w:color="auto"/>
            </w:tcBorders>
          </w:tcPr>
          <w:p w14:paraId="1183ADF5" w14:textId="77777777" w:rsidR="00784A9E" w:rsidRPr="00D81918" w:rsidRDefault="00784A9E" w:rsidP="00784A9E">
            <w:pPr>
              <w:cnfStyle w:val="100000000000" w:firstRow="1" w:lastRow="0" w:firstColumn="0" w:lastColumn="0" w:oddVBand="0" w:evenVBand="0" w:oddHBand="0" w:evenHBand="0" w:firstRowFirstColumn="0" w:firstRowLastColumn="0" w:lastRowFirstColumn="0" w:lastRowLastColumn="0"/>
              <w:rPr>
                <w:bCs w:val="0"/>
              </w:rPr>
            </w:pPr>
          </w:p>
        </w:tc>
        <w:tc>
          <w:tcPr>
            <w:tcW w:w="4487" w:type="dxa"/>
          </w:tcPr>
          <w:p w14:paraId="1183ADF6" w14:textId="77777777" w:rsidR="00784A9E" w:rsidRPr="00D81918" w:rsidRDefault="00784A9E" w:rsidP="003B6593">
            <w:pPr>
              <w:cnfStyle w:val="100000000000" w:firstRow="1" w:lastRow="0" w:firstColumn="0" w:lastColumn="0" w:oddVBand="0" w:evenVBand="0" w:oddHBand="0" w:evenHBand="0" w:firstRowFirstColumn="0" w:firstRowLastColumn="0" w:lastRowFirstColumn="0" w:lastRowLastColumn="0"/>
            </w:pPr>
            <w:r w:rsidRPr="00D81918">
              <w:t>Versa SD-WAN</w:t>
            </w:r>
          </w:p>
        </w:tc>
      </w:tr>
      <w:tr w:rsidR="00784A9E" w14:paraId="1183ADFD" w14:textId="77777777" w:rsidTr="00A61CC1">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992" w:type="dxa"/>
            <w:tcBorders>
              <w:right w:val="single" w:sz="4" w:space="0" w:color="auto"/>
            </w:tcBorders>
          </w:tcPr>
          <w:p w14:paraId="1183ADF8" w14:textId="77777777" w:rsidR="00784A9E" w:rsidRDefault="00784A9E" w:rsidP="003B6593">
            <w:r>
              <w:t>SD-WAN Manager</w:t>
            </w:r>
          </w:p>
        </w:tc>
        <w:tc>
          <w:tcPr>
            <w:tcW w:w="431" w:type="dxa"/>
            <w:tcBorders>
              <w:left w:val="single" w:sz="4" w:space="0" w:color="auto"/>
            </w:tcBorders>
          </w:tcPr>
          <w:p w14:paraId="1183ADF9" w14:textId="77777777" w:rsidR="00784A9E" w:rsidRDefault="00784A9E" w:rsidP="00784A9E">
            <w:pPr>
              <w:cnfStyle w:val="000000100000" w:firstRow="0" w:lastRow="0" w:firstColumn="0" w:lastColumn="0" w:oddVBand="0" w:evenVBand="0" w:oddHBand="1" w:evenHBand="0" w:firstRowFirstColumn="0" w:firstRowLastColumn="0" w:lastRowFirstColumn="0" w:lastRowLastColumn="0"/>
              <w:rPr>
                <w:b/>
                <w:bCs/>
              </w:rPr>
            </w:pPr>
          </w:p>
        </w:tc>
        <w:tc>
          <w:tcPr>
            <w:tcW w:w="3291" w:type="dxa"/>
            <w:tcBorders>
              <w:right w:val="single" w:sz="4" w:space="0" w:color="auto"/>
            </w:tcBorders>
          </w:tcPr>
          <w:p w14:paraId="1183ADFA"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proofErr w:type="spellStart"/>
            <w:r>
              <w:t>vManage</w:t>
            </w:r>
            <w:proofErr w:type="spellEnd"/>
          </w:p>
        </w:tc>
        <w:tc>
          <w:tcPr>
            <w:tcW w:w="236" w:type="dxa"/>
            <w:tcBorders>
              <w:left w:val="single" w:sz="4" w:space="0" w:color="auto"/>
            </w:tcBorders>
          </w:tcPr>
          <w:p w14:paraId="1183ADFB" w14:textId="77777777" w:rsidR="00784A9E" w:rsidRDefault="00784A9E" w:rsidP="00784A9E">
            <w:pPr>
              <w:cnfStyle w:val="000000100000" w:firstRow="0" w:lastRow="0" w:firstColumn="0" w:lastColumn="0" w:oddVBand="0" w:evenVBand="0" w:oddHBand="1" w:evenHBand="0" w:firstRowFirstColumn="0" w:firstRowLastColumn="0" w:lastRowFirstColumn="0" w:lastRowLastColumn="0"/>
            </w:pPr>
          </w:p>
        </w:tc>
        <w:tc>
          <w:tcPr>
            <w:tcW w:w="4487" w:type="dxa"/>
          </w:tcPr>
          <w:p w14:paraId="1183ADFC"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r>
              <w:t>Versa Director</w:t>
            </w:r>
          </w:p>
        </w:tc>
      </w:tr>
    </w:tbl>
    <w:p w14:paraId="1183ADFE" w14:textId="77777777" w:rsidR="005A6ECB" w:rsidRDefault="005A6ECB" w:rsidP="00A61CC1">
      <w:pPr>
        <w:rPr>
          <w:b/>
        </w:rPr>
      </w:pPr>
    </w:p>
    <w:p w14:paraId="1183ADFF" w14:textId="77777777" w:rsidR="00C867F0" w:rsidRPr="00540968" w:rsidRDefault="00C867F0" w:rsidP="00A61CC1">
      <w:pPr>
        <w:pStyle w:val="Heading3"/>
        <w:ind w:left="360"/>
      </w:pPr>
      <w:bookmarkStart w:id="11" w:name="_Toc530042060"/>
      <w:r>
        <w:t>SD-WAN A</w:t>
      </w:r>
      <w:r w:rsidRPr="00540968">
        <w:t>nalytics</w:t>
      </w:r>
      <w:bookmarkEnd w:id="11"/>
    </w:p>
    <w:p w14:paraId="1183AE00" w14:textId="77777777" w:rsidR="00C867F0" w:rsidRDefault="00C867F0" w:rsidP="00A61CC1">
      <w:r>
        <w:t>SD-WAN analytics is a component responsible for gathering and collecting various data from SD-WAN edges, controller and ZTP server and provides correlated insights to end user. SD-WAN analytics can be a separate component or can reside on Manager itself. Irrespective of this</w:t>
      </w:r>
      <w:r w:rsidR="003D4CD2">
        <w:t>, SD</w:t>
      </w:r>
      <w:r>
        <w:t>-WAN analytics provides below functionalities:</w:t>
      </w:r>
    </w:p>
    <w:p w14:paraId="1183AE01" w14:textId="77777777" w:rsidR="00C867F0" w:rsidRDefault="00C867F0" w:rsidP="00A61CC1">
      <w:pPr>
        <w:pStyle w:val="ListParagraph"/>
        <w:numPr>
          <w:ilvl w:val="0"/>
          <w:numId w:val="11"/>
        </w:numPr>
        <w:ind w:left="360"/>
      </w:pPr>
      <w:r>
        <w:t>Collects network information from all SD-WAN edges including LAN, WAN, overlay tunnel including performance value of each tunnel</w:t>
      </w:r>
    </w:p>
    <w:p w14:paraId="1183AE02" w14:textId="77777777" w:rsidR="00C867F0" w:rsidRDefault="00C867F0" w:rsidP="00A61CC1">
      <w:pPr>
        <w:pStyle w:val="ListParagraph"/>
        <w:numPr>
          <w:ilvl w:val="0"/>
          <w:numId w:val="11"/>
        </w:numPr>
        <w:ind w:left="360"/>
      </w:pPr>
      <w:r>
        <w:t>Collects application information from all SD-WAN edges using DPI and flow based technology</w:t>
      </w:r>
    </w:p>
    <w:p w14:paraId="1183AE03" w14:textId="77777777" w:rsidR="003D4CD2" w:rsidRDefault="003D4CD2" w:rsidP="00A61CC1">
      <w:pPr>
        <w:pStyle w:val="ListParagraph"/>
        <w:numPr>
          <w:ilvl w:val="0"/>
          <w:numId w:val="11"/>
        </w:numPr>
        <w:ind w:left="360"/>
      </w:pPr>
      <w:r>
        <w:t xml:space="preserve">Protocols used in the collection of Data from Edge routers are </w:t>
      </w:r>
      <w:proofErr w:type="spellStart"/>
      <w:r>
        <w:t>IPFIX,Netflow</w:t>
      </w:r>
      <w:proofErr w:type="spellEnd"/>
      <w:r>
        <w:t xml:space="preserve"> and TWAMP</w:t>
      </w:r>
    </w:p>
    <w:p w14:paraId="1183AE04" w14:textId="77777777" w:rsidR="00C867F0" w:rsidRDefault="00C867F0" w:rsidP="00A61CC1">
      <w:pPr>
        <w:pStyle w:val="ListParagraph"/>
        <w:numPr>
          <w:ilvl w:val="0"/>
          <w:numId w:val="11"/>
        </w:numPr>
        <w:ind w:left="360"/>
      </w:pPr>
      <w:r>
        <w:t>Collects end user information from all SD-WAN edges – either based on IP details or integrating with LDAP/AD</w:t>
      </w:r>
    </w:p>
    <w:p w14:paraId="1183AE05" w14:textId="77777777" w:rsidR="00C867F0" w:rsidRDefault="00C867F0" w:rsidP="00A61CC1">
      <w:pPr>
        <w:pStyle w:val="ListParagraph"/>
        <w:numPr>
          <w:ilvl w:val="0"/>
          <w:numId w:val="11"/>
        </w:numPr>
        <w:ind w:left="360"/>
      </w:pPr>
      <w:r>
        <w:lastRenderedPageBreak/>
        <w:t xml:space="preserve">Collects various other alarms and events from all SD-WAN edges, controller, </w:t>
      </w:r>
      <w:r w:rsidR="0093506F">
        <w:t>which includes</w:t>
      </w:r>
      <w:r>
        <w:t xml:space="preserve"> SNMP MIB, SNMP traps, Syslog information</w:t>
      </w:r>
    </w:p>
    <w:p w14:paraId="1183AE06" w14:textId="77777777" w:rsidR="00C867F0" w:rsidRDefault="00C867F0" w:rsidP="00A61CC1">
      <w:pPr>
        <w:pStyle w:val="ListParagraph"/>
        <w:numPr>
          <w:ilvl w:val="0"/>
          <w:numId w:val="11"/>
        </w:numPr>
        <w:ind w:left="360"/>
      </w:pPr>
      <w:r>
        <w:t>Correlates collected information and provide analytics insights including network usage, application usage, network performance details</w:t>
      </w:r>
    </w:p>
    <w:p w14:paraId="1183AE07" w14:textId="77777777" w:rsidR="00C867F0" w:rsidRDefault="00C867F0" w:rsidP="00A61CC1">
      <w:pPr>
        <w:pStyle w:val="ListParagraph"/>
        <w:numPr>
          <w:ilvl w:val="0"/>
          <w:numId w:val="11"/>
        </w:numPr>
        <w:ind w:left="360"/>
      </w:pPr>
      <w:r>
        <w:t>Provides forecasting and trending reports based on collected data and correlation engine</w:t>
      </w:r>
    </w:p>
    <w:tbl>
      <w:tblPr>
        <w:tblStyle w:val="ListTable3-Accent61"/>
        <w:tblW w:w="9464" w:type="dxa"/>
        <w:tblInd w:w="720" w:type="dxa"/>
        <w:tblLook w:val="04A0" w:firstRow="1" w:lastRow="0" w:firstColumn="1" w:lastColumn="0" w:noHBand="0" w:noVBand="1"/>
      </w:tblPr>
      <w:tblGrid>
        <w:gridCol w:w="3161"/>
        <w:gridCol w:w="262"/>
        <w:gridCol w:w="3423"/>
        <w:gridCol w:w="2618"/>
      </w:tblGrid>
      <w:tr w:rsidR="00C867F0" w14:paraId="1183AE0B" w14:textId="77777777" w:rsidTr="00A61CC1">
        <w:trPr>
          <w:cnfStyle w:val="100000000000" w:firstRow="1" w:lastRow="0" w:firstColumn="0" w:lastColumn="0" w:oddVBand="0" w:evenVBand="0" w:oddHBand="0" w:evenHBand="0" w:firstRowFirstColumn="0" w:firstRowLastColumn="0" w:lastRowFirstColumn="0" w:lastRowLastColumn="0"/>
          <w:trHeight w:val="402"/>
        </w:trPr>
        <w:tc>
          <w:tcPr>
            <w:cnfStyle w:val="001000000100" w:firstRow="0" w:lastRow="0" w:firstColumn="1" w:lastColumn="0" w:oddVBand="0" w:evenVBand="0" w:oddHBand="0" w:evenHBand="0" w:firstRowFirstColumn="1" w:firstRowLastColumn="0" w:lastRowFirstColumn="0" w:lastRowLastColumn="0"/>
            <w:tcW w:w="3423" w:type="dxa"/>
            <w:gridSpan w:val="2"/>
          </w:tcPr>
          <w:p w14:paraId="1183AE08" w14:textId="77777777" w:rsidR="00C867F0" w:rsidRPr="0084098A" w:rsidRDefault="00C867F0" w:rsidP="003B6593">
            <w:r w:rsidRPr="0084098A">
              <w:t>Sify SD-WAN parameter</w:t>
            </w:r>
          </w:p>
        </w:tc>
        <w:tc>
          <w:tcPr>
            <w:tcW w:w="3423" w:type="dxa"/>
          </w:tcPr>
          <w:p w14:paraId="1183AE09" w14:textId="77777777" w:rsidR="00C867F0" w:rsidRPr="0084098A" w:rsidRDefault="00C867F0" w:rsidP="003B6593">
            <w:pPr>
              <w:cnfStyle w:val="100000000000" w:firstRow="1" w:lastRow="0" w:firstColumn="0" w:lastColumn="0" w:oddVBand="0" w:evenVBand="0" w:oddHBand="0" w:evenHBand="0" w:firstRowFirstColumn="0" w:firstRowLastColumn="0" w:lastRowFirstColumn="0" w:lastRowLastColumn="0"/>
            </w:pPr>
            <w:r w:rsidRPr="0084098A">
              <w:t>Viptela SD-WAN</w:t>
            </w:r>
          </w:p>
        </w:tc>
        <w:tc>
          <w:tcPr>
            <w:tcW w:w="2618" w:type="dxa"/>
          </w:tcPr>
          <w:p w14:paraId="1183AE0A" w14:textId="77777777" w:rsidR="00C867F0" w:rsidRPr="0084098A" w:rsidRDefault="00C867F0" w:rsidP="003B6593">
            <w:pPr>
              <w:cnfStyle w:val="100000000000" w:firstRow="1" w:lastRow="0" w:firstColumn="0" w:lastColumn="0" w:oddVBand="0" w:evenVBand="0" w:oddHBand="0" w:evenHBand="0" w:firstRowFirstColumn="0" w:firstRowLastColumn="0" w:lastRowFirstColumn="0" w:lastRowLastColumn="0"/>
            </w:pPr>
            <w:r w:rsidRPr="0084098A">
              <w:t>Versa SD-WAN</w:t>
            </w:r>
          </w:p>
        </w:tc>
      </w:tr>
      <w:tr w:rsidR="00784A9E" w14:paraId="1183AE10" w14:textId="77777777" w:rsidTr="00A61CC1">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3161" w:type="dxa"/>
            <w:tcBorders>
              <w:right w:val="single" w:sz="4" w:space="0" w:color="auto"/>
            </w:tcBorders>
          </w:tcPr>
          <w:p w14:paraId="1183AE0C" w14:textId="77777777" w:rsidR="00784A9E" w:rsidRDefault="00784A9E" w:rsidP="003B6593">
            <w:r>
              <w:t>SD-WAN Analytics</w:t>
            </w:r>
          </w:p>
        </w:tc>
        <w:tc>
          <w:tcPr>
            <w:tcW w:w="262" w:type="dxa"/>
            <w:tcBorders>
              <w:left w:val="single" w:sz="4" w:space="0" w:color="auto"/>
            </w:tcBorders>
          </w:tcPr>
          <w:p w14:paraId="1183AE0D" w14:textId="77777777" w:rsidR="00784A9E" w:rsidRDefault="00784A9E" w:rsidP="00784A9E">
            <w:pPr>
              <w:cnfStyle w:val="000000100000" w:firstRow="0" w:lastRow="0" w:firstColumn="0" w:lastColumn="0" w:oddVBand="0" w:evenVBand="0" w:oddHBand="1" w:evenHBand="0" w:firstRowFirstColumn="0" w:firstRowLastColumn="0" w:lastRowFirstColumn="0" w:lastRowLastColumn="0"/>
              <w:rPr>
                <w:b/>
                <w:bCs/>
              </w:rPr>
            </w:pPr>
          </w:p>
        </w:tc>
        <w:tc>
          <w:tcPr>
            <w:tcW w:w="3423" w:type="dxa"/>
            <w:tcBorders>
              <w:right w:val="single" w:sz="4" w:space="0" w:color="auto"/>
            </w:tcBorders>
          </w:tcPr>
          <w:p w14:paraId="1183AE0E"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proofErr w:type="spellStart"/>
            <w:r>
              <w:t>vAnalytics</w:t>
            </w:r>
            <w:proofErr w:type="spellEnd"/>
            <w:r>
              <w:t xml:space="preserve"> in Viptela cloud</w:t>
            </w:r>
          </w:p>
        </w:tc>
        <w:tc>
          <w:tcPr>
            <w:tcW w:w="2618" w:type="dxa"/>
            <w:tcBorders>
              <w:left w:val="single" w:sz="4" w:space="0" w:color="auto"/>
            </w:tcBorders>
          </w:tcPr>
          <w:p w14:paraId="1183AE0F" w14:textId="77777777" w:rsidR="00784A9E" w:rsidRDefault="00784A9E" w:rsidP="003B6593">
            <w:pPr>
              <w:cnfStyle w:val="000000100000" w:firstRow="0" w:lastRow="0" w:firstColumn="0" w:lastColumn="0" w:oddVBand="0" w:evenVBand="0" w:oddHBand="1" w:evenHBand="0" w:firstRowFirstColumn="0" w:firstRowLastColumn="0" w:lastRowFirstColumn="0" w:lastRowLastColumn="0"/>
            </w:pPr>
            <w:r>
              <w:t>Versa Analytics [hosted as part of central control components]</w:t>
            </w:r>
          </w:p>
        </w:tc>
      </w:tr>
      <w:tr w:rsidR="00784A9E" w14:paraId="1183AE18" w14:textId="77777777" w:rsidTr="00A61CC1">
        <w:trPr>
          <w:trHeight w:val="1291"/>
        </w:trPr>
        <w:tc>
          <w:tcPr>
            <w:cnfStyle w:val="001000000000" w:firstRow="0" w:lastRow="0" w:firstColumn="1" w:lastColumn="0" w:oddVBand="0" w:evenVBand="0" w:oddHBand="0" w:evenHBand="0" w:firstRowFirstColumn="0" w:firstRowLastColumn="0" w:lastRowFirstColumn="0" w:lastRowLastColumn="0"/>
            <w:tcW w:w="3161" w:type="dxa"/>
            <w:tcBorders>
              <w:right w:val="single" w:sz="4" w:space="0" w:color="auto"/>
            </w:tcBorders>
          </w:tcPr>
          <w:p w14:paraId="1183AE11" w14:textId="77777777" w:rsidR="00784A9E" w:rsidRDefault="00784A9E" w:rsidP="003B6593">
            <w:r>
              <w:t xml:space="preserve">Supported deployment options – Day 1 </w:t>
            </w:r>
          </w:p>
        </w:tc>
        <w:tc>
          <w:tcPr>
            <w:tcW w:w="262" w:type="dxa"/>
            <w:tcBorders>
              <w:left w:val="single" w:sz="4" w:space="0" w:color="auto"/>
            </w:tcBorders>
          </w:tcPr>
          <w:p w14:paraId="1183AE12" w14:textId="77777777" w:rsidR="00784A9E" w:rsidRDefault="00784A9E">
            <w:pPr>
              <w:spacing w:after="0" w:line="240" w:lineRule="auto"/>
              <w:cnfStyle w:val="000000000000" w:firstRow="0" w:lastRow="0" w:firstColumn="0" w:lastColumn="0" w:oddVBand="0" w:evenVBand="0" w:oddHBand="0" w:evenHBand="0" w:firstRowFirstColumn="0" w:firstRowLastColumn="0" w:lastRowFirstColumn="0" w:lastRowLastColumn="0"/>
            </w:pPr>
          </w:p>
          <w:p w14:paraId="1183AE13" w14:textId="77777777" w:rsidR="00784A9E" w:rsidRDefault="00784A9E" w:rsidP="00784A9E">
            <w:pPr>
              <w:cnfStyle w:val="000000000000" w:firstRow="0" w:lastRow="0" w:firstColumn="0" w:lastColumn="0" w:oddVBand="0" w:evenVBand="0" w:oddHBand="0" w:evenHBand="0" w:firstRowFirstColumn="0" w:firstRowLastColumn="0" w:lastRowFirstColumn="0" w:lastRowLastColumn="0"/>
              <w:rPr>
                <w:b/>
                <w:bCs/>
              </w:rPr>
            </w:pPr>
          </w:p>
        </w:tc>
        <w:tc>
          <w:tcPr>
            <w:tcW w:w="3423" w:type="dxa"/>
            <w:tcBorders>
              <w:right w:val="single" w:sz="4" w:space="0" w:color="auto"/>
            </w:tcBorders>
          </w:tcPr>
          <w:p w14:paraId="1183AE14"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proofErr w:type="spellStart"/>
            <w:r>
              <w:t>vManage</w:t>
            </w:r>
            <w:proofErr w:type="spellEnd"/>
            <w:r>
              <w:t xml:space="preserve"> as VNF</w:t>
            </w:r>
          </w:p>
          <w:p w14:paraId="1183AE15"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proofErr w:type="spellStart"/>
            <w:r>
              <w:t>vAnalytics</w:t>
            </w:r>
            <w:proofErr w:type="spellEnd"/>
            <w:r>
              <w:t xml:space="preserve"> as SaaS subscription, only supports multi-tenant</w:t>
            </w:r>
          </w:p>
          <w:p w14:paraId="1183AE16"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p>
        </w:tc>
        <w:tc>
          <w:tcPr>
            <w:tcW w:w="2618" w:type="dxa"/>
            <w:tcBorders>
              <w:left w:val="single" w:sz="4" w:space="0" w:color="auto"/>
            </w:tcBorders>
          </w:tcPr>
          <w:p w14:paraId="1183AE17" w14:textId="77777777" w:rsidR="00784A9E" w:rsidRDefault="00784A9E" w:rsidP="003B6593">
            <w:pPr>
              <w:cnfStyle w:val="000000000000" w:firstRow="0" w:lastRow="0" w:firstColumn="0" w:lastColumn="0" w:oddVBand="0" w:evenVBand="0" w:oddHBand="0" w:evenHBand="0" w:firstRowFirstColumn="0" w:firstRowLastColumn="0" w:lastRowFirstColumn="0" w:lastRowLastColumn="0"/>
            </w:pPr>
            <w:r>
              <w:t>Versa Analytics as VNF</w:t>
            </w:r>
          </w:p>
        </w:tc>
      </w:tr>
    </w:tbl>
    <w:p w14:paraId="1183AE19" w14:textId="77777777" w:rsidR="00C867F0" w:rsidRDefault="00C867F0" w:rsidP="00A61CC1">
      <w:pPr>
        <w:rPr>
          <w:b/>
        </w:rPr>
      </w:pPr>
    </w:p>
    <w:p w14:paraId="1183AE1A" w14:textId="77777777" w:rsidR="00C867F0" w:rsidRDefault="00C867F0" w:rsidP="00A61CC1">
      <w:pPr>
        <w:pStyle w:val="Heading3"/>
        <w:ind w:left="360"/>
      </w:pPr>
      <w:bookmarkStart w:id="12" w:name="_Toc530042061"/>
      <w:r>
        <w:t>Transport networks</w:t>
      </w:r>
      <w:bookmarkEnd w:id="12"/>
    </w:p>
    <w:p w14:paraId="1183AE1B" w14:textId="77777777" w:rsidR="00C867F0" w:rsidRDefault="00C867F0" w:rsidP="00A61CC1">
      <w:r>
        <w:t>Transport networks provide inter-connectivity among sites of enterprise WAN. Sify’s Managed SD-WAN services can support multiple transport types including MPLS VP</w:t>
      </w:r>
      <w:r w:rsidR="00C27FBA">
        <w:t xml:space="preserve">N, Internet, DSL </w:t>
      </w:r>
      <w:r w:rsidR="004A7692">
        <w:t>and 4G/LTE.</w:t>
      </w:r>
      <w:r>
        <w:t xml:space="preserve"> MPLS VPN links can be from single or multiple transport providers. As MSP, Sify owns provider governance of all transport networks </w:t>
      </w:r>
      <w:r w:rsidR="00EF0048">
        <w:t>by</w:t>
      </w:r>
      <w:r>
        <w:t xml:space="preserve"> managing on behalf of enterprise networks. This is a common component to both Viptela and Versa.</w:t>
      </w:r>
    </w:p>
    <w:p w14:paraId="1183AE1C" w14:textId="77777777" w:rsidR="0084098A" w:rsidRPr="002731FF" w:rsidRDefault="0084098A" w:rsidP="00A61CC1">
      <w:pPr>
        <w:pStyle w:val="ListParagraph"/>
        <w:numPr>
          <w:ilvl w:val="0"/>
          <w:numId w:val="79"/>
        </w:numPr>
        <w:ind w:left="360"/>
        <w:rPr>
          <w:i/>
          <w:sz w:val="24"/>
        </w:rPr>
      </w:pPr>
      <w:r w:rsidRPr="002731FF">
        <w:rPr>
          <w:i/>
          <w:sz w:val="24"/>
        </w:rPr>
        <w:t>Sify Recommends customer to get Internet links from SLA backed Internet service provider</w:t>
      </w:r>
      <w:r w:rsidR="00F33496" w:rsidRPr="002731FF">
        <w:rPr>
          <w:i/>
          <w:sz w:val="24"/>
        </w:rPr>
        <w:t xml:space="preserve"> for optimal network performanc</w:t>
      </w:r>
      <w:r w:rsidR="002731FF">
        <w:rPr>
          <w:i/>
          <w:sz w:val="24"/>
        </w:rPr>
        <w:t>e for business critical traffic</w:t>
      </w:r>
    </w:p>
    <w:p w14:paraId="1183AE1D" w14:textId="77777777" w:rsidR="00C867F0" w:rsidRPr="00BB058A" w:rsidRDefault="00C867F0" w:rsidP="00A61CC1">
      <w:pPr>
        <w:pStyle w:val="Heading3"/>
        <w:ind w:left="360"/>
      </w:pPr>
      <w:bookmarkStart w:id="13" w:name="_Toc530042062"/>
      <w:r>
        <w:t xml:space="preserve">Sify </w:t>
      </w:r>
      <w:proofErr w:type="spellStart"/>
      <w:r>
        <w:t>aakaash</w:t>
      </w:r>
      <w:proofErr w:type="spellEnd"/>
      <w:r>
        <w:t xml:space="preserve"> (service portal)</w:t>
      </w:r>
      <w:bookmarkEnd w:id="13"/>
    </w:p>
    <w:p w14:paraId="1183AE1E" w14:textId="77777777" w:rsidR="00C867F0" w:rsidRDefault="00C867F0" w:rsidP="00A61CC1">
      <w:r>
        <w:t xml:space="preserve">Customer self-service portal is the single point of contact for complete lifecycle management of managed SD-WAN services provided to enterprises. Sify </w:t>
      </w:r>
      <w:proofErr w:type="spellStart"/>
      <w:r>
        <w:t>aakaash</w:t>
      </w:r>
      <w:proofErr w:type="spellEnd"/>
      <w:r>
        <w:t xml:space="preserve"> is the self-service portal configured as single pane of glass for all managed services of Sify. </w:t>
      </w:r>
      <w:r>
        <w:lastRenderedPageBreak/>
        <w:t>Self-service portal integrates with SD-WAN Manager and analytics, retrieves relevant information of particular customer WAN metrics and provides visibility into end customer. REST API based integration of self-service portal with SD-WAN components. Self-service portal provides the following functionalities:</w:t>
      </w:r>
    </w:p>
    <w:p w14:paraId="1183AE1F" w14:textId="77777777" w:rsidR="00C867F0" w:rsidRDefault="00C867F0" w:rsidP="00A61CC1">
      <w:pPr>
        <w:pStyle w:val="ListParagraph"/>
        <w:numPr>
          <w:ilvl w:val="0"/>
          <w:numId w:val="12"/>
        </w:numPr>
        <w:ind w:left="360"/>
      </w:pPr>
      <w:r>
        <w:t>Service management – incident and problem management, configuration management, inventory management, helpdesk</w:t>
      </w:r>
    </w:p>
    <w:p w14:paraId="1183AE20" w14:textId="77777777" w:rsidR="00C867F0" w:rsidRDefault="00C867F0" w:rsidP="00A61CC1">
      <w:pPr>
        <w:pStyle w:val="ListParagraph"/>
        <w:numPr>
          <w:ilvl w:val="0"/>
          <w:numId w:val="12"/>
        </w:numPr>
        <w:ind w:left="360"/>
      </w:pPr>
      <w:r>
        <w:t>Monitoring and reporting – SD-WAN edge health, transport health, overlay health</w:t>
      </w:r>
    </w:p>
    <w:p w14:paraId="1183AE21" w14:textId="77777777" w:rsidR="00C867F0" w:rsidRDefault="00C867F0" w:rsidP="00A61CC1">
      <w:pPr>
        <w:pStyle w:val="ListParagraph"/>
        <w:numPr>
          <w:ilvl w:val="0"/>
          <w:numId w:val="12"/>
        </w:numPr>
        <w:ind w:left="360"/>
      </w:pPr>
      <w:r>
        <w:t>Visibility – applications and sub-applications, users, top applications, top users, top sites by bandwidth and app usage</w:t>
      </w:r>
    </w:p>
    <w:p w14:paraId="1183AE22" w14:textId="77777777" w:rsidR="00C867F0" w:rsidRPr="00251781" w:rsidRDefault="00C867F0" w:rsidP="00A61CC1">
      <w:pPr>
        <w:pStyle w:val="ListParagraph"/>
        <w:numPr>
          <w:ilvl w:val="0"/>
          <w:numId w:val="12"/>
        </w:numPr>
        <w:ind w:left="360"/>
        <w:rPr>
          <w:b/>
        </w:rPr>
      </w:pPr>
      <w:r>
        <w:t xml:space="preserve">Configure and manage WAN policies based on business and application needs </w:t>
      </w:r>
      <w:r w:rsidRPr="00251781">
        <w:rPr>
          <w:b/>
        </w:rPr>
        <w:t>(In roadmap)</w:t>
      </w:r>
    </w:p>
    <w:p w14:paraId="1183AE23" w14:textId="77777777" w:rsidR="00251781" w:rsidRDefault="00251781" w:rsidP="00A61CC1">
      <w:pPr>
        <w:pStyle w:val="ListParagraph"/>
        <w:ind w:left="360"/>
      </w:pPr>
    </w:p>
    <w:p w14:paraId="1183AE24" w14:textId="77777777" w:rsidR="00C867F0" w:rsidRDefault="00C867F0" w:rsidP="00A61CC1">
      <w:pPr>
        <w:pStyle w:val="Heading1"/>
        <w:ind w:left="72"/>
        <w:rPr>
          <w:color w:val="000000" w:themeColor="text1"/>
          <w:sz w:val="24"/>
        </w:rPr>
      </w:pPr>
      <w:bookmarkStart w:id="14" w:name="_Toc530042063"/>
      <w:r>
        <w:rPr>
          <w:color w:val="000000" w:themeColor="text1"/>
          <w:sz w:val="24"/>
        </w:rPr>
        <w:t xml:space="preserve">Service </w:t>
      </w:r>
      <w:r w:rsidRPr="00852A30">
        <w:rPr>
          <w:color w:val="000000" w:themeColor="text1"/>
          <w:sz w:val="24"/>
        </w:rPr>
        <w:t>description</w:t>
      </w:r>
      <w:bookmarkEnd w:id="14"/>
    </w:p>
    <w:p w14:paraId="1183AE25" w14:textId="77777777" w:rsidR="00C867F0" w:rsidRDefault="00C867F0" w:rsidP="00A61CC1">
      <w:r w:rsidRPr="009522C6">
        <w:t xml:space="preserve">Legacy networking technology has become increasingly expensive and </w:t>
      </w:r>
      <w:r w:rsidR="007F5FCD" w:rsidRPr="009522C6">
        <w:t>complex</w:t>
      </w:r>
      <w:r w:rsidRPr="009522C6">
        <w:t xml:space="preserve"> and it cannot scale to meet the needs of today's multisite enterprises. Sify Managed SD-</w:t>
      </w:r>
      <w:r w:rsidR="007F5FCD" w:rsidRPr="009522C6">
        <w:t>WAN,</w:t>
      </w:r>
      <w:r w:rsidRPr="009522C6">
        <w:t xml:space="preserve"> which is based on time-tested and proven elements of networking, offers an elegant, software-based solution that reduces the costs of running enterprise networks and provides straightforward tools to simplify the provisioning and management of large and complex networks that are distributed across multiple locations and geographies. </w:t>
      </w:r>
      <w:r>
        <w:t xml:space="preserve">This is an enhanced version of existing PNMM services with SD-WAN as technology. Thus functionalities supported on managed SD-WAN services including traditional PNMM related services, Transport </w:t>
      </w:r>
      <w:r w:rsidR="001E22C6">
        <w:t>services and</w:t>
      </w:r>
      <w:r>
        <w:t xml:space="preserve"> services specific to SD-WAN. </w:t>
      </w:r>
    </w:p>
    <w:p w14:paraId="1183AE26" w14:textId="77777777" w:rsidR="00C867F0" w:rsidRDefault="00C867F0" w:rsidP="00A61CC1">
      <w:r>
        <w:t>Sify Managed SD-WAN services comprises of three components:</w:t>
      </w:r>
    </w:p>
    <w:p w14:paraId="1183AE27" w14:textId="77777777" w:rsidR="00C867F0" w:rsidRDefault="00C867F0" w:rsidP="00A61CC1">
      <w:pPr>
        <w:pStyle w:val="ListParagraph"/>
        <w:numPr>
          <w:ilvl w:val="0"/>
          <w:numId w:val="4"/>
        </w:numPr>
        <w:ind w:left="360"/>
      </w:pPr>
      <w:r>
        <w:t xml:space="preserve">SD-WAN Services </w:t>
      </w:r>
    </w:p>
    <w:p w14:paraId="1183AE28" w14:textId="77777777" w:rsidR="00C867F0" w:rsidRDefault="00C867F0" w:rsidP="00A61CC1">
      <w:pPr>
        <w:pStyle w:val="ListParagraph"/>
        <w:numPr>
          <w:ilvl w:val="0"/>
          <w:numId w:val="4"/>
        </w:numPr>
        <w:ind w:left="360"/>
      </w:pPr>
      <w:r>
        <w:t>Sify Managed services(PNMM)</w:t>
      </w:r>
    </w:p>
    <w:p w14:paraId="1183AE29" w14:textId="77777777" w:rsidR="00C867F0" w:rsidRDefault="00C867F0" w:rsidP="00A61CC1">
      <w:pPr>
        <w:pStyle w:val="ListParagraph"/>
        <w:numPr>
          <w:ilvl w:val="0"/>
          <w:numId w:val="4"/>
        </w:numPr>
        <w:ind w:left="360"/>
      </w:pPr>
      <w:r>
        <w:t>Transport services (Sify MPLS, Internet and OSP links)</w:t>
      </w:r>
    </w:p>
    <w:p w14:paraId="1183AE2A" w14:textId="77777777" w:rsidR="00C867F0" w:rsidRPr="009C6C4F" w:rsidRDefault="00C867F0" w:rsidP="00A61CC1">
      <w:pPr>
        <w:pStyle w:val="Heading2"/>
        <w:ind w:left="216"/>
      </w:pPr>
      <w:bookmarkStart w:id="15" w:name="_Toc530042064"/>
      <w:r w:rsidRPr="009C6C4F">
        <w:t xml:space="preserve">SD-WAN </w:t>
      </w:r>
      <w:bookmarkEnd w:id="15"/>
      <w:r w:rsidR="00351138">
        <w:t>Features overview</w:t>
      </w:r>
      <w:r w:rsidRPr="009C6C4F">
        <w:t xml:space="preserve"> </w:t>
      </w:r>
    </w:p>
    <w:p w14:paraId="1183AE2B" w14:textId="77777777" w:rsidR="00C867F0" w:rsidRDefault="00C867F0" w:rsidP="00A61CC1">
      <w:r>
        <w:t>Sify SDWAN service support following key features. This feature set varies depending on SD-WAN solution vendor – Viptela or Versa.</w:t>
      </w:r>
    </w:p>
    <w:p w14:paraId="1183AE2C" w14:textId="77777777" w:rsidR="00D57D8C" w:rsidRDefault="00D57D8C" w:rsidP="00F34D3A">
      <w:pPr>
        <w:pStyle w:val="Heading3"/>
      </w:pPr>
      <w:r w:rsidRPr="00C928AB">
        <w:t>Control communication Overview-Viptela</w:t>
      </w:r>
    </w:p>
    <w:tbl>
      <w:tblPr>
        <w:tblStyle w:val="ListTable3-Accent61"/>
        <w:tblpPr w:leftFromText="180" w:rightFromText="180" w:vertAnchor="text" w:tblpY="1"/>
        <w:tblOverlap w:val="never"/>
        <w:tblW w:w="9600" w:type="dxa"/>
        <w:tblLook w:val="0420" w:firstRow="1" w:lastRow="0" w:firstColumn="0" w:lastColumn="0" w:noHBand="0" w:noVBand="1"/>
      </w:tblPr>
      <w:tblGrid>
        <w:gridCol w:w="2581"/>
        <w:gridCol w:w="619"/>
        <w:gridCol w:w="2599"/>
        <w:gridCol w:w="601"/>
        <w:gridCol w:w="3200"/>
      </w:tblGrid>
      <w:tr w:rsidR="00D57D8C" w:rsidRPr="00C928AB" w14:paraId="1183AE32" w14:textId="77777777" w:rsidTr="00251B10">
        <w:trPr>
          <w:cnfStyle w:val="100000000000" w:firstRow="1" w:lastRow="0" w:firstColumn="0" w:lastColumn="0" w:oddVBand="0" w:evenVBand="0" w:oddHBand="0" w:evenHBand="0" w:firstRowFirstColumn="0" w:firstRowLastColumn="0" w:lastRowFirstColumn="0" w:lastRowLastColumn="0"/>
          <w:trHeight w:val="438"/>
        </w:trPr>
        <w:tc>
          <w:tcPr>
            <w:tcW w:w="2581" w:type="dxa"/>
            <w:tcBorders>
              <w:right w:val="single" w:sz="4" w:space="0" w:color="auto"/>
            </w:tcBorders>
            <w:hideMark/>
          </w:tcPr>
          <w:p w14:paraId="1183AE2D" w14:textId="77777777" w:rsidR="00C928AB" w:rsidRPr="00251B10" w:rsidRDefault="00D57D8C" w:rsidP="00251B10">
            <w:r w:rsidRPr="00251B10">
              <w:t>Local device</w:t>
            </w:r>
          </w:p>
        </w:tc>
        <w:tc>
          <w:tcPr>
            <w:tcW w:w="619" w:type="dxa"/>
            <w:tcBorders>
              <w:left w:val="single" w:sz="4" w:space="0" w:color="auto"/>
            </w:tcBorders>
          </w:tcPr>
          <w:p w14:paraId="1183AE2E" w14:textId="77777777" w:rsidR="00D57D8C" w:rsidRPr="00251B10" w:rsidRDefault="00D57D8C" w:rsidP="00251B10"/>
        </w:tc>
        <w:tc>
          <w:tcPr>
            <w:tcW w:w="2599" w:type="dxa"/>
            <w:tcBorders>
              <w:right w:val="single" w:sz="4" w:space="0" w:color="auto"/>
            </w:tcBorders>
            <w:hideMark/>
          </w:tcPr>
          <w:p w14:paraId="1183AE2F" w14:textId="77777777" w:rsidR="00C928AB" w:rsidRPr="00251B10" w:rsidRDefault="00D57D8C" w:rsidP="00251B10">
            <w:r w:rsidRPr="00251B10">
              <w:t>Remote device</w:t>
            </w:r>
          </w:p>
        </w:tc>
        <w:tc>
          <w:tcPr>
            <w:tcW w:w="601" w:type="dxa"/>
            <w:tcBorders>
              <w:left w:val="single" w:sz="4" w:space="0" w:color="auto"/>
            </w:tcBorders>
          </w:tcPr>
          <w:p w14:paraId="1183AE30" w14:textId="77777777" w:rsidR="00D57D8C" w:rsidRPr="00251B10" w:rsidRDefault="00D57D8C" w:rsidP="00251B10"/>
        </w:tc>
        <w:tc>
          <w:tcPr>
            <w:tcW w:w="3200" w:type="dxa"/>
            <w:hideMark/>
          </w:tcPr>
          <w:p w14:paraId="1183AE31" w14:textId="77777777" w:rsidR="00C928AB" w:rsidRPr="00251B10" w:rsidRDefault="00D57D8C" w:rsidP="00251B10">
            <w:r w:rsidRPr="00251B10">
              <w:t>DTLS/TLS</w:t>
            </w:r>
          </w:p>
        </w:tc>
      </w:tr>
      <w:tr w:rsidR="00D57D8C" w:rsidRPr="00C928AB" w14:paraId="1183AE38" w14:textId="77777777" w:rsidTr="009313C9">
        <w:trPr>
          <w:cnfStyle w:val="000000100000" w:firstRow="0" w:lastRow="0" w:firstColumn="0" w:lastColumn="0" w:oddVBand="0" w:evenVBand="0" w:oddHBand="1" w:evenHBand="0" w:firstRowFirstColumn="0" w:firstRowLastColumn="0" w:lastRowFirstColumn="0" w:lastRowLastColumn="0"/>
          <w:trHeight w:val="438"/>
        </w:trPr>
        <w:tc>
          <w:tcPr>
            <w:tcW w:w="2581" w:type="dxa"/>
            <w:tcBorders>
              <w:right w:val="single" w:sz="4" w:space="0" w:color="auto"/>
            </w:tcBorders>
            <w:hideMark/>
          </w:tcPr>
          <w:p w14:paraId="1183AE33" w14:textId="77777777" w:rsidR="00C928AB" w:rsidRPr="00C928AB" w:rsidRDefault="00D57D8C" w:rsidP="009313C9">
            <w:pPr>
              <w:rPr>
                <w:b/>
                <w:bCs/>
              </w:rPr>
            </w:pPr>
            <w:proofErr w:type="spellStart"/>
            <w:r w:rsidRPr="00C928AB">
              <w:rPr>
                <w:b/>
                <w:bCs/>
              </w:rPr>
              <w:lastRenderedPageBreak/>
              <w:t>vSmart</w:t>
            </w:r>
            <w:proofErr w:type="spellEnd"/>
          </w:p>
        </w:tc>
        <w:tc>
          <w:tcPr>
            <w:tcW w:w="619" w:type="dxa"/>
            <w:tcBorders>
              <w:left w:val="single" w:sz="4" w:space="0" w:color="auto"/>
            </w:tcBorders>
          </w:tcPr>
          <w:p w14:paraId="1183AE34"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hideMark/>
          </w:tcPr>
          <w:p w14:paraId="1183AE35" w14:textId="77777777" w:rsidR="00C928AB" w:rsidRPr="00C928AB" w:rsidRDefault="00D57D8C" w:rsidP="009313C9">
            <w:proofErr w:type="spellStart"/>
            <w:r w:rsidRPr="00C928AB">
              <w:t>vManage</w:t>
            </w:r>
            <w:proofErr w:type="spellEnd"/>
          </w:p>
        </w:tc>
        <w:tc>
          <w:tcPr>
            <w:tcW w:w="601" w:type="dxa"/>
            <w:tcBorders>
              <w:left w:val="single" w:sz="4" w:space="0" w:color="auto"/>
            </w:tcBorders>
          </w:tcPr>
          <w:p w14:paraId="1183AE36" w14:textId="77777777" w:rsidR="00D57D8C" w:rsidRPr="00F1360C" w:rsidRDefault="00D57D8C" w:rsidP="009313C9"/>
        </w:tc>
        <w:tc>
          <w:tcPr>
            <w:tcW w:w="3200" w:type="dxa"/>
            <w:hideMark/>
          </w:tcPr>
          <w:p w14:paraId="1183AE37" w14:textId="77777777" w:rsidR="00C928AB" w:rsidRPr="00C928AB" w:rsidRDefault="00D57D8C" w:rsidP="009313C9">
            <w:r w:rsidRPr="00C928AB">
              <w:t>DTLS/TLS, permanent</w:t>
            </w:r>
          </w:p>
        </w:tc>
      </w:tr>
      <w:tr w:rsidR="00D57D8C" w:rsidRPr="00C928AB" w14:paraId="1183AE3E" w14:textId="77777777" w:rsidTr="009313C9">
        <w:trPr>
          <w:trHeight w:val="438"/>
        </w:trPr>
        <w:tc>
          <w:tcPr>
            <w:tcW w:w="2581" w:type="dxa"/>
            <w:tcBorders>
              <w:right w:val="single" w:sz="4" w:space="0" w:color="auto"/>
            </w:tcBorders>
            <w:hideMark/>
          </w:tcPr>
          <w:p w14:paraId="1183AE39" w14:textId="77777777" w:rsidR="00C928AB" w:rsidRPr="00C928AB" w:rsidRDefault="00D57D8C" w:rsidP="009313C9">
            <w:pPr>
              <w:rPr>
                <w:b/>
              </w:rPr>
            </w:pPr>
            <w:proofErr w:type="spellStart"/>
            <w:r w:rsidRPr="00C928AB">
              <w:rPr>
                <w:b/>
              </w:rPr>
              <w:t>vSmart</w:t>
            </w:r>
            <w:proofErr w:type="spellEnd"/>
          </w:p>
        </w:tc>
        <w:tc>
          <w:tcPr>
            <w:tcW w:w="619" w:type="dxa"/>
            <w:tcBorders>
              <w:left w:val="single" w:sz="4" w:space="0" w:color="auto"/>
            </w:tcBorders>
          </w:tcPr>
          <w:p w14:paraId="1183AE3A"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hideMark/>
          </w:tcPr>
          <w:p w14:paraId="1183AE3B" w14:textId="77777777" w:rsidR="00C928AB" w:rsidRPr="00C928AB" w:rsidRDefault="00D57D8C" w:rsidP="009313C9">
            <w:proofErr w:type="spellStart"/>
            <w:r w:rsidRPr="00C928AB">
              <w:t>vBond</w:t>
            </w:r>
            <w:proofErr w:type="spellEnd"/>
          </w:p>
        </w:tc>
        <w:tc>
          <w:tcPr>
            <w:tcW w:w="601" w:type="dxa"/>
            <w:tcBorders>
              <w:left w:val="single" w:sz="4" w:space="0" w:color="auto"/>
            </w:tcBorders>
          </w:tcPr>
          <w:p w14:paraId="1183AE3C" w14:textId="77777777" w:rsidR="00D57D8C" w:rsidRPr="00F1360C" w:rsidRDefault="00D57D8C" w:rsidP="009313C9"/>
        </w:tc>
        <w:tc>
          <w:tcPr>
            <w:tcW w:w="3200" w:type="dxa"/>
            <w:hideMark/>
          </w:tcPr>
          <w:p w14:paraId="1183AE3D" w14:textId="77777777" w:rsidR="00C928AB" w:rsidRPr="00C928AB" w:rsidRDefault="00D57D8C" w:rsidP="009313C9">
            <w:r w:rsidRPr="00C928AB">
              <w:t>DTLS, permanent</w:t>
            </w:r>
          </w:p>
        </w:tc>
      </w:tr>
      <w:tr w:rsidR="00D57D8C" w:rsidRPr="00C928AB" w14:paraId="1183AE44" w14:textId="77777777" w:rsidTr="009313C9">
        <w:trPr>
          <w:cnfStyle w:val="000000100000" w:firstRow="0" w:lastRow="0" w:firstColumn="0" w:lastColumn="0" w:oddVBand="0" w:evenVBand="0" w:oddHBand="1" w:evenHBand="0" w:firstRowFirstColumn="0" w:firstRowLastColumn="0" w:lastRowFirstColumn="0" w:lastRowLastColumn="0"/>
          <w:trHeight w:val="438"/>
        </w:trPr>
        <w:tc>
          <w:tcPr>
            <w:tcW w:w="2581" w:type="dxa"/>
            <w:tcBorders>
              <w:right w:val="single" w:sz="4" w:space="0" w:color="auto"/>
            </w:tcBorders>
            <w:hideMark/>
          </w:tcPr>
          <w:p w14:paraId="1183AE3F" w14:textId="77777777" w:rsidR="00C928AB" w:rsidRPr="00C928AB" w:rsidRDefault="00D57D8C" w:rsidP="009313C9">
            <w:pPr>
              <w:rPr>
                <w:b/>
                <w:bCs/>
              </w:rPr>
            </w:pPr>
            <w:proofErr w:type="spellStart"/>
            <w:r w:rsidRPr="00C928AB">
              <w:rPr>
                <w:b/>
                <w:bCs/>
              </w:rPr>
              <w:t>vSmart</w:t>
            </w:r>
            <w:proofErr w:type="spellEnd"/>
          </w:p>
        </w:tc>
        <w:tc>
          <w:tcPr>
            <w:tcW w:w="619" w:type="dxa"/>
            <w:tcBorders>
              <w:left w:val="single" w:sz="4" w:space="0" w:color="auto"/>
            </w:tcBorders>
          </w:tcPr>
          <w:p w14:paraId="1183AE40"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hideMark/>
          </w:tcPr>
          <w:p w14:paraId="1183AE41" w14:textId="77777777" w:rsidR="00C928AB" w:rsidRPr="00C928AB" w:rsidRDefault="00D57D8C" w:rsidP="009313C9">
            <w:r w:rsidRPr="00C928AB">
              <w:t>vEdge</w:t>
            </w:r>
          </w:p>
        </w:tc>
        <w:tc>
          <w:tcPr>
            <w:tcW w:w="601" w:type="dxa"/>
            <w:tcBorders>
              <w:left w:val="single" w:sz="4" w:space="0" w:color="auto"/>
            </w:tcBorders>
          </w:tcPr>
          <w:p w14:paraId="1183AE42" w14:textId="77777777" w:rsidR="00D57D8C" w:rsidRPr="00F1360C" w:rsidRDefault="00D57D8C" w:rsidP="009313C9"/>
        </w:tc>
        <w:tc>
          <w:tcPr>
            <w:tcW w:w="3200" w:type="dxa"/>
            <w:hideMark/>
          </w:tcPr>
          <w:p w14:paraId="1183AE43" w14:textId="77777777" w:rsidR="00C928AB" w:rsidRPr="00C928AB" w:rsidRDefault="00D57D8C" w:rsidP="009313C9">
            <w:r w:rsidRPr="00C928AB">
              <w:t>DTLS/TLS, permanent</w:t>
            </w:r>
          </w:p>
        </w:tc>
      </w:tr>
      <w:tr w:rsidR="00D57D8C" w:rsidRPr="00C928AB" w14:paraId="1183AE4A" w14:textId="77777777" w:rsidTr="009313C9">
        <w:trPr>
          <w:trHeight w:val="438"/>
        </w:trPr>
        <w:tc>
          <w:tcPr>
            <w:tcW w:w="2581" w:type="dxa"/>
            <w:tcBorders>
              <w:right w:val="single" w:sz="4" w:space="0" w:color="auto"/>
            </w:tcBorders>
            <w:hideMark/>
          </w:tcPr>
          <w:p w14:paraId="1183AE45" w14:textId="77777777" w:rsidR="00C928AB" w:rsidRPr="00C928AB" w:rsidRDefault="00D57D8C" w:rsidP="009313C9">
            <w:pPr>
              <w:rPr>
                <w:b/>
              </w:rPr>
            </w:pPr>
            <w:proofErr w:type="spellStart"/>
            <w:r w:rsidRPr="00C928AB">
              <w:rPr>
                <w:b/>
              </w:rPr>
              <w:t>vSmart</w:t>
            </w:r>
            <w:proofErr w:type="spellEnd"/>
          </w:p>
        </w:tc>
        <w:tc>
          <w:tcPr>
            <w:tcW w:w="619" w:type="dxa"/>
            <w:tcBorders>
              <w:left w:val="single" w:sz="4" w:space="0" w:color="auto"/>
            </w:tcBorders>
          </w:tcPr>
          <w:p w14:paraId="1183AE46"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hideMark/>
          </w:tcPr>
          <w:p w14:paraId="1183AE47" w14:textId="77777777" w:rsidR="00C928AB" w:rsidRPr="00C928AB" w:rsidRDefault="00D57D8C" w:rsidP="009313C9">
            <w:proofErr w:type="spellStart"/>
            <w:r w:rsidRPr="00C928AB">
              <w:t>vSmart</w:t>
            </w:r>
            <w:proofErr w:type="spellEnd"/>
          </w:p>
        </w:tc>
        <w:tc>
          <w:tcPr>
            <w:tcW w:w="601" w:type="dxa"/>
            <w:tcBorders>
              <w:left w:val="single" w:sz="4" w:space="0" w:color="auto"/>
            </w:tcBorders>
          </w:tcPr>
          <w:p w14:paraId="1183AE48" w14:textId="77777777" w:rsidR="00D57D8C" w:rsidRPr="00F1360C" w:rsidRDefault="00D57D8C" w:rsidP="009313C9"/>
        </w:tc>
        <w:tc>
          <w:tcPr>
            <w:tcW w:w="3200" w:type="dxa"/>
            <w:hideMark/>
          </w:tcPr>
          <w:p w14:paraId="1183AE49" w14:textId="77777777" w:rsidR="00C928AB" w:rsidRPr="00C928AB" w:rsidRDefault="00D57D8C" w:rsidP="009313C9">
            <w:r w:rsidRPr="00C928AB">
              <w:t>DTLS/TLS, permanent</w:t>
            </w:r>
          </w:p>
        </w:tc>
      </w:tr>
      <w:tr w:rsidR="00D57D8C" w:rsidRPr="00C928AB" w14:paraId="1183AE50" w14:textId="77777777" w:rsidTr="009313C9">
        <w:trPr>
          <w:cnfStyle w:val="000000100000" w:firstRow="0" w:lastRow="0" w:firstColumn="0" w:lastColumn="0" w:oddVBand="0" w:evenVBand="0" w:oddHBand="1" w:evenHBand="0" w:firstRowFirstColumn="0" w:firstRowLastColumn="0" w:lastRowFirstColumn="0" w:lastRowLastColumn="0"/>
          <w:trHeight w:val="438"/>
        </w:trPr>
        <w:tc>
          <w:tcPr>
            <w:tcW w:w="2581" w:type="dxa"/>
            <w:tcBorders>
              <w:right w:val="single" w:sz="4" w:space="0" w:color="auto"/>
            </w:tcBorders>
            <w:hideMark/>
          </w:tcPr>
          <w:p w14:paraId="1183AE4B" w14:textId="77777777" w:rsidR="00C928AB" w:rsidRPr="00C928AB" w:rsidRDefault="00D57D8C" w:rsidP="009313C9">
            <w:pPr>
              <w:rPr>
                <w:b/>
                <w:bCs/>
              </w:rPr>
            </w:pPr>
            <w:r w:rsidRPr="00C928AB">
              <w:rPr>
                <w:b/>
                <w:bCs/>
              </w:rPr>
              <w:t>vEdge</w:t>
            </w:r>
          </w:p>
        </w:tc>
        <w:tc>
          <w:tcPr>
            <w:tcW w:w="619" w:type="dxa"/>
            <w:tcBorders>
              <w:left w:val="single" w:sz="4" w:space="0" w:color="auto"/>
            </w:tcBorders>
          </w:tcPr>
          <w:p w14:paraId="1183AE4C"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hideMark/>
          </w:tcPr>
          <w:p w14:paraId="1183AE4D" w14:textId="77777777" w:rsidR="00C928AB" w:rsidRPr="00C928AB" w:rsidRDefault="00D57D8C" w:rsidP="009313C9">
            <w:proofErr w:type="spellStart"/>
            <w:r w:rsidRPr="00C928AB">
              <w:t>vBond</w:t>
            </w:r>
            <w:proofErr w:type="spellEnd"/>
          </w:p>
        </w:tc>
        <w:tc>
          <w:tcPr>
            <w:tcW w:w="601" w:type="dxa"/>
            <w:tcBorders>
              <w:left w:val="single" w:sz="4" w:space="0" w:color="auto"/>
            </w:tcBorders>
          </w:tcPr>
          <w:p w14:paraId="1183AE4E" w14:textId="77777777" w:rsidR="00D57D8C" w:rsidRPr="00F1360C" w:rsidRDefault="00D57D8C" w:rsidP="009313C9"/>
        </w:tc>
        <w:tc>
          <w:tcPr>
            <w:tcW w:w="3200" w:type="dxa"/>
            <w:hideMark/>
          </w:tcPr>
          <w:p w14:paraId="1183AE4F" w14:textId="77777777" w:rsidR="00C928AB" w:rsidRPr="00C928AB" w:rsidRDefault="00D57D8C" w:rsidP="009313C9">
            <w:r w:rsidRPr="00C928AB">
              <w:t>DTLS/TLS, temporary</w:t>
            </w:r>
          </w:p>
        </w:tc>
      </w:tr>
      <w:tr w:rsidR="00D57D8C" w:rsidRPr="00C928AB" w14:paraId="1183AE56" w14:textId="77777777" w:rsidTr="009313C9">
        <w:trPr>
          <w:trHeight w:val="438"/>
        </w:trPr>
        <w:tc>
          <w:tcPr>
            <w:tcW w:w="2581" w:type="dxa"/>
            <w:tcBorders>
              <w:right w:val="single" w:sz="4" w:space="0" w:color="auto"/>
            </w:tcBorders>
          </w:tcPr>
          <w:p w14:paraId="1183AE51" w14:textId="77777777" w:rsidR="00D57D8C" w:rsidRPr="00C928AB" w:rsidRDefault="00D57D8C" w:rsidP="009313C9">
            <w:pPr>
              <w:rPr>
                <w:b/>
                <w:bCs/>
              </w:rPr>
            </w:pPr>
            <w:r w:rsidRPr="00C928AB">
              <w:rPr>
                <w:b/>
                <w:bCs/>
              </w:rPr>
              <w:t>vEdge</w:t>
            </w:r>
          </w:p>
        </w:tc>
        <w:tc>
          <w:tcPr>
            <w:tcW w:w="619" w:type="dxa"/>
            <w:tcBorders>
              <w:left w:val="single" w:sz="4" w:space="0" w:color="auto"/>
            </w:tcBorders>
          </w:tcPr>
          <w:p w14:paraId="1183AE52"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tcPr>
          <w:p w14:paraId="1183AE53" w14:textId="77777777" w:rsidR="00D57D8C" w:rsidRPr="00C928AB" w:rsidRDefault="00D57D8C" w:rsidP="009313C9">
            <w:proofErr w:type="spellStart"/>
            <w:r>
              <w:t>vManage</w:t>
            </w:r>
            <w:proofErr w:type="spellEnd"/>
          </w:p>
        </w:tc>
        <w:tc>
          <w:tcPr>
            <w:tcW w:w="601" w:type="dxa"/>
            <w:tcBorders>
              <w:left w:val="single" w:sz="4" w:space="0" w:color="auto"/>
            </w:tcBorders>
          </w:tcPr>
          <w:p w14:paraId="1183AE54" w14:textId="77777777" w:rsidR="00D57D8C" w:rsidRPr="00F1360C" w:rsidRDefault="00D57D8C" w:rsidP="009313C9"/>
        </w:tc>
        <w:tc>
          <w:tcPr>
            <w:tcW w:w="3200" w:type="dxa"/>
          </w:tcPr>
          <w:p w14:paraId="1183AE55" w14:textId="77777777" w:rsidR="00C928AB" w:rsidRPr="00C928AB" w:rsidRDefault="00D57D8C" w:rsidP="009313C9">
            <w:r w:rsidRPr="00C928AB">
              <w:t>DTLS/TLS, permanent</w:t>
            </w:r>
          </w:p>
        </w:tc>
      </w:tr>
    </w:tbl>
    <w:p w14:paraId="1183AE57" w14:textId="77777777" w:rsidR="00D57D8C" w:rsidRPr="00C928AB" w:rsidRDefault="00D57D8C" w:rsidP="00D57D8C">
      <w:pPr>
        <w:rPr>
          <w:b/>
          <w:i/>
          <w:u w:val="single"/>
        </w:rPr>
      </w:pPr>
      <w:r>
        <w:rPr>
          <w:b/>
          <w:i/>
          <w:u w:val="single"/>
        </w:rPr>
        <w:br w:type="textWrapping" w:clear="all"/>
      </w:r>
    </w:p>
    <w:p w14:paraId="1183AE58" w14:textId="77777777" w:rsidR="00D57D8C" w:rsidRDefault="00D57D8C" w:rsidP="00F34D3A">
      <w:pPr>
        <w:pStyle w:val="Heading3"/>
      </w:pPr>
      <w:r w:rsidRPr="00C928AB">
        <w:t xml:space="preserve">Control </w:t>
      </w:r>
      <w:r>
        <w:t>communication Overview-Versa Networks</w:t>
      </w:r>
    </w:p>
    <w:tbl>
      <w:tblPr>
        <w:tblStyle w:val="ListTable3-Accent61"/>
        <w:tblpPr w:leftFromText="180" w:rightFromText="180" w:vertAnchor="text" w:tblpY="1"/>
        <w:tblOverlap w:val="never"/>
        <w:tblW w:w="9600" w:type="dxa"/>
        <w:tblLook w:val="0420" w:firstRow="1" w:lastRow="0" w:firstColumn="0" w:lastColumn="0" w:noHBand="0" w:noVBand="1"/>
      </w:tblPr>
      <w:tblGrid>
        <w:gridCol w:w="2581"/>
        <w:gridCol w:w="619"/>
        <w:gridCol w:w="2599"/>
        <w:gridCol w:w="601"/>
        <w:gridCol w:w="3200"/>
      </w:tblGrid>
      <w:tr w:rsidR="00D57D8C" w:rsidRPr="00C928AB" w14:paraId="1183AE5E" w14:textId="77777777" w:rsidTr="00251B10">
        <w:trPr>
          <w:cnfStyle w:val="100000000000" w:firstRow="1" w:lastRow="0" w:firstColumn="0" w:lastColumn="0" w:oddVBand="0" w:evenVBand="0" w:oddHBand="0" w:evenHBand="0" w:firstRowFirstColumn="0" w:firstRowLastColumn="0" w:lastRowFirstColumn="0" w:lastRowLastColumn="0"/>
          <w:trHeight w:val="438"/>
        </w:trPr>
        <w:tc>
          <w:tcPr>
            <w:tcW w:w="2581" w:type="dxa"/>
            <w:tcBorders>
              <w:right w:val="single" w:sz="4" w:space="0" w:color="auto"/>
            </w:tcBorders>
            <w:hideMark/>
          </w:tcPr>
          <w:p w14:paraId="1183AE59" w14:textId="77777777" w:rsidR="00C928AB" w:rsidRPr="00C928AB" w:rsidRDefault="00D57D8C" w:rsidP="009313C9">
            <w:pPr>
              <w:spacing w:after="0" w:line="240" w:lineRule="auto"/>
              <w:rPr>
                <w:b w:val="0"/>
              </w:rPr>
            </w:pPr>
            <w:r w:rsidRPr="00C928AB">
              <w:rPr>
                <w:b w:val="0"/>
              </w:rPr>
              <w:t>Local device</w:t>
            </w:r>
          </w:p>
        </w:tc>
        <w:tc>
          <w:tcPr>
            <w:tcW w:w="619" w:type="dxa"/>
            <w:tcBorders>
              <w:left w:val="single" w:sz="4" w:space="0" w:color="auto"/>
            </w:tcBorders>
          </w:tcPr>
          <w:p w14:paraId="1183AE5A" w14:textId="77777777" w:rsidR="00D57D8C" w:rsidRPr="00F1360C" w:rsidRDefault="00D57D8C" w:rsidP="009313C9">
            <w:pPr>
              <w:spacing w:after="0" w:line="240" w:lineRule="auto"/>
              <w:rPr>
                <w:b w:val="0"/>
              </w:rPr>
            </w:pPr>
          </w:p>
        </w:tc>
        <w:tc>
          <w:tcPr>
            <w:tcW w:w="2599" w:type="dxa"/>
            <w:tcBorders>
              <w:right w:val="single" w:sz="4" w:space="0" w:color="auto"/>
            </w:tcBorders>
            <w:hideMark/>
          </w:tcPr>
          <w:p w14:paraId="1183AE5B" w14:textId="77777777" w:rsidR="00C928AB" w:rsidRPr="00C928AB" w:rsidRDefault="00D57D8C" w:rsidP="009313C9">
            <w:pPr>
              <w:spacing w:after="0" w:line="240" w:lineRule="auto"/>
              <w:rPr>
                <w:b w:val="0"/>
              </w:rPr>
            </w:pPr>
            <w:r w:rsidRPr="00C928AB">
              <w:rPr>
                <w:b w:val="0"/>
              </w:rPr>
              <w:t>Remote device</w:t>
            </w:r>
          </w:p>
        </w:tc>
        <w:tc>
          <w:tcPr>
            <w:tcW w:w="601" w:type="dxa"/>
            <w:tcBorders>
              <w:left w:val="single" w:sz="4" w:space="0" w:color="auto"/>
            </w:tcBorders>
          </w:tcPr>
          <w:p w14:paraId="1183AE5C" w14:textId="77777777" w:rsidR="00D57D8C" w:rsidRPr="00F1360C" w:rsidRDefault="00D57D8C" w:rsidP="009313C9">
            <w:pPr>
              <w:spacing w:after="0" w:line="240" w:lineRule="auto"/>
              <w:rPr>
                <w:b w:val="0"/>
              </w:rPr>
            </w:pPr>
          </w:p>
        </w:tc>
        <w:tc>
          <w:tcPr>
            <w:tcW w:w="3200" w:type="dxa"/>
            <w:hideMark/>
          </w:tcPr>
          <w:p w14:paraId="1183AE5D" w14:textId="77777777" w:rsidR="00C928AB" w:rsidRPr="00C928AB" w:rsidRDefault="00D57D8C" w:rsidP="009313C9">
            <w:pPr>
              <w:tabs>
                <w:tab w:val="right" w:pos="2984"/>
              </w:tabs>
              <w:spacing w:after="0" w:line="240" w:lineRule="auto"/>
              <w:rPr>
                <w:b w:val="0"/>
              </w:rPr>
            </w:pPr>
            <w:r>
              <w:rPr>
                <w:b w:val="0"/>
              </w:rPr>
              <w:t>Protocols</w:t>
            </w:r>
          </w:p>
        </w:tc>
      </w:tr>
      <w:tr w:rsidR="00D57D8C" w:rsidRPr="00C928AB" w14:paraId="1183AE64" w14:textId="77777777" w:rsidTr="009313C9">
        <w:trPr>
          <w:cnfStyle w:val="000000100000" w:firstRow="0" w:lastRow="0" w:firstColumn="0" w:lastColumn="0" w:oddVBand="0" w:evenVBand="0" w:oddHBand="1" w:evenHBand="0" w:firstRowFirstColumn="0" w:firstRowLastColumn="0" w:lastRowFirstColumn="0" w:lastRowLastColumn="0"/>
          <w:trHeight w:val="438"/>
        </w:trPr>
        <w:tc>
          <w:tcPr>
            <w:tcW w:w="2581" w:type="dxa"/>
            <w:tcBorders>
              <w:right w:val="single" w:sz="4" w:space="0" w:color="auto"/>
            </w:tcBorders>
            <w:hideMark/>
          </w:tcPr>
          <w:p w14:paraId="1183AE5F" w14:textId="77777777" w:rsidR="00C928AB" w:rsidRPr="00C928AB" w:rsidRDefault="00D57D8C" w:rsidP="009313C9">
            <w:pPr>
              <w:rPr>
                <w:b/>
                <w:bCs/>
              </w:rPr>
            </w:pPr>
            <w:r>
              <w:rPr>
                <w:b/>
                <w:bCs/>
              </w:rPr>
              <w:t>Controller</w:t>
            </w:r>
          </w:p>
        </w:tc>
        <w:tc>
          <w:tcPr>
            <w:tcW w:w="619" w:type="dxa"/>
            <w:tcBorders>
              <w:left w:val="single" w:sz="4" w:space="0" w:color="auto"/>
            </w:tcBorders>
          </w:tcPr>
          <w:p w14:paraId="1183AE60"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hideMark/>
          </w:tcPr>
          <w:p w14:paraId="1183AE61" w14:textId="77777777" w:rsidR="00C928AB" w:rsidRPr="00C928AB" w:rsidRDefault="00D57D8C" w:rsidP="009313C9">
            <w:r>
              <w:t>SDWAN Edge</w:t>
            </w:r>
          </w:p>
        </w:tc>
        <w:tc>
          <w:tcPr>
            <w:tcW w:w="601" w:type="dxa"/>
            <w:tcBorders>
              <w:left w:val="single" w:sz="4" w:space="0" w:color="auto"/>
            </w:tcBorders>
          </w:tcPr>
          <w:p w14:paraId="1183AE62" w14:textId="77777777" w:rsidR="00D57D8C" w:rsidRPr="00F1360C" w:rsidRDefault="00D57D8C" w:rsidP="009313C9"/>
        </w:tc>
        <w:tc>
          <w:tcPr>
            <w:tcW w:w="3200" w:type="dxa"/>
            <w:hideMark/>
          </w:tcPr>
          <w:p w14:paraId="1183AE63" w14:textId="77777777" w:rsidR="00C928AB" w:rsidRPr="00C928AB" w:rsidRDefault="00D57D8C" w:rsidP="009313C9">
            <w:r>
              <w:t>IPSEC/UDP and BGP(Versa Private)</w:t>
            </w:r>
          </w:p>
        </w:tc>
      </w:tr>
      <w:tr w:rsidR="00D57D8C" w:rsidRPr="00C928AB" w14:paraId="1183AE6A" w14:textId="77777777" w:rsidTr="009313C9">
        <w:trPr>
          <w:trHeight w:val="438"/>
        </w:trPr>
        <w:tc>
          <w:tcPr>
            <w:tcW w:w="2581" w:type="dxa"/>
            <w:tcBorders>
              <w:right w:val="single" w:sz="4" w:space="0" w:color="auto"/>
            </w:tcBorders>
          </w:tcPr>
          <w:p w14:paraId="1183AE65" w14:textId="77777777" w:rsidR="00D57D8C" w:rsidRDefault="00D57D8C" w:rsidP="009313C9">
            <w:pPr>
              <w:rPr>
                <w:b/>
                <w:bCs/>
              </w:rPr>
            </w:pPr>
            <w:r>
              <w:rPr>
                <w:b/>
              </w:rPr>
              <w:t>Director</w:t>
            </w:r>
          </w:p>
        </w:tc>
        <w:tc>
          <w:tcPr>
            <w:tcW w:w="619" w:type="dxa"/>
            <w:tcBorders>
              <w:left w:val="single" w:sz="4" w:space="0" w:color="auto"/>
            </w:tcBorders>
          </w:tcPr>
          <w:p w14:paraId="1183AE66"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tcPr>
          <w:p w14:paraId="1183AE67" w14:textId="77777777" w:rsidR="00D57D8C" w:rsidRDefault="00D57D8C" w:rsidP="009313C9">
            <w:r>
              <w:t>Controller</w:t>
            </w:r>
          </w:p>
        </w:tc>
        <w:tc>
          <w:tcPr>
            <w:tcW w:w="601" w:type="dxa"/>
            <w:tcBorders>
              <w:left w:val="single" w:sz="4" w:space="0" w:color="auto"/>
            </w:tcBorders>
          </w:tcPr>
          <w:p w14:paraId="1183AE68" w14:textId="77777777" w:rsidR="00D57D8C" w:rsidRPr="00F1360C" w:rsidRDefault="00D57D8C" w:rsidP="009313C9"/>
        </w:tc>
        <w:tc>
          <w:tcPr>
            <w:tcW w:w="3200" w:type="dxa"/>
          </w:tcPr>
          <w:p w14:paraId="1183AE69" w14:textId="77777777" w:rsidR="00D57D8C" w:rsidRDefault="00D57D8C" w:rsidP="009313C9">
            <w:r>
              <w:t>Netconf, SSH, RPC</w:t>
            </w:r>
          </w:p>
        </w:tc>
      </w:tr>
      <w:tr w:rsidR="00D57D8C" w:rsidRPr="00C928AB" w14:paraId="1183AE70" w14:textId="77777777" w:rsidTr="009313C9">
        <w:trPr>
          <w:cnfStyle w:val="000000100000" w:firstRow="0" w:lastRow="0" w:firstColumn="0" w:lastColumn="0" w:oddVBand="0" w:evenVBand="0" w:oddHBand="1" w:evenHBand="0" w:firstRowFirstColumn="0" w:firstRowLastColumn="0" w:lastRowFirstColumn="0" w:lastRowLastColumn="0"/>
          <w:trHeight w:val="438"/>
        </w:trPr>
        <w:tc>
          <w:tcPr>
            <w:tcW w:w="2581" w:type="dxa"/>
            <w:tcBorders>
              <w:right w:val="single" w:sz="4" w:space="0" w:color="auto"/>
            </w:tcBorders>
            <w:hideMark/>
          </w:tcPr>
          <w:p w14:paraId="1183AE6B" w14:textId="77777777" w:rsidR="00C928AB" w:rsidRPr="00C928AB" w:rsidRDefault="00D57D8C" w:rsidP="009313C9">
            <w:pPr>
              <w:rPr>
                <w:b/>
              </w:rPr>
            </w:pPr>
            <w:r>
              <w:rPr>
                <w:b/>
              </w:rPr>
              <w:t>Director</w:t>
            </w:r>
          </w:p>
        </w:tc>
        <w:tc>
          <w:tcPr>
            <w:tcW w:w="619" w:type="dxa"/>
            <w:tcBorders>
              <w:left w:val="single" w:sz="4" w:space="0" w:color="auto"/>
            </w:tcBorders>
          </w:tcPr>
          <w:p w14:paraId="1183AE6C"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hideMark/>
          </w:tcPr>
          <w:p w14:paraId="1183AE6D" w14:textId="77777777" w:rsidR="00C928AB" w:rsidRPr="00C928AB" w:rsidRDefault="00D57D8C" w:rsidP="009313C9">
            <w:r>
              <w:t>SDWAN Edge</w:t>
            </w:r>
          </w:p>
        </w:tc>
        <w:tc>
          <w:tcPr>
            <w:tcW w:w="601" w:type="dxa"/>
            <w:tcBorders>
              <w:left w:val="single" w:sz="4" w:space="0" w:color="auto"/>
            </w:tcBorders>
          </w:tcPr>
          <w:p w14:paraId="1183AE6E" w14:textId="77777777" w:rsidR="00D57D8C" w:rsidRPr="00F1360C" w:rsidRDefault="00D57D8C" w:rsidP="009313C9"/>
        </w:tc>
        <w:tc>
          <w:tcPr>
            <w:tcW w:w="3200" w:type="dxa"/>
            <w:hideMark/>
          </w:tcPr>
          <w:p w14:paraId="1183AE6F" w14:textId="77777777" w:rsidR="00C928AB" w:rsidRPr="00C928AB" w:rsidRDefault="00D57D8C" w:rsidP="009313C9">
            <w:r>
              <w:t>Netconf, SSH , RPC</w:t>
            </w:r>
          </w:p>
        </w:tc>
      </w:tr>
      <w:tr w:rsidR="00D57D8C" w:rsidRPr="00C928AB" w14:paraId="1183AE76" w14:textId="77777777" w:rsidTr="009313C9">
        <w:trPr>
          <w:trHeight w:val="438"/>
        </w:trPr>
        <w:tc>
          <w:tcPr>
            <w:tcW w:w="2581" w:type="dxa"/>
            <w:tcBorders>
              <w:right w:val="single" w:sz="4" w:space="0" w:color="auto"/>
            </w:tcBorders>
            <w:hideMark/>
          </w:tcPr>
          <w:p w14:paraId="1183AE71" w14:textId="77777777" w:rsidR="00C928AB" w:rsidRPr="00C928AB" w:rsidRDefault="00D57D8C" w:rsidP="009313C9">
            <w:pPr>
              <w:rPr>
                <w:b/>
                <w:bCs/>
              </w:rPr>
            </w:pPr>
            <w:r>
              <w:rPr>
                <w:b/>
                <w:bCs/>
              </w:rPr>
              <w:t>Analytics</w:t>
            </w:r>
          </w:p>
        </w:tc>
        <w:tc>
          <w:tcPr>
            <w:tcW w:w="619" w:type="dxa"/>
            <w:tcBorders>
              <w:left w:val="single" w:sz="4" w:space="0" w:color="auto"/>
            </w:tcBorders>
          </w:tcPr>
          <w:p w14:paraId="1183AE72"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hideMark/>
          </w:tcPr>
          <w:p w14:paraId="1183AE73" w14:textId="77777777" w:rsidR="00C928AB" w:rsidRPr="00C928AB" w:rsidRDefault="00D57D8C" w:rsidP="009313C9">
            <w:r>
              <w:t>SDWAN Edge</w:t>
            </w:r>
          </w:p>
        </w:tc>
        <w:tc>
          <w:tcPr>
            <w:tcW w:w="601" w:type="dxa"/>
            <w:tcBorders>
              <w:left w:val="single" w:sz="4" w:space="0" w:color="auto"/>
            </w:tcBorders>
          </w:tcPr>
          <w:p w14:paraId="1183AE74" w14:textId="77777777" w:rsidR="00D57D8C" w:rsidRPr="00F1360C" w:rsidRDefault="00D57D8C" w:rsidP="009313C9"/>
        </w:tc>
        <w:tc>
          <w:tcPr>
            <w:tcW w:w="3200" w:type="dxa"/>
            <w:hideMark/>
          </w:tcPr>
          <w:p w14:paraId="1183AE75" w14:textId="77777777" w:rsidR="00C928AB" w:rsidRPr="00C928AB" w:rsidRDefault="00D57D8C" w:rsidP="009313C9">
            <w:r>
              <w:t>TCP</w:t>
            </w:r>
          </w:p>
        </w:tc>
      </w:tr>
      <w:tr w:rsidR="00D57D8C" w:rsidRPr="00C928AB" w14:paraId="1183AE7C" w14:textId="77777777" w:rsidTr="009313C9">
        <w:trPr>
          <w:cnfStyle w:val="000000100000" w:firstRow="0" w:lastRow="0" w:firstColumn="0" w:lastColumn="0" w:oddVBand="0" w:evenVBand="0" w:oddHBand="1" w:evenHBand="0" w:firstRowFirstColumn="0" w:firstRowLastColumn="0" w:lastRowFirstColumn="0" w:lastRowLastColumn="0"/>
          <w:trHeight w:val="438"/>
        </w:trPr>
        <w:tc>
          <w:tcPr>
            <w:tcW w:w="2581" w:type="dxa"/>
            <w:tcBorders>
              <w:right w:val="single" w:sz="4" w:space="0" w:color="auto"/>
            </w:tcBorders>
            <w:hideMark/>
          </w:tcPr>
          <w:p w14:paraId="1183AE77" w14:textId="77777777" w:rsidR="00C928AB" w:rsidRPr="00C928AB" w:rsidRDefault="00D57D8C" w:rsidP="009313C9">
            <w:pPr>
              <w:rPr>
                <w:b/>
              </w:rPr>
            </w:pPr>
            <w:r>
              <w:rPr>
                <w:b/>
              </w:rPr>
              <w:t>Director</w:t>
            </w:r>
          </w:p>
        </w:tc>
        <w:tc>
          <w:tcPr>
            <w:tcW w:w="619" w:type="dxa"/>
            <w:tcBorders>
              <w:left w:val="single" w:sz="4" w:space="0" w:color="auto"/>
            </w:tcBorders>
          </w:tcPr>
          <w:p w14:paraId="1183AE78" w14:textId="77777777" w:rsidR="00D57D8C" w:rsidRPr="00C928AB" w:rsidRDefault="00D57D8C" w:rsidP="009313C9">
            <w:pPr>
              <w:spacing w:after="0" w:line="240" w:lineRule="auto"/>
              <w:rPr>
                <w:rFonts w:ascii="Arial" w:eastAsia="Times New Roman" w:hAnsi="Arial" w:cs="Arial"/>
                <w:sz w:val="36"/>
                <w:szCs w:val="36"/>
                <w:lang w:val="en-IN" w:eastAsia="en-IN"/>
              </w:rPr>
            </w:pPr>
          </w:p>
        </w:tc>
        <w:tc>
          <w:tcPr>
            <w:tcW w:w="2599" w:type="dxa"/>
            <w:tcBorders>
              <w:right w:val="single" w:sz="4" w:space="0" w:color="auto"/>
            </w:tcBorders>
            <w:hideMark/>
          </w:tcPr>
          <w:p w14:paraId="1183AE79" w14:textId="77777777" w:rsidR="00C928AB" w:rsidRPr="00C928AB" w:rsidRDefault="00D57D8C" w:rsidP="009313C9">
            <w:r>
              <w:t>Analytics</w:t>
            </w:r>
          </w:p>
        </w:tc>
        <w:tc>
          <w:tcPr>
            <w:tcW w:w="601" w:type="dxa"/>
            <w:tcBorders>
              <w:left w:val="single" w:sz="4" w:space="0" w:color="auto"/>
            </w:tcBorders>
          </w:tcPr>
          <w:p w14:paraId="1183AE7A" w14:textId="77777777" w:rsidR="00D57D8C" w:rsidRPr="00F1360C" w:rsidRDefault="00D57D8C" w:rsidP="009313C9"/>
        </w:tc>
        <w:tc>
          <w:tcPr>
            <w:tcW w:w="3200" w:type="dxa"/>
            <w:hideMark/>
          </w:tcPr>
          <w:p w14:paraId="1183AE7B" w14:textId="77777777" w:rsidR="00C928AB" w:rsidRPr="00C928AB" w:rsidRDefault="00D57D8C" w:rsidP="009313C9">
            <w:r>
              <w:t>Rest-API</w:t>
            </w:r>
          </w:p>
        </w:tc>
      </w:tr>
    </w:tbl>
    <w:p w14:paraId="1183AE7D" w14:textId="77777777" w:rsidR="00D57D8C" w:rsidRDefault="00D57D8C" w:rsidP="00D57D8C">
      <w:pPr>
        <w:rPr>
          <w:b/>
          <w:i/>
          <w:u w:val="single"/>
        </w:rPr>
      </w:pPr>
    </w:p>
    <w:p w14:paraId="1183AE7E" w14:textId="77777777" w:rsidR="00D57D8C" w:rsidRDefault="00D57D8C" w:rsidP="00D57D8C">
      <w:pPr>
        <w:rPr>
          <w:b/>
          <w:i/>
          <w:u w:val="single"/>
        </w:rPr>
      </w:pPr>
    </w:p>
    <w:p w14:paraId="1183AE7F" w14:textId="77777777" w:rsidR="00D57D8C" w:rsidRDefault="00D57D8C" w:rsidP="00D57D8C">
      <w:pPr>
        <w:rPr>
          <w:b/>
          <w:i/>
          <w:u w:val="single"/>
        </w:rPr>
      </w:pPr>
    </w:p>
    <w:p w14:paraId="1183AE80" w14:textId="77777777" w:rsidR="00D57D8C" w:rsidRDefault="00D57D8C" w:rsidP="00D57D8C">
      <w:pPr>
        <w:rPr>
          <w:b/>
          <w:i/>
          <w:u w:val="single"/>
        </w:rPr>
      </w:pPr>
    </w:p>
    <w:p w14:paraId="1183AE81" w14:textId="77777777" w:rsidR="00D57D8C" w:rsidRPr="00C928AB" w:rsidRDefault="00D57D8C" w:rsidP="00D57D8C">
      <w:pPr>
        <w:rPr>
          <w:b/>
          <w:i/>
          <w:u w:val="single"/>
        </w:rPr>
      </w:pPr>
    </w:p>
    <w:p w14:paraId="1183AE82" w14:textId="77777777" w:rsidR="00D57D8C" w:rsidRDefault="00D57D8C" w:rsidP="00D57D8C"/>
    <w:p w14:paraId="1183AE83" w14:textId="77777777" w:rsidR="00D57D8C" w:rsidRDefault="00D57D8C" w:rsidP="00D57D8C"/>
    <w:p w14:paraId="1183AE84" w14:textId="77777777" w:rsidR="00D57D8C" w:rsidRDefault="00FF3F82" w:rsidP="00FF3F82">
      <w:pPr>
        <w:pStyle w:val="Heading3"/>
      </w:pPr>
      <w:r>
        <w:t>SDWAN services</w:t>
      </w:r>
    </w:p>
    <w:p w14:paraId="1183AE85" w14:textId="77777777" w:rsidR="00C867F0" w:rsidRDefault="00C867F0" w:rsidP="00A61CC1">
      <w:pPr>
        <w:pStyle w:val="ListParagraph"/>
        <w:numPr>
          <w:ilvl w:val="0"/>
          <w:numId w:val="5"/>
        </w:numPr>
        <w:ind w:left="360"/>
      </w:pPr>
      <w:bookmarkStart w:id="16" w:name="_Toc530042065"/>
      <w:r w:rsidRPr="00DE28A4">
        <w:rPr>
          <w:rStyle w:val="Heading3Char"/>
        </w:rPr>
        <w:t>Multi-provider transport</w:t>
      </w:r>
      <w:bookmarkEnd w:id="16"/>
      <w:r>
        <w:rPr>
          <w:b/>
        </w:rPr>
        <w:t xml:space="preserve"> </w:t>
      </w:r>
      <w:r>
        <w:t>– SD-WAN creates a unified overlay fabric over many underlay transport networks, so enterprise WAN can connect over many transport networks like Internet, MPLS VPN, cellular, DSL but able to communicate across its enterprise sites, cloud and internet hosted applications. This gives the flexibility to select mix of various types of transports based on availability of the geographical location.</w:t>
      </w:r>
    </w:p>
    <w:p w14:paraId="1183AE86" w14:textId="77777777" w:rsidR="00C867F0" w:rsidRDefault="00FD22AF" w:rsidP="00A61CC1">
      <w:pPr>
        <w:pStyle w:val="ListParagraph"/>
        <w:ind w:left="360"/>
      </w:pPr>
      <w:r>
        <w:rPr>
          <w:noProof/>
          <w:lang w:val="en-IN" w:eastAsia="en-IN"/>
        </w:rPr>
        <w:lastRenderedPageBreak/>
        <w:drawing>
          <wp:inline distT="0" distB="0" distL="0" distR="0" wp14:anchorId="1183B378" wp14:editId="1183B379">
            <wp:extent cx="6448302" cy="1805049"/>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2921" t="13158" b="3508"/>
                    <a:stretch/>
                  </pic:blipFill>
                  <pic:spPr bwMode="auto">
                    <a:xfrm>
                      <a:off x="0" y="0"/>
                      <a:ext cx="6465096" cy="1809750"/>
                    </a:xfrm>
                    <a:prstGeom prst="rect">
                      <a:avLst/>
                    </a:prstGeom>
                    <a:ln>
                      <a:noFill/>
                    </a:ln>
                    <a:extLst>
                      <a:ext uri="{53640926-AAD7-44D8-BBD7-CCE9431645EC}">
                        <a14:shadowObscured xmlns:a14="http://schemas.microsoft.com/office/drawing/2010/main"/>
                      </a:ext>
                    </a:extLst>
                  </pic:spPr>
                </pic:pic>
              </a:graphicData>
            </a:graphic>
          </wp:inline>
        </w:drawing>
      </w:r>
    </w:p>
    <w:p w14:paraId="1183AE87" w14:textId="77777777" w:rsidR="00E323C2" w:rsidRDefault="00E323C2" w:rsidP="00A61CC1">
      <w:pPr>
        <w:pStyle w:val="ListParagraph"/>
        <w:numPr>
          <w:ilvl w:val="0"/>
          <w:numId w:val="5"/>
        </w:numPr>
        <w:ind w:left="360"/>
        <w:rPr>
          <w:b/>
        </w:rPr>
      </w:pPr>
      <w:bookmarkStart w:id="17" w:name="_Toc530042066"/>
      <w:r w:rsidRPr="00E323C2">
        <w:rPr>
          <w:b/>
        </w:rPr>
        <w:t>Zero Touch Provisioning</w:t>
      </w:r>
    </w:p>
    <w:p w14:paraId="1183AE88" w14:textId="77777777" w:rsidR="00E323C2" w:rsidRDefault="00E323C2" w:rsidP="00E323C2">
      <w:pPr>
        <w:pStyle w:val="ListParagraph"/>
        <w:ind w:left="360"/>
        <w:rPr>
          <w:b/>
        </w:rPr>
      </w:pPr>
      <w:r w:rsidRPr="00E323C2">
        <w:rPr>
          <w:b/>
          <w:u w:val="single"/>
        </w:rPr>
        <w:t>Versa</w:t>
      </w:r>
      <w:r>
        <w:rPr>
          <w:b/>
        </w:rPr>
        <w:t>:</w:t>
      </w:r>
    </w:p>
    <w:p w14:paraId="1183AE89" w14:textId="77777777" w:rsidR="00E323C2" w:rsidRDefault="00E323C2" w:rsidP="00E323C2">
      <w:pPr>
        <w:pStyle w:val="ListParagraph"/>
        <w:ind w:left="360"/>
      </w:pPr>
      <w:r>
        <w:t>Staging is done in 2 stages:</w:t>
      </w:r>
    </w:p>
    <w:p w14:paraId="1183AE8A" w14:textId="77777777" w:rsidR="00E323C2" w:rsidRDefault="00E323C2" w:rsidP="001A578C">
      <w:pPr>
        <w:pStyle w:val="ListParagraph"/>
        <w:numPr>
          <w:ilvl w:val="0"/>
          <w:numId w:val="83"/>
        </w:numPr>
      </w:pPr>
      <w:r>
        <w:t>Pre-staging</w:t>
      </w:r>
      <w:r w:rsidR="001B7287">
        <w:t xml:space="preserve">  (</w:t>
      </w:r>
      <w:r w:rsidR="001B7287" w:rsidRPr="001B7287">
        <w:t>For stage 1, IKE is over VNI interfaces</w:t>
      </w:r>
      <w:r w:rsidR="001B7287">
        <w:t>)</w:t>
      </w:r>
    </w:p>
    <w:p w14:paraId="1183AE8B" w14:textId="77777777" w:rsidR="00E323C2" w:rsidRDefault="00E323C2" w:rsidP="001A578C">
      <w:pPr>
        <w:pStyle w:val="ListParagraph"/>
        <w:numPr>
          <w:ilvl w:val="0"/>
          <w:numId w:val="83"/>
        </w:numPr>
      </w:pPr>
      <w:r>
        <w:t>Post-staging</w:t>
      </w:r>
      <w:r w:rsidR="001B7287">
        <w:t xml:space="preserve"> (</w:t>
      </w:r>
      <w:r w:rsidR="001B7287" w:rsidRPr="001B7287">
        <w:t>For stage 2, IKE is over loop back interfaces (TVI interfaces)</w:t>
      </w:r>
    </w:p>
    <w:p w14:paraId="1183AE8C" w14:textId="77777777" w:rsidR="001B7287" w:rsidRDefault="001B7287" w:rsidP="001B7287">
      <w:pPr>
        <w:pStyle w:val="ListParagraph"/>
        <w:ind w:left="1080"/>
      </w:pPr>
    </w:p>
    <w:p w14:paraId="1183AE8D" w14:textId="77777777" w:rsidR="00E323C2" w:rsidRDefault="00E323C2" w:rsidP="001A578C">
      <w:pPr>
        <w:pStyle w:val="ListParagraph"/>
        <w:numPr>
          <w:ilvl w:val="0"/>
          <w:numId w:val="84"/>
        </w:numPr>
      </w:pPr>
      <w:r w:rsidRPr="00AB5DA4">
        <w:rPr>
          <w:u w:val="single"/>
        </w:rPr>
        <w:t>Pre-staging</w:t>
      </w:r>
      <w:r>
        <w:t>-</w:t>
      </w:r>
    </w:p>
    <w:p w14:paraId="1183AE8E" w14:textId="77777777" w:rsidR="009C3A90" w:rsidRPr="00AB5DA4" w:rsidRDefault="001A578C" w:rsidP="001A578C">
      <w:pPr>
        <w:pStyle w:val="ListParagraph"/>
        <w:numPr>
          <w:ilvl w:val="1"/>
          <w:numId w:val="84"/>
        </w:numPr>
        <w:rPr>
          <w:lang w:val="en-IN"/>
        </w:rPr>
      </w:pPr>
      <w:r w:rsidRPr="00AB5DA4">
        <w:t xml:space="preserve">Branch device comes pre-loaded with staging server configuration. </w:t>
      </w:r>
      <w:proofErr w:type="spellStart"/>
      <w:r w:rsidRPr="00AB5DA4">
        <w:t>IPSec</w:t>
      </w:r>
      <w:proofErr w:type="spellEnd"/>
      <w:r w:rsidRPr="00AB5DA4">
        <w:t xml:space="preserve"> configuration profile has staging server FQDN/IP Address as remote IP address.</w:t>
      </w:r>
    </w:p>
    <w:p w14:paraId="1183AE8F" w14:textId="77777777" w:rsidR="009C3A90" w:rsidRPr="00AB5DA4" w:rsidRDefault="001A578C" w:rsidP="001A578C">
      <w:pPr>
        <w:pStyle w:val="ListParagraph"/>
        <w:numPr>
          <w:ilvl w:val="1"/>
          <w:numId w:val="84"/>
        </w:numPr>
        <w:rPr>
          <w:lang w:val="en-IN"/>
        </w:rPr>
      </w:pPr>
      <w:r w:rsidRPr="00AB5DA4">
        <w:t xml:space="preserve">IKE session is started between branch and staging server. Once the IKE session comes up, staging server assigns an IP address to the branch.  </w:t>
      </w:r>
    </w:p>
    <w:p w14:paraId="1183AE90" w14:textId="77777777" w:rsidR="009C3A90" w:rsidRPr="00AB5DA4" w:rsidRDefault="001A578C" w:rsidP="001A578C">
      <w:pPr>
        <w:pStyle w:val="ListParagraph"/>
        <w:numPr>
          <w:ilvl w:val="1"/>
          <w:numId w:val="84"/>
        </w:numPr>
        <w:rPr>
          <w:lang w:val="en-IN"/>
        </w:rPr>
      </w:pPr>
      <w:r w:rsidRPr="00AB5DA4">
        <w:t>IKE is over VNI interface. Traffic to branch is controlled through implicit filters in controller.</w:t>
      </w:r>
    </w:p>
    <w:p w14:paraId="1183AE91" w14:textId="77777777" w:rsidR="009C3A90" w:rsidRPr="00AB5DA4" w:rsidRDefault="001A578C" w:rsidP="001A578C">
      <w:pPr>
        <w:pStyle w:val="ListParagraph"/>
        <w:numPr>
          <w:ilvl w:val="1"/>
          <w:numId w:val="84"/>
        </w:numPr>
        <w:rPr>
          <w:lang w:val="en-IN"/>
        </w:rPr>
      </w:pPr>
      <w:r w:rsidRPr="00AB5DA4">
        <w:t>Versa Director IP address is notified to branch. Branch installs reverse route to VD.</w:t>
      </w:r>
    </w:p>
    <w:p w14:paraId="1183AE92" w14:textId="77777777" w:rsidR="009C3A90" w:rsidRPr="00AB5DA4" w:rsidRDefault="001A578C" w:rsidP="001A578C">
      <w:pPr>
        <w:pStyle w:val="ListParagraph"/>
        <w:numPr>
          <w:ilvl w:val="1"/>
          <w:numId w:val="84"/>
        </w:numPr>
        <w:rPr>
          <w:lang w:val="en-IN"/>
        </w:rPr>
      </w:pPr>
      <w:r w:rsidRPr="00AB5DA4">
        <w:t>Notification is sent to VD that the branch device has come up.</w:t>
      </w:r>
    </w:p>
    <w:p w14:paraId="1183AE93" w14:textId="77777777" w:rsidR="009C3A90" w:rsidRPr="00AB5DA4" w:rsidRDefault="001A578C" w:rsidP="001A578C">
      <w:pPr>
        <w:pStyle w:val="ListParagraph"/>
        <w:numPr>
          <w:ilvl w:val="1"/>
          <w:numId w:val="84"/>
        </w:numPr>
        <w:rPr>
          <w:lang w:val="en-IN"/>
        </w:rPr>
      </w:pPr>
      <w:r w:rsidRPr="00AB5DA4">
        <w:t xml:space="preserve">Versa Director pushes stage 2 </w:t>
      </w:r>
      <w:r w:rsidR="00AB5DA4" w:rsidRPr="00AB5DA4">
        <w:t>configurations</w:t>
      </w:r>
      <w:r w:rsidRPr="00AB5DA4">
        <w:t xml:space="preserve"> to branch device through the staging server and reboots the branch device.</w:t>
      </w:r>
    </w:p>
    <w:p w14:paraId="1183AE94" w14:textId="77777777" w:rsidR="00AB5DA4" w:rsidRDefault="00AB5DA4" w:rsidP="00AB5DA4">
      <w:pPr>
        <w:pStyle w:val="ListParagraph"/>
        <w:ind w:left="1080"/>
      </w:pPr>
    </w:p>
    <w:p w14:paraId="1183AE95" w14:textId="77777777" w:rsidR="00407834" w:rsidRDefault="00407834" w:rsidP="00407834">
      <w:pPr>
        <w:ind w:left="720"/>
      </w:pPr>
      <w:r>
        <w:rPr>
          <w:noProof/>
          <w:lang w:val="en-IN" w:eastAsia="en-IN"/>
        </w:rPr>
        <w:lastRenderedPageBreak/>
        <w:drawing>
          <wp:inline distT="0" distB="0" distL="0" distR="0" wp14:anchorId="1183B37A" wp14:editId="1183B37B">
            <wp:extent cx="7065818" cy="3895106"/>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084219" cy="3905250"/>
                    </a:xfrm>
                    <a:prstGeom prst="rect">
                      <a:avLst/>
                    </a:prstGeom>
                  </pic:spPr>
                </pic:pic>
              </a:graphicData>
            </a:graphic>
          </wp:inline>
        </w:drawing>
      </w:r>
    </w:p>
    <w:p w14:paraId="1183AE96" w14:textId="77777777" w:rsidR="00AB5DA4" w:rsidRDefault="00AB5DA4" w:rsidP="001A578C">
      <w:pPr>
        <w:pStyle w:val="ListParagraph"/>
        <w:numPr>
          <w:ilvl w:val="0"/>
          <w:numId w:val="84"/>
        </w:numPr>
      </w:pPr>
      <w:r w:rsidRPr="00AB5DA4">
        <w:rPr>
          <w:u w:val="single"/>
        </w:rPr>
        <w:t>Post-staging</w:t>
      </w:r>
      <w:r>
        <w:t>-</w:t>
      </w:r>
    </w:p>
    <w:p w14:paraId="1183AE97" w14:textId="77777777" w:rsidR="009C3A90" w:rsidRPr="00AB5DA4" w:rsidRDefault="001A578C" w:rsidP="001A578C">
      <w:pPr>
        <w:pStyle w:val="ListParagraph"/>
        <w:numPr>
          <w:ilvl w:val="1"/>
          <w:numId w:val="84"/>
        </w:numPr>
        <w:rPr>
          <w:lang w:val="en-IN"/>
        </w:rPr>
      </w:pPr>
      <w:r w:rsidRPr="00AB5DA4">
        <w:t xml:space="preserve">Branch device comes with stage 2 configuration – Controller’s IP address is the remote IP in </w:t>
      </w:r>
      <w:proofErr w:type="spellStart"/>
      <w:r w:rsidRPr="00AB5DA4">
        <w:t>IPSec</w:t>
      </w:r>
      <w:proofErr w:type="spellEnd"/>
      <w:r w:rsidRPr="00AB5DA4">
        <w:t xml:space="preserve"> config.</w:t>
      </w:r>
    </w:p>
    <w:p w14:paraId="1183AE98" w14:textId="77777777" w:rsidR="009C3A90" w:rsidRPr="00AB5DA4" w:rsidRDefault="001A578C" w:rsidP="001A578C">
      <w:pPr>
        <w:pStyle w:val="ListParagraph"/>
        <w:numPr>
          <w:ilvl w:val="1"/>
          <w:numId w:val="84"/>
        </w:numPr>
        <w:rPr>
          <w:lang w:val="en-IN"/>
        </w:rPr>
      </w:pPr>
      <w:r w:rsidRPr="00AB5DA4">
        <w:t xml:space="preserve">Establishes IKE session with controller. </w:t>
      </w:r>
    </w:p>
    <w:p w14:paraId="1183AE99" w14:textId="77777777" w:rsidR="009C3A90" w:rsidRPr="00AB5DA4" w:rsidRDefault="001A578C" w:rsidP="001A578C">
      <w:pPr>
        <w:pStyle w:val="ListParagraph"/>
        <w:numPr>
          <w:ilvl w:val="1"/>
          <w:numId w:val="84"/>
        </w:numPr>
        <w:rPr>
          <w:lang w:val="en-IN"/>
        </w:rPr>
      </w:pPr>
      <w:r w:rsidRPr="00AB5DA4">
        <w:t xml:space="preserve">Controller assigns an IP address to the branch device and generates a notification to Versa Director.  </w:t>
      </w:r>
    </w:p>
    <w:p w14:paraId="1183AE9A" w14:textId="77777777" w:rsidR="009C3A90" w:rsidRPr="00AB5DA4" w:rsidRDefault="001A578C" w:rsidP="001A578C">
      <w:pPr>
        <w:pStyle w:val="ListParagraph"/>
        <w:numPr>
          <w:ilvl w:val="1"/>
          <w:numId w:val="84"/>
        </w:numPr>
        <w:rPr>
          <w:lang w:val="en-IN"/>
        </w:rPr>
      </w:pPr>
      <w:r w:rsidRPr="00AB5DA4">
        <w:t>VD IP address is notified to branch.</w:t>
      </w:r>
    </w:p>
    <w:p w14:paraId="1183AE9B" w14:textId="77777777" w:rsidR="009C3A90" w:rsidRPr="00AB5DA4" w:rsidRDefault="001A578C" w:rsidP="001A578C">
      <w:pPr>
        <w:pStyle w:val="ListParagraph"/>
        <w:numPr>
          <w:ilvl w:val="1"/>
          <w:numId w:val="84"/>
        </w:numPr>
        <w:rPr>
          <w:lang w:val="en-IN"/>
        </w:rPr>
      </w:pPr>
      <w:r w:rsidRPr="00AB5DA4">
        <w:t>Branch installs reverse route to VD.</w:t>
      </w:r>
    </w:p>
    <w:p w14:paraId="1183AE9C" w14:textId="77777777" w:rsidR="009C3A90" w:rsidRPr="00AB5DA4" w:rsidRDefault="001A578C" w:rsidP="001A578C">
      <w:pPr>
        <w:pStyle w:val="ListParagraph"/>
        <w:numPr>
          <w:ilvl w:val="1"/>
          <w:numId w:val="84"/>
        </w:numPr>
        <w:rPr>
          <w:lang w:val="en-IN"/>
        </w:rPr>
      </w:pPr>
      <w:r w:rsidRPr="00AB5DA4">
        <w:t>VD pushes the post staging configuration to branch device over the IKE session and reboots the branch device.</w:t>
      </w:r>
    </w:p>
    <w:p w14:paraId="1183AE9D" w14:textId="77777777" w:rsidR="00AB5DA4" w:rsidRDefault="00AB5DA4" w:rsidP="00AB5DA4">
      <w:pPr>
        <w:pStyle w:val="ListParagraph"/>
        <w:ind w:left="1080"/>
      </w:pPr>
      <w:r>
        <w:rPr>
          <w:noProof/>
          <w:lang w:val="en-IN" w:eastAsia="en-IN"/>
        </w:rPr>
        <w:lastRenderedPageBreak/>
        <w:drawing>
          <wp:inline distT="0" distB="0" distL="0" distR="0" wp14:anchorId="1183B37C" wp14:editId="1183B37D">
            <wp:extent cx="6602681" cy="3895106"/>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730" cy="3895725"/>
                    </a:xfrm>
                    <a:prstGeom prst="rect">
                      <a:avLst/>
                    </a:prstGeom>
                  </pic:spPr>
                </pic:pic>
              </a:graphicData>
            </a:graphic>
          </wp:inline>
        </w:drawing>
      </w:r>
    </w:p>
    <w:p w14:paraId="1183AE9E" w14:textId="77777777" w:rsidR="00C6572A" w:rsidRDefault="00FA6B65" w:rsidP="00C6572A">
      <w:pPr>
        <w:pStyle w:val="ListParagraph"/>
        <w:ind w:left="360"/>
        <w:rPr>
          <w:rStyle w:val="Heading3Char"/>
          <w:rFonts w:eastAsiaTheme="minorHAnsi"/>
          <w:b w:val="0"/>
        </w:rPr>
      </w:pPr>
      <w:r>
        <w:rPr>
          <w:rStyle w:val="Heading3Char"/>
          <w:rFonts w:eastAsiaTheme="minorHAnsi"/>
          <w:b w:val="0"/>
        </w:rPr>
        <w:t xml:space="preserve">Post reboot successful IKE is established towards the controller and establishes Versa-private </w:t>
      </w:r>
      <w:r w:rsidR="00E325F6">
        <w:rPr>
          <w:rStyle w:val="Heading3Char"/>
          <w:rFonts w:eastAsiaTheme="minorHAnsi"/>
          <w:b w:val="0"/>
        </w:rPr>
        <w:t>BGP and</w:t>
      </w:r>
      <w:r>
        <w:rPr>
          <w:rStyle w:val="Heading3Char"/>
          <w:rFonts w:eastAsiaTheme="minorHAnsi"/>
          <w:b w:val="0"/>
        </w:rPr>
        <w:t xml:space="preserve"> downloads routing information and </w:t>
      </w:r>
      <w:proofErr w:type="spellStart"/>
      <w:r>
        <w:rPr>
          <w:rStyle w:val="Heading3Char"/>
          <w:rFonts w:eastAsiaTheme="minorHAnsi"/>
          <w:b w:val="0"/>
        </w:rPr>
        <w:t>ipsec</w:t>
      </w:r>
      <w:proofErr w:type="spellEnd"/>
      <w:r>
        <w:rPr>
          <w:rStyle w:val="Heading3Char"/>
          <w:rFonts w:eastAsiaTheme="minorHAnsi"/>
          <w:b w:val="0"/>
        </w:rPr>
        <w:t xml:space="preserve"> </w:t>
      </w:r>
      <w:proofErr w:type="spellStart"/>
      <w:r>
        <w:rPr>
          <w:rStyle w:val="Heading3Char"/>
          <w:rFonts w:eastAsiaTheme="minorHAnsi"/>
          <w:b w:val="0"/>
        </w:rPr>
        <w:t>sa</w:t>
      </w:r>
      <w:proofErr w:type="spellEnd"/>
      <w:r>
        <w:rPr>
          <w:rStyle w:val="Heading3Char"/>
          <w:rFonts w:eastAsiaTheme="minorHAnsi"/>
          <w:b w:val="0"/>
        </w:rPr>
        <w:t xml:space="preserve"> about the connected topology</w:t>
      </w:r>
      <w:r w:rsidR="00E325F6">
        <w:rPr>
          <w:rStyle w:val="Heading3Char"/>
          <w:rFonts w:eastAsiaTheme="minorHAnsi"/>
          <w:b w:val="0"/>
        </w:rPr>
        <w:t xml:space="preserve"> and the Controller advertises this node’s details to other devices via </w:t>
      </w:r>
      <w:proofErr w:type="spellStart"/>
      <w:r w:rsidR="00E325F6">
        <w:rPr>
          <w:rStyle w:val="Heading3Char"/>
          <w:rFonts w:eastAsiaTheme="minorHAnsi"/>
          <w:b w:val="0"/>
        </w:rPr>
        <w:t>bgp</w:t>
      </w:r>
      <w:proofErr w:type="spellEnd"/>
      <w:r w:rsidR="00E325F6">
        <w:rPr>
          <w:rStyle w:val="Heading3Char"/>
          <w:rFonts w:eastAsiaTheme="minorHAnsi"/>
          <w:b w:val="0"/>
        </w:rPr>
        <w:t xml:space="preserve"> </w:t>
      </w:r>
      <w:proofErr w:type="gramStart"/>
      <w:r w:rsidR="00E325F6">
        <w:rPr>
          <w:rStyle w:val="Heading3Char"/>
          <w:rFonts w:eastAsiaTheme="minorHAnsi"/>
          <w:b w:val="0"/>
        </w:rPr>
        <w:t>update</w:t>
      </w:r>
      <w:proofErr w:type="gramEnd"/>
    </w:p>
    <w:p w14:paraId="1183AE9F" w14:textId="77777777" w:rsidR="00FA6B65" w:rsidRPr="00C6572A" w:rsidRDefault="00FA6B65" w:rsidP="00C6572A">
      <w:pPr>
        <w:pStyle w:val="ListParagraph"/>
        <w:ind w:left="360"/>
        <w:rPr>
          <w:rStyle w:val="Heading3Char"/>
          <w:rFonts w:eastAsiaTheme="minorHAnsi"/>
          <w:b w:val="0"/>
        </w:rPr>
      </w:pPr>
      <w:r>
        <w:rPr>
          <w:rStyle w:val="Heading3Char"/>
          <w:rFonts w:eastAsiaTheme="minorHAnsi"/>
          <w:b w:val="0"/>
        </w:rPr>
        <w:t>VD establishes a permanent Netconf based session with the CPE</w:t>
      </w:r>
    </w:p>
    <w:p w14:paraId="1183AEA0" w14:textId="77777777" w:rsidR="00C6572A" w:rsidRDefault="00C6572A" w:rsidP="00A61CC1">
      <w:pPr>
        <w:pStyle w:val="ListParagraph"/>
        <w:numPr>
          <w:ilvl w:val="0"/>
          <w:numId w:val="5"/>
        </w:numPr>
        <w:ind w:left="360"/>
        <w:rPr>
          <w:b/>
          <w:u w:val="single"/>
        </w:rPr>
      </w:pPr>
      <w:r w:rsidRPr="00C6572A">
        <w:rPr>
          <w:b/>
          <w:u w:val="single"/>
        </w:rPr>
        <w:t>Viptela</w:t>
      </w:r>
      <w:r>
        <w:rPr>
          <w:b/>
          <w:u w:val="single"/>
        </w:rPr>
        <w:t>:</w:t>
      </w:r>
    </w:p>
    <w:p w14:paraId="1183AEA1" w14:textId="77777777" w:rsidR="00FA6B65" w:rsidRPr="00FA6B65" w:rsidRDefault="00FA6B65" w:rsidP="00FA6B65">
      <w:pPr>
        <w:pStyle w:val="ListParagraph"/>
        <w:ind w:left="360"/>
      </w:pPr>
      <w:r>
        <w:t xml:space="preserve">In Viptela based solution the ZTP happens with </w:t>
      </w:r>
      <w:proofErr w:type="spellStart"/>
      <w:r>
        <w:t>Vbond</w:t>
      </w:r>
      <w:proofErr w:type="spellEnd"/>
      <w:r>
        <w:t xml:space="preserve"> which </w:t>
      </w:r>
      <w:proofErr w:type="spellStart"/>
      <w:r>
        <w:t>initimates</w:t>
      </w:r>
      <w:proofErr w:type="spellEnd"/>
      <w:r>
        <w:t xml:space="preserve">, </w:t>
      </w:r>
      <w:proofErr w:type="spellStart"/>
      <w:r>
        <w:t>vSmart</w:t>
      </w:r>
      <w:proofErr w:type="spellEnd"/>
      <w:r>
        <w:t xml:space="preserve"> about a new node turn up and </w:t>
      </w:r>
      <w:proofErr w:type="spellStart"/>
      <w:r>
        <w:t>vManage</w:t>
      </w:r>
      <w:proofErr w:type="spellEnd"/>
    </w:p>
    <w:p w14:paraId="1183AEA2" w14:textId="77777777" w:rsidR="009C3A90" w:rsidRPr="00C6572A" w:rsidRDefault="001A578C" w:rsidP="00C6572A">
      <w:pPr>
        <w:pStyle w:val="ListParagraph"/>
        <w:numPr>
          <w:ilvl w:val="0"/>
          <w:numId w:val="5"/>
        </w:numPr>
        <w:rPr>
          <w:lang w:val="en-IN"/>
        </w:rPr>
      </w:pPr>
      <w:r w:rsidRPr="00C6572A">
        <w:t xml:space="preserve">vEdge knows details about </w:t>
      </w:r>
      <w:proofErr w:type="spellStart"/>
      <w:r w:rsidRPr="00C6572A">
        <w:t>vBond</w:t>
      </w:r>
      <w:proofErr w:type="spellEnd"/>
      <w:r w:rsidRPr="00C6572A">
        <w:t xml:space="preserve"> in local configuration – IP address or domain name of </w:t>
      </w:r>
      <w:proofErr w:type="spellStart"/>
      <w:r w:rsidRPr="00C6572A">
        <w:t>vBond</w:t>
      </w:r>
      <w:proofErr w:type="spellEnd"/>
    </w:p>
    <w:p w14:paraId="1183AEA3" w14:textId="77777777" w:rsidR="009C3A90" w:rsidRPr="00C6572A" w:rsidRDefault="001A578C" w:rsidP="00C6572A">
      <w:pPr>
        <w:pStyle w:val="ListParagraph"/>
        <w:numPr>
          <w:ilvl w:val="0"/>
          <w:numId w:val="5"/>
        </w:numPr>
        <w:rPr>
          <w:lang w:val="en-IN"/>
        </w:rPr>
      </w:pPr>
      <w:r w:rsidRPr="00C6572A">
        <w:t>Two-way authentication process, initiated by vEdge</w:t>
      </w:r>
    </w:p>
    <w:p w14:paraId="1183AEA4" w14:textId="77777777" w:rsidR="009C3A90" w:rsidRPr="00C6572A" w:rsidRDefault="001A578C" w:rsidP="00C6572A">
      <w:pPr>
        <w:pStyle w:val="ListParagraph"/>
        <w:numPr>
          <w:ilvl w:val="0"/>
          <w:numId w:val="5"/>
        </w:numPr>
        <w:rPr>
          <w:lang w:val="en-IN"/>
        </w:rPr>
      </w:pPr>
      <w:r w:rsidRPr="00C6572A">
        <w:t>Serial number (extracted from vEdge authorized list), organization name (extracted from certificate) and challenging handshake are used for mutual authentication process</w:t>
      </w:r>
    </w:p>
    <w:p w14:paraId="1183AEA5" w14:textId="77777777" w:rsidR="009C3A90" w:rsidRPr="00C6572A" w:rsidRDefault="001A578C" w:rsidP="00C6572A">
      <w:pPr>
        <w:pStyle w:val="ListParagraph"/>
        <w:numPr>
          <w:ilvl w:val="0"/>
          <w:numId w:val="5"/>
        </w:numPr>
        <w:rPr>
          <w:lang w:val="en-IN"/>
        </w:rPr>
      </w:pPr>
      <w:r w:rsidRPr="00C6572A">
        <w:lastRenderedPageBreak/>
        <w:t xml:space="preserve">Temporary DTLS connection is established between </w:t>
      </w:r>
      <w:proofErr w:type="spellStart"/>
      <w:r w:rsidRPr="00C6572A">
        <w:t>vEdge</w:t>
      </w:r>
      <w:proofErr w:type="spellEnd"/>
      <w:r w:rsidRPr="00C6572A">
        <w:t xml:space="preserve"> and </w:t>
      </w:r>
      <w:proofErr w:type="spellStart"/>
      <w:r w:rsidRPr="00C6572A">
        <w:t>vBond</w:t>
      </w:r>
      <w:proofErr w:type="spellEnd"/>
    </w:p>
    <w:p w14:paraId="1183AEA6" w14:textId="77777777" w:rsidR="009C3A90" w:rsidRPr="00C6572A" w:rsidRDefault="001A578C" w:rsidP="00C6572A">
      <w:pPr>
        <w:pStyle w:val="ListParagraph"/>
        <w:numPr>
          <w:ilvl w:val="0"/>
          <w:numId w:val="5"/>
        </w:numPr>
        <w:rPr>
          <w:lang w:val="en-IN"/>
        </w:rPr>
      </w:pPr>
      <w:r w:rsidRPr="00C6572A">
        <w:t xml:space="preserve">Success authentication causes </w:t>
      </w:r>
      <w:proofErr w:type="spellStart"/>
      <w:r w:rsidRPr="00C6572A">
        <w:t>vBond</w:t>
      </w:r>
      <w:proofErr w:type="spellEnd"/>
      <w:r w:rsidRPr="00C6572A">
        <w:t xml:space="preserve"> to send below details vEdge</w:t>
      </w:r>
    </w:p>
    <w:p w14:paraId="1183AEA7" w14:textId="77777777" w:rsidR="009C3A90" w:rsidRPr="00C6572A" w:rsidRDefault="001A578C" w:rsidP="00C6572A">
      <w:pPr>
        <w:pStyle w:val="ListParagraph"/>
        <w:numPr>
          <w:ilvl w:val="1"/>
          <w:numId w:val="5"/>
        </w:numPr>
        <w:rPr>
          <w:lang w:val="en-IN"/>
        </w:rPr>
      </w:pPr>
      <w:r w:rsidRPr="00C6572A">
        <w:t xml:space="preserve">Serial number and IP address of </w:t>
      </w:r>
      <w:proofErr w:type="spellStart"/>
      <w:r w:rsidRPr="00C6572A">
        <w:t>vSmart</w:t>
      </w:r>
      <w:proofErr w:type="spellEnd"/>
      <w:r w:rsidRPr="00C6572A">
        <w:t>(s) in the domain</w:t>
      </w:r>
    </w:p>
    <w:p w14:paraId="1183AEA8" w14:textId="77777777" w:rsidR="009C3A90" w:rsidRPr="00C6572A" w:rsidRDefault="001A578C" w:rsidP="00C6572A">
      <w:pPr>
        <w:pStyle w:val="ListParagraph"/>
        <w:numPr>
          <w:ilvl w:val="0"/>
          <w:numId w:val="5"/>
        </w:numPr>
        <w:rPr>
          <w:lang w:val="en-IN"/>
        </w:rPr>
      </w:pPr>
      <w:r w:rsidRPr="00C6572A">
        <w:t xml:space="preserve">Success authentication causes </w:t>
      </w:r>
      <w:proofErr w:type="spellStart"/>
      <w:r w:rsidRPr="00C6572A">
        <w:t>vBond</w:t>
      </w:r>
      <w:proofErr w:type="spellEnd"/>
      <w:r w:rsidRPr="00C6572A">
        <w:t xml:space="preserve"> to send below details </w:t>
      </w:r>
      <w:proofErr w:type="spellStart"/>
      <w:r w:rsidRPr="00C6572A">
        <w:t>vSmart</w:t>
      </w:r>
      <w:proofErr w:type="spellEnd"/>
    </w:p>
    <w:p w14:paraId="1183AEA9" w14:textId="77777777" w:rsidR="009C3A90" w:rsidRPr="00C6572A" w:rsidRDefault="001A578C" w:rsidP="00FA6B65">
      <w:pPr>
        <w:pStyle w:val="ListParagraph"/>
        <w:numPr>
          <w:ilvl w:val="1"/>
          <w:numId w:val="5"/>
        </w:numPr>
        <w:rPr>
          <w:lang w:val="en-IN"/>
        </w:rPr>
      </w:pPr>
      <w:r w:rsidRPr="00C6572A">
        <w:t>Announce new vEdge is entered in the domain</w:t>
      </w:r>
    </w:p>
    <w:p w14:paraId="1183AEAA" w14:textId="77777777" w:rsidR="009C3A90" w:rsidRPr="00C6572A" w:rsidRDefault="001A578C" w:rsidP="00C6572A">
      <w:pPr>
        <w:pStyle w:val="ListParagraph"/>
        <w:numPr>
          <w:ilvl w:val="0"/>
          <w:numId w:val="5"/>
        </w:numPr>
        <w:rPr>
          <w:lang w:val="en-IN"/>
        </w:rPr>
      </w:pPr>
      <w:r w:rsidRPr="00C6572A">
        <w:t xml:space="preserve">DTLS connection is tear down once vEdge starts direct session with </w:t>
      </w:r>
      <w:proofErr w:type="spellStart"/>
      <w:r w:rsidRPr="00C6572A">
        <w:t>vManage</w:t>
      </w:r>
      <w:proofErr w:type="spellEnd"/>
      <w:r w:rsidRPr="00C6572A">
        <w:t xml:space="preserve"> and </w:t>
      </w:r>
      <w:proofErr w:type="spellStart"/>
      <w:r w:rsidRPr="00C6572A">
        <w:t>vSmart</w:t>
      </w:r>
      <w:proofErr w:type="spellEnd"/>
    </w:p>
    <w:p w14:paraId="1183AEAB" w14:textId="77777777" w:rsidR="00C6572A" w:rsidRDefault="0022306F" w:rsidP="00C6572A">
      <w:pPr>
        <w:pStyle w:val="ListParagraph"/>
        <w:ind w:left="360"/>
        <w:rPr>
          <w:b/>
          <w:u w:val="single"/>
        </w:rPr>
      </w:pPr>
      <w:r>
        <w:rPr>
          <w:noProof/>
          <w:lang w:val="en-IN" w:eastAsia="en-IN"/>
        </w:rPr>
        <w:drawing>
          <wp:inline distT="0" distB="0" distL="0" distR="0" wp14:anchorId="1183B37E" wp14:editId="1183B37F">
            <wp:extent cx="8170223" cy="4619502"/>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t="2015"/>
                    <a:stretch/>
                  </pic:blipFill>
                  <pic:spPr bwMode="auto">
                    <a:xfrm>
                      <a:off x="0" y="0"/>
                      <a:ext cx="8184921" cy="4627812"/>
                    </a:xfrm>
                    <a:prstGeom prst="rect">
                      <a:avLst/>
                    </a:prstGeom>
                    <a:ln>
                      <a:noFill/>
                    </a:ln>
                    <a:extLst>
                      <a:ext uri="{53640926-AAD7-44D8-BBD7-CCE9431645EC}">
                        <a14:shadowObscured xmlns:a14="http://schemas.microsoft.com/office/drawing/2010/main"/>
                      </a:ext>
                    </a:extLst>
                  </pic:spPr>
                </pic:pic>
              </a:graphicData>
            </a:graphic>
          </wp:inline>
        </w:drawing>
      </w:r>
    </w:p>
    <w:p w14:paraId="1183AEAC" w14:textId="77777777" w:rsidR="00FA6B65" w:rsidRDefault="00FA6B65" w:rsidP="00C6572A">
      <w:pPr>
        <w:pStyle w:val="ListParagraph"/>
        <w:ind w:left="360"/>
        <w:rPr>
          <w:b/>
          <w:u w:val="single"/>
        </w:rPr>
      </w:pPr>
    </w:p>
    <w:p w14:paraId="1183AEAD" w14:textId="77777777" w:rsidR="009C3A90" w:rsidRPr="00E325F6" w:rsidRDefault="00FA6B65" w:rsidP="00E325F6">
      <w:pPr>
        <w:pStyle w:val="ListParagraph"/>
        <w:ind w:left="360"/>
      </w:pPr>
      <w:r>
        <w:t xml:space="preserve"> Post successful validation a permanent DTLS session is established with </w:t>
      </w:r>
      <w:proofErr w:type="spellStart"/>
      <w:r>
        <w:t>vSmart</w:t>
      </w:r>
      <w:proofErr w:type="spellEnd"/>
      <w:r>
        <w:t xml:space="preserve"> and </w:t>
      </w:r>
      <w:proofErr w:type="spellStart"/>
      <w:r>
        <w:t>vManage</w:t>
      </w:r>
      <w:proofErr w:type="spellEnd"/>
      <w:r>
        <w:t xml:space="preserve"> nodes which triggers OMP update between edge and </w:t>
      </w:r>
      <w:proofErr w:type="spellStart"/>
      <w:r>
        <w:t>vSmart</w:t>
      </w:r>
      <w:proofErr w:type="spellEnd"/>
      <w:r>
        <w:t xml:space="preserve"> carrying service side prefixes, </w:t>
      </w:r>
      <w:proofErr w:type="spellStart"/>
      <w:r>
        <w:t>tloc</w:t>
      </w:r>
      <w:proofErr w:type="spellEnd"/>
      <w:r>
        <w:t xml:space="preserve"> and </w:t>
      </w:r>
      <w:proofErr w:type="spellStart"/>
      <w:r>
        <w:t>ipsec</w:t>
      </w:r>
      <w:proofErr w:type="spellEnd"/>
      <w:r>
        <w:t xml:space="preserve"> </w:t>
      </w:r>
      <w:proofErr w:type="spellStart"/>
      <w:r>
        <w:t>sa</w:t>
      </w:r>
      <w:proofErr w:type="spellEnd"/>
      <w:r>
        <w:t xml:space="preserve"> details</w:t>
      </w:r>
      <w:r w:rsidR="00E325F6">
        <w:t xml:space="preserve">. </w:t>
      </w:r>
      <w:proofErr w:type="spellStart"/>
      <w:r w:rsidR="001A578C" w:rsidRPr="00E325F6">
        <w:t>vSmart</w:t>
      </w:r>
      <w:proofErr w:type="spellEnd"/>
      <w:r w:rsidR="001A578C" w:rsidRPr="00E325F6">
        <w:t xml:space="preserve"> advertises these OMP details to other </w:t>
      </w:r>
      <w:proofErr w:type="spellStart"/>
      <w:r w:rsidR="001A578C" w:rsidRPr="00E325F6">
        <w:t>vEdge</w:t>
      </w:r>
      <w:proofErr w:type="spellEnd"/>
      <w:r w:rsidR="001A578C" w:rsidRPr="00E325F6">
        <w:t xml:space="preserve"> and </w:t>
      </w:r>
      <w:proofErr w:type="spellStart"/>
      <w:r w:rsidR="001A578C" w:rsidRPr="00E325F6">
        <w:t>vSmart</w:t>
      </w:r>
      <w:proofErr w:type="spellEnd"/>
      <w:r w:rsidR="001A578C" w:rsidRPr="00E325F6">
        <w:t xml:space="preserve"> in the </w:t>
      </w:r>
      <w:proofErr w:type="gramStart"/>
      <w:r w:rsidR="001A578C" w:rsidRPr="00E325F6">
        <w:t>domain</w:t>
      </w:r>
      <w:proofErr w:type="gramEnd"/>
    </w:p>
    <w:p w14:paraId="1183AEAE" w14:textId="77777777" w:rsidR="00E325F6" w:rsidRPr="00FA6B65" w:rsidRDefault="00E325F6" w:rsidP="00C6572A">
      <w:pPr>
        <w:pStyle w:val="ListParagraph"/>
        <w:ind w:left="360"/>
      </w:pPr>
    </w:p>
    <w:p w14:paraId="1183AEAF" w14:textId="77777777" w:rsidR="00C867F0" w:rsidRDefault="00C867F0" w:rsidP="00A61CC1">
      <w:pPr>
        <w:pStyle w:val="ListParagraph"/>
        <w:numPr>
          <w:ilvl w:val="0"/>
          <w:numId w:val="5"/>
        </w:numPr>
        <w:ind w:left="360"/>
      </w:pPr>
      <w:r w:rsidRPr="00B73A1F">
        <w:rPr>
          <w:rStyle w:val="Heading3Char"/>
        </w:rPr>
        <w:t>Encrypted VPN</w:t>
      </w:r>
      <w:bookmarkEnd w:id="17"/>
      <w:r>
        <w:rPr>
          <w:b/>
        </w:rPr>
        <w:t xml:space="preserve"> </w:t>
      </w:r>
      <w:r>
        <w:t>– SD-WAN enables any-to-any, IKE-less and route-based IPSEC VPN between SD-WAN edges. SD-WAN support standard IPSEC protocols such as ESP and AH to provide encryption, authentication and integrity of data packets between SD-WAN edge devices. Support of standard IPSEC parameters including AES-256 bit encryption, SHA-1/SHA-2 based integrity is supported. Support of flexible IPSEC VPN topology based on business application needs can be defined (full mesh, hub and spoke, partial mesh). In case, encryption is not required between SD-WAN edge devices, this can b</w:t>
      </w:r>
      <w:r w:rsidR="00455F45">
        <w:t xml:space="preserve">e disabled and replaced with </w:t>
      </w:r>
      <w:r w:rsidR="00DB36D0">
        <w:t>VXLAN</w:t>
      </w:r>
      <w:r>
        <w:t xml:space="preserve"> encapsulation.</w:t>
      </w:r>
    </w:p>
    <w:p w14:paraId="1183AEB0" w14:textId="77777777" w:rsidR="00C867F0" w:rsidRDefault="00C867F0" w:rsidP="00A61CC1">
      <w:pPr>
        <w:pStyle w:val="ListParagraph"/>
        <w:ind w:left="360"/>
      </w:pPr>
    </w:p>
    <w:p w14:paraId="1183AEB1" w14:textId="77777777" w:rsidR="00C867F0" w:rsidRDefault="00C867F0" w:rsidP="00A61CC1">
      <w:pPr>
        <w:pStyle w:val="ListParagraph"/>
        <w:numPr>
          <w:ilvl w:val="0"/>
          <w:numId w:val="5"/>
        </w:numPr>
        <w:ind w:left="360"/>
      </w:pPr>
      <w:r>
        <w:rPr>
          <w:b/>
        </w:rPr>
        <w:t>Effective WAN path selection</w:t>
      </w:r>
      <w:r>
        <w:t xml:space="preserve"> – SD-WAN enables effective utilization of all available paths between two SD-WAN edge devices. Supports per-packet and per-flow based traffic load balancing. </w:t>
      </w:r>
    </w:p>
    <w:p w14:paraId="1183AEB2" w14:textId="77777777" w:rsidR="00C867F0" w:rsidRDefault="00C867F0" w:rsidP="00A61CC1">
      <w:pPr>
        <w:pStyle w:val="ListParagraph"/>
        <w:ind w:left="360"/>
      </w:pPr>
    </w:p>
    <w:p w14:paraId="1183AEB3" w14:textId="77777777" w:rsidR="00C867F0" w:rsidRPr="00911DCE" w:rsidRDefault="00C867F0" w:rsidP="00A61CC1">
      <w:pPr>
        <w:pStyle w:val="ListParagraph"/>
        <w:ind w:left="360"/>
        <w:rPr>
          <w:i/>
        </w:rPr>
      </w:pPr>
      <w:r w:rsidRPr="00911DCE">
        <w:rPr>
          <w:b/>
          <w:i/>
        </w:rPr>
        <w:t>Note</w:t>
      </w:r>
      <w:r w:rsidRPr="00911DCE">
        <w:rPr>
          <w:i/>
        </w:rPr>
        <w:t xml:space="preserve">: Per packet load balancing is only support in Versa. </w:t>
      </w:r>
    </w:p>
    <w:p w14:paraId="1183AEB4" w14:textId="77777777" w:rsidR="00C867F0" w:rsidRPr="00443B34" w:rsidRDefault="00C867F0" w:rsidP="00A61CC1">
      <w:pPr>
        <w:pStyle w:val="ListParagraph"/>
        <w:ind w:left="360"/>
      </w:pPr>
    </w:p>
    <w:p w14:paraId="1183AEB5" w14:textId="77777777" w:rsidR="00110290" w:rsidRDefault="00C867F0" w:rsidP="00A61CC1">
      <w:pPr>
        <w:pStyle w:val="ListParagraph"/>
        <w:numPr>
          <w:ilvl w:val="0"/>
          <w:numId w:val="5"/>
        </w:numPr>
        <w:ind w:left="360"/>
      </w:pPr>
      <w:r>
        <w:rPr>
          <w:b/>
        </w:rPr>
        <w:t>Network p</w:t>
      </w:r>
      <w:r w:rsidRPr="003D1D80">
        <w:rPr>
          <w:b/>
        </w:rPr>
        <w:t>erformance measurement</w:t>
      </w:r>
      <w:r>
        <w:rPr>
          <w:b/>
        </w:rPr>
        <w:t xml:space="preserve"> </w:t>
      </w:r>
      <w:r>
        <w:t xml:space="preserve">– SD-WAN measures the network performance end to end across all available paths between 2 sites over all available underlay transport networks. This metrics are used to identify the best possible path and route traffic end to end between two SD-WAN sites. Supported metrics include </w:t>
      </w:r>
    </w:p>
    <w:p w14:paraId="1183AEB6" w14:textId="77777777" w:rsidR="00110290" w:rsidRDefault="00C867F0" w:rsidP="00A61CC1">
      <w:pPr>
        <w:pStyle w:val="ListParagraph"/>
        <w:numPr>
          <w:ilvl w:val="1"/>
          <w:numId w:val="5"/>
        </w:numPr>
        <w:ind w:left="1080"/>
      </w:pPr>
      <w:r>
        <w:t xml:space="preserve">forward and reverse delay measurement, </w:t>
      </w:r>
    </w:p>
    <w:p w14:paraId="1183AEB7" w14:textId="77777777" w:rsidR="00110290" w:rsidRDefault="00C867F0" w:rsidP="00A61CC1">
      <w:pPr>
        <w:pStyle w:val="ListParagraph"/>
        <w:numPr>
          <w:ilvl w:val="1"/>
          <w:numId w:val="5"/>
        </w:numPr>
        <w:ind w:left="1080"/>
      </w:pPr>
      <w:r>
        <w:t>forward and reverse drop rate,</w:t>
      </w:r>
    </w:p>
    <w:p w14:paraId="1183AEB8" w14:textId="77777777" w:rsidR="00110290" w:rsidRDefault="00110290" w:rsidP="00A61CC1">
      <w:pPr>
        <w:pStyle w:val="ListParagraph"/>
        <w:numPr>
          <w:ilvl w:val="1"/>
          <w:numId w:val="5"/>
        </w:numPr>
        <w:ind w:left="1080"/>
      </w:pPr>
      <w:r>
        <w:t>d</w:t>
      </w:r>
      <w:r w:rsidR="00C867F0">
        <w:t xml:space="preserve">elay variation (jitter) </w:t>
      </w:r>
    </w:p>
    <w:p w14:paraId="1183AEB9" w14:textId="77777777" w:rsidR="00C867F0" w:rsidRDefault="00C867F0" w:rsidP="00A61CC1">
      <w:pPr>
        <w:pStyle w:val="ListParagraph"/>
        <w:numPr>
          <w:ilvl w:val="1"/>
          <w:numId w:val="5"/>
        </w:numPr>
        <w:ind w:left="1080"/>
      </w:pPr>
      <w:r>
        <w:t>mean opinion s</w:t>
      </w:r>
      <w:r w:rsidR="00110290">
        <w:t>core (MOS)(only in Versa)</w:t>
      </w:r>
    </w:p>
    <w:p w14:paraId="1183AEBA" w14:textId="77777777" w:rsidR="00E05D6A" w:rsidRDefault="004C220E" w:rsidP="00317785">
      <w:pPr>
        <w:ind w:left="360"/>
      </w:pPr>
      <w:r>
        <w:t>***</w:t>
      </w:r>
      <w:r w:rsidR="00317785">
        <w:t>Versa uses</w:t>
      </w:r>
      <w:r>
        <w:t xml:space="preserve"> Y.1731-modified variant </w:t>
      </w:r>
      <w:r w:rsidR="00317785">
        <w:t xml:space="preserve">for </w:t>
      </w:r>
      <w:r>
        <w:t xml:space="preserve">performance monitoring </w:t>
      </w:r>
      <w:r w:rsidR="00317785">
        <w:t>and</w:t>
      </w:r>
      <w:r w:rsidR="00E05D6A">
        <w:t xml:space="preserve"> default poll interval is 2s and loss threshold time is 3 this means it waits for 6 seconds to declare a wan path non-</w:t>
      </w:r>
      <w:proofErr w:type="spellStart"/>
      <w:r w:rsidR="00E05D6A">
        <w:t>sla</w:t>
      </w:r>
      <w:proofErr w:type="spellEnd"/>
      <w:r w:rsidR="00E05D6A">
        <w:t xml:space="preserve"> compliant and also relies on re-compute interval for reliability.</w:t>
      </w:r>
    </w:p>
    <w:p w14:paraId="1183AEBB" w14:textId="77777777" w:rsidR="00317785" w:rsidRDefault="00317785" w:rsidP="00317785">
      <w:pPr>
        <w:ind w:left="360"/>
      </w:pPr>
      <w:r>
        <w:lastRenderedPageBreak/>
        <w:t xml:space="preserve"> </w:t>
      </w:r>
      <w:r w:rsidR="00E05D6A">
        <w:t>***</w:t>
      </w:r>
      <w:r>
        <w:t xml:space="preserve">Viptela uses custom </w:t>
      </w:r>
      <w:r w:rsidR="004C220E">
        <w:t>BFD for performance measurement</w:t>
      </w:r>
      <w:r w:rsidR="00E05D6A">
        <w:t xml:space="preserve"> by default, the poll interval is 10 minutes. With the default BFD Hello packet interval at 1 second, this means that information from about 600 BFD Hello packets is used in one poll interval to calculate loss, latency, and jitter for the tunnel. The poll interval is user-configurable</w:t>
      </w:r>
    </w:p>
    <w:p w14:paraId="1183AEBC" w14:textId="77777777" w:rsidR="00344E1C" w:rsidRPr="00344E1C" w:rsidRDefault="00344E1C" w:rsidP="00A61CC1">
      <w:pPr>
        <w:pStyle w:val="ListParagraph"/>
        <w:ind w:left="360"/>
        <w:rPr>
          <w:b/>
        </w:rPr>
      </w:pPr>
      <w:r w:rsidRPr="00344E1C">
        <w:rPr>
          <w:b/>
        </w:rPr>
        <w:t>App-Aware routing- Blackout scenario</w:t>
      </w:r>
    </w:p>
    <w:p w14:paraId="1183AEBD" w14:textId="77777777" w:rsidR="00344E1C" w:rsidRDefault="00344E1C" w:rsidP="00A61CC1">
      <w:pPr>
        <w:tabs>
          <w:tab w:val="left" w:pos="6930"/>
        </w:tabs>
        <w:ind w:left="720"/>
      </w:pPr>
      <w:r>
        <w:rPr>
          <w:noProof/>
          <w:lang w:val="en-IN" w:eastAsia="en-IN"/>
        </w:rPr>
        <w:drawing>
          <wp:inline distT="0" distB="0" distL="0" distR="0" wp14:anchorId="1183B380" wp14:editId="1183B381">
            <wp:extent cx="5686425" cy="2131762"/>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4174" t="9684" b="-1"/>
                    <a:stretch/>
                  </pic:blipFill>
                  <pic:spPr bwMode="auto">
                    <a:xfrm>
                      <a:off x="0" y="0"/>
                      <a:ext cx="5695552" cy="2135184"/>
                    </a:xfrm>
                    <a:prstGeom prst="rect">
                      <a:avLst/>
                    </a:prstGeom>
                    <a:ln>
                      <a:noFill/>
                    </a:ln>
                    <a:extLst>
                      <a:ext uri="{53640926-AAD7-44D8-BBD7-CCE9431645EC}">
                        <a14:shadowObscured xmlns:a14="http://schemas.microsoft.com/office/drawing/2010/main"/>
                      </a:ext>
                    </a:extLst>
                  </pic:spPr>
                </pic:pic>
              </a:graphicData>
            </a:graphic>
          </wp:inline>
        </w:drawing>
      </w:r>
    </w:p>
    <w:p w14:paraId="1183AEBE" w14:textId="77777777" w:rsidR="00344E1C" w:rsidRPr="004923E7" w:rsidRDefault="00344E1C" w:rsidP="00A61CC1">
      <w:pPr>
        <w:pStyle w:val="ListParagraph"/>
        <w:numPr>
          <w:ilvl w:val="0"/>
          <w:numId w:val="52"/>
        </w:numPr>
        <w:tabs>
          <w:tab w:val="left" w:pos="6930"/>
        </w:tabs>
        <w:spacing w:line="276" w:lineRule="auto"/>
        <w:ind w:left="720"/>
        <w:rPr>
          <w:b/>
        </w:rPr>
      </w:pPr>
      <w:r>
        <w:t>Customer’s  traffic is benefited from traditional brownout scenario where traffic once traversing through MPLS link fails, then the session gets disconnected as the end user application has to re-initiate the session to the remote host</w:t>
      </w:r>
    </w:p>
    <w:p w14:paraId="1183AEBF" w14:textId="77777777" w:rsidR="00344E1C" w:rsidRPr="004923E7" w:rsidRDefault="00344E1C" w:rsidP="00A61CC1">
      <w:pPr>
        <w:pStyle w:val="ListParagraph"/>
        <w:numPr>
          <w:ilvl w:val="0"/>
          <w:numId w:val="52"/>
        </w:numPr>
        <w:tabs>
          <w:tab w:val="left" w:pos="6930"/>
        </w:tabs>
        <w:spacing w:line="276" w:lineRule="auto"/>
        <w:ind w:left="720"/>
      </w:pPr>
      <w:r>
        <w:t>SDWAN enhances this failure scenario by maintaining the session table within the box, which seamlessly fails over the traffic to the next best available path without the Application traffic getting affected</w:t>
      </w:r>
    </w:p>
    <w:p w14:paraId="1183AEC0" w14:textId="77777777" w:rsidR="00344E1C" w:rsidRPr="004923E7" w:rsidRDefault="00344E1C" w:rsidP="00A61CC1">
      <w:pPr>
        <w:pStyle w:val="ListParagraph"/>
        <w:numPr>
          <w:ilvl w:val="0"/>
          <w:numId w:val="52"/>
        </w:numPr>
        <w:tabs>
          <w:tab w:val="left" w:pos="6930"/>
        </w:tabs>
        <w:ind w:left="720"/>
      </w:pPr>
      <w:r>
        <w:t>Post recovery of the primary path the traffic is preempted back to the active link without any manual intervention</w:t>
      </w:r>
    </w:p>
    <w:p w14:paraId="1183AEC1" w14:textId="77777777" w:rsidR="00344E1C" w:rsidRPr="004923E7" w:rsidRDefault="00344E1C" w:rsidP="00A61CC1">
      <w:pPr>
        <w:pStyle w:val="ListParagraph"/>
        <w:tabs>
          <w:tab w:val="left" w:pos="6930"/>
        </w:tabs>
        <w:rPr>
          <w:b/>
        </w:rPr>
      </w:pPr>
    </w:p>
    <w:p w14:paraId="1183AEC2" w14:textId="77777777" w:rsidR="00344E1C" w:rsidRPr="00344E1C" w:rsidRDefault="00344E1C" w:rsidP="00A61CC1">
      <w:pPr>
        <w:pStyle w:val="ListParagraph"/>
        <w:ind w:left="360"/>
        <w:rPr>
          <w:b/>
        </w:rPr>
      </w:pPr>
      <w:r w:rsidRPr="00344E1C">
        <w:rPr>
          <w:b/>
        </w:rPr>
        <w:t>App-Aware routing- Brownout scenario</w:t>
      </w:r>
    </w:p>
    <w:p w14:paraId="1183AEC3" w14:textId="77777777" w:rsidR="00344E1C" w:rsidRDefault="00344E1C" w:rsidP="00A61CC1">
      <w:pPr>
        <w:tabs>
          <w:tab w:val="left" w:pos="6930"/>
        </w:tabs>
        <w:ind w:left="491"/>
      </w:pPr>
      <w:r>
        <w:rPr>
          <w:noProof/>
          <w:lang w:val="en-IN" w:eastAsia="en-IN"/>
        </w:rPr>
        <w:lastRenderedPageBreak/>
        <w:drawing>
          <wp:inline distT="0" distB="0" distL="0" distR="0" wp14:anchorId="1183B382" wp14:editId="1183B383">
            <wp:extent cx="5934075" cy="2428875"/>
            <wp:effectExtent l="0" t="0" r="9525"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133" t="10932"/>
                    <a:stretch/>
                  </pic:blipFill>
                  <pic:spPr bwMode="auto">
                    <a:xfrm>
                      <a:off x="0" y="0"/>
                      <a:ext cx="5934075" cy="2428875"/>
                    </a:xfrm>
                    <a:prstGeom prst="rect">
                      <a:avLst/>
                    </a:prstGeom>
                    <a:ln>
                      <a:noFill/>
                    </a:ln>
                    <a:extLst>
                      <a:ext uri="{53640926-AAD7-44D8-BBD7-CCE9431645EC}">
                        <a14:shadowObscured xmlns:a14="http://schemas.microsoft.com/office/drawing/2010/main"/>
                      </a:ext>
                    </a:extLst>
                  </pic:spPr>
                </pic:pic>
              </a:graphicData>
            </a:graphic>
          </wp:inline>
        </w:drawing>
      </w:r>
    </w:p>
    <w:p w14:paraId="1183AEC4" w14:textId="77777777" w:rsidR="00344E1C" w:rsidRPr="00994E13" w:rsidRDefault="00344E1C" w:rsidP="00A61CC1">
      <w:pPr>
        <w:pStyle w:val="ListParagraph"/>
        <w:numPr>
          <w:ilvl w:val="0"/>
          <w:numId w:val="52"/>
        </w:numPr>
        <w:tabs>
          <w:tab w:val="left" w:pos="6930"/>
        </w:tabs>
        <w:spacing w:line="276" w:lineRule="auto"/>
        <w:ind w:left="491" w:right="288"/>
      </w:pPr>
      <w:r>
        <w:t>In traditional WAN network, MSP’s and customer’s use IP-SLA’s to detect path failure for any SLA measurement and trigger a reactive step using EEM. But this scenario has a drawback with some amount of manual intervention required to revert the traffic to the primary link after the performance has improved, this causes a lot of manual time to understand the log pattern and take reactive steps.</w:t>
      </w:r>
    </w:p>
    <w:p w14:paraId="1183AEC5" w14:textId="77777777" w:rsidR="00344E1C" w:rsidRPr="00994E13" w:rsidRDefault="00344E1C" w:rsidP="00A61CC1">
      <w:pPr>
        <w:pStyle w:val="ListParagraph"/>
        <w:numPr>
          <w:ilvl w:val="0"/>
          <w:numId w:val="52"/>
        </w:numPr>
        <w:tabs>
          <w:tab w:val="left" w:pos="6930"/>
        </w:tabs>
        <w:spacing w:line="276" w:lineRule="auto"/>
        <w:ind w:left="491"/>
      </w:pPr>
      <w:r>
        <w:t>With the SDWAN now the similar behavior is achieved in a more enhanced way by CPE’s automatically enabled for full-mesh or HUB-SPOKE SLA measurement model as per the network design</w:t>
      </w:r>
    </w:p>
    <w:p w14:paraId="1183AEC6" w14:textId="77777777" w:rsidR="00344E1C" w:rsidRPr="00994E13" w:rsidRDefault="00344E1C" w:rsidP="00A61CC1">
      <w:pPr>
        <w:pStyle w:val="ListParagraph"/>
        <w:numPr>
          <w:ilvl w:val="0"/>
          <w:numId w:val="52"/>
        </w:numPr>
        <w:tabs>
          <w:tab w:val="left" w:pos="6930"/>
        </w:tabs>
        <w:spacing w:line="276" w:lineRule="auto"/>
        <w:ind w:left="491"/>
      </w:pPr>
      <w:r>
        <w:t xml:space="preserve">Now traffic is shifted to the next best available path based on the configured SLA value in the </w:t>
      </w:r>
      <w:proofErr w:type="spellStart"/>
      <w:r>
        <w:t>sdwan</w:t>
      </w:r>
      <w:proofErr w:type="spellEnd"/>
      <w:r>
        <w:t xml:space="preserve"> policy framework which is based on the following parameters like loss, latency, Jitter and interface bandwidth utilization(</w:t>
      </w:r>
      <w:proofErr w:type="spellStart"/>
      <w:r>
        <w:t>rx</w:t>
      </w:r>
      <w:proofErr w:type="spellEnd"/>
      <w:r>
        <w:t>/</w:t>
      </w:r>
      <w:proofErr w:type="spellStart"/>
      <w:r>
        <w:t>tx</w:t>
      </w:r>
      <w:proofErr w:type="spellEnd"/>
      <w:r>
        <w:t>)</w:t>
      </w:r>
    </w:p>
    <w:p w14:paraId="1183AEC7" w14:textId="77777777" w:rsidR="00344E1C" w:rsidRDefault="00344E1C" w:rsidP="00A61CC1">
      <w:pPr>
        <w:pStyle w:val="ListParagraph"/>
        <w:numPr>
          <w:ilvl w:val="0"/>
          <w:numId w:val="52"/>
        </w:numPr>
        <w:tabs>
          <w:tab w:val="left" w:pos="6930"/>
        </w:tabs>
        <w:spacing w:line="276" w:lineRule="auto"/>
        <w:ind w:left="491"/>
      </w:pPr>
      <w:r>
        <w:t>SDWAN CPE detects the failure in the path performance and shifts the traffic intelligently and also detects flaps to understand if it’s intermittent loss or active loss with features like SLA dampening and re-compute time and steers the traffic back to original path after performance is improved on primary path</w:t>
      </w:r>
    </w:p>
    <w:p w14:paraId="1183AEC8" w14:textId="77777777" w:rsidR="00344E1C" w:rsidRPr="00344E1C" w:rsidRDefault="00344E1C" w:rsidP="00A61CC1">
      <w:pPr>
        <w:pStyle w:val="ListParagraph"/>
        <w:ind w:left="360"/>
        <w:rPr>
          <w:b/>
        </w:rPr>
      </w:pPr>
      <w:bookmarkStart w:id="18" w:name="_Toc530042089"/>
      <w:r w:rsidRPr="00344E1C">
        <w:rPr>
          <w:b/>
        </w:rPr>
        <w:t>End-End VPN Segmentation</w:t>
      </w:r>
      <w:bookmarkEnd w:id="18"/>
    </w:p>
    <w:p w14:paraId="1183AEC9" w14:textId="77777777" w:rsidR="00344E1C" w:rsidRDefault="00344E1C" w:rsidP="00A61CC1">
      <w:r>
        <w:rPr>
          <w:noProof/>
          <w:lang w:val="en-IN" w:eastAsia="en-IN"/>
        </w:rPr>
        <w:lastRenderedPageBreak/>
        <w:drawing>
          <wp:inline distT="0" distB="0" distL="0" distR="0" wp14:anchorId="1183B384" wp14:editId="1183B385">
            <wp:extent cx="5334000" cy="26098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334000" cy="2609850"/>
                    </a:xfrm>
                    <a:prstGeom prst="rect">
                      <a:avLst/>
                    </a:prstGeom>
                  </pic:spPr>
                </pic:pic>
              </a:graphicData>
            </a:graphic>
          </wp:inline>
        </w:drawing>
      </w:r>
    </w:p>
    <w:p w14:paraId="1183AECA" w14:textId="77777777" w:rsidR="00344E1C" w:rsidRPr="00A9599E" w:rsidRDefault="00344E1C" w:rsidP="00A61CC1">
      <w:pPr>
        <w:pStyle w:val="ListParagraph"/>
        <w:numPr>
          <w:ilvl w:val="0"/>
          <w:numId w:val="55"/>
        </w:numPr>
        <w:tabs>
          <w:tab w:val="clear" w:pos="360"/>
          <w:tab w:val="num" w:pos="6480"/>
        </w:tabs>
        <w:rPr>
          <w:lang w:val="en-IN"/>
        </w:rPr>
      </w:pPr>
      <w:r w:rsidRPr="00A9599E">
        <w:t xml:space="preserve">VPN segmentation is done on SDWAN Overlay network, requires no additional configurations/resource allocations on underlay transport network for adding new VRFs. </w:t>
      </w:r>
    </w:p>
    <w:p w14:paraId="1183AECB" w14:textId="77777777" w:rsidR="00344E1C" w:rsidRPr="00A9599E" w:rsidRDefault="00344E1C" w:rsidP="00A61CC1">
      <w:pPr>
        <w:pStyle w:val="ListParagraph"/>
        <w:numPr>
          <w:ilvl w:val="0"/>
          <w:numId w:val="55"/>
        </w:numPr>
        <w:tabs>
          <w:tab w:val="clear" w:pos="360"/>
          <w:tab w:val="num" w:pos="7200"/>
        </w:tabs>
        <w:rPr>
          <w:lang w:val="en-IN"/>
        </w:rPr>
      </w:pPr>
      <w:r w:rsidRPr="00A9599E">
        <w:t xml:space="preserve">This significantly reduces the complexity when compared with traditional MPLS network where new </w:t>
      </w:r>
      <w:proofErr w:type="spellStart"/>
      <w:r w:rsidRPr="00A9599E">
        <w:t>Vlans</w:t>
      </w:r>
      <w:proofErr w:type="spellEnd"/>
      <w:r w:rsidRPr="00A9599E">
        <w:t xml:space="preserve">/VRFs </w:t>
      </w:r>
      <w:r>
        <w:t xml:space="preserve">need </w:t>
      </w:r>
      <w:r w:rsidRPr="00A9599E">
        <w:t xml:space="preserve">to be provisioned on MPLS PE routers as well. </w:t>
      </w:r>
    </w:p>
    <w:p w14:paraId="1183AECC" w14:textId="77777777" w:rsidR="00344E1C" w:rsidRPr="00A9599E" w:rsidRDefault="00344E1C" w:rsidP="00A61CC1">
      <w:pPr>
        <w:pStyle w:val="ListParagraph"/>
        <w:numPr>
          <w:ilvl w:val="0"/>
          <w:numId w:val="54"/>
        </w:numPr>
        <w:tabs>
          <w:tab w:val="clear" w:pos="360"/>
          <w:tab w:val="num" w:pos="6480"/>
          <w:tab w:val="left" w:pos="6930"/>
        </w:tabs>
        <w:spacing w:line="276" w:lineRule="auto"/>
      </w:pPr>
      <w:r w:rsidRPr="00A9599E">
        <w:t xml:space="preserve">VPN Segmentation enables segregation </w:t>
      </w:r>
      <w:r>
        <w:t>of different business traffic</w:t>
      </w:r>
      <w:r w:rsidRPr="00A9599E">
        <w:t xml:space="preserve"> within the same organization</w:t>
      </w:r>
      <w:r>
        <w:t xml:space="preserve"> CPE</w:t>
      </w:r>
      <w:r w:rsidRPr="00A9599E">
        <w:t>, restricting communications with each other.</w:t>
      </w:r>
    </w:p>
    <w:p w14:paraId="1183AECD" w14:textId="77777777" w:rsidR="00344E1C" w:rsidRPr="00A9599E" w:rsidRDefault="00344E1C" w:rsidP="00A61CC1">
      <w:pPr>
        <w:pStyle w:val="ListParagraph"/>
        <w:numPr>
          <w:ilvl w:val="0"/>
          <w:numId w:val="54"/>
        </w:numPr>
        <w:tabs>
          <w:tab w:val="clear" w:pos="360"/>
          <w:tab w:val="num" w:pos="5760"/>
          <w:tab w:val="left" w:pos="6930"/>
        </w:tabs>
        <w:spacing w:line="276" w:lineRule="auto"/>
      </w:pPr>
      <w:r w:rsidRPr="00A9599E">
        <w:t>No configuration required in the underlay network for adding VPN Segments</w:t>
      </w:r>
    </w:p>
    <w:p w14:paraId="1183AECE" w14:textId="77777777" w:rsidR="00344E1C" w:rsidRPr="00A9599E" w:rsidRDefault="00344E1C" w:rsidP="00A61CC1">
      <w:pPr>
        <w:pStyle w:val="ListParagraph"/>
        <w:numPr>
          <w:ilvl w:val="0"/>
          <w:numId w:val="54"/>
        </w:numPr>
        <w:tabs>
          <w:tab w:val="clear" w:pos="360"/>
          <w:tab w:val="num" w:pos="5040"/>
          <w:tab w:val="left" w:pos="6930"/>
        </w:tabs>
        <w:spacing w:line="276" w:lineRule="auto"/>
      </w:pPr>
      <w:r w:rsidRPr="00A9599E">
        <w:t>Different topologies available for every VPN segment Example:</w:t>
      </w:r>
    </w:p>
    <w:p w14:paraId="1183AECF" w14:textId="77777777" w:rsidR="00344E1C" w:rsidRPr="00A9599E" w:rsidRDefault="00344E1C" w:rsidP="00A61CC1">
      <w:pPr>
        <w:numPr>
          <w:ilvl w:val="0"/>
          <w:numId w:val="53"/>
        </w:numPr>
        <w:tabs>
          <w:tab w:val="clear" w:pos="720"/>
          <w:tab w:val="num" w:pos="4680"/>
        </w:tabs>
        <w:rPr>
          <w:lang w:val="en-IN"/>
        </w:rPr>
      </w:pPr>
      <w:r w:rsidRPr="00A9599E">
        <w:t>Voice and video (full-mesh)</w:t>
      </w:r>
    </w:p>
    <w:p w14:paraId="1183AED0" w14:textId="77777777" w:rsidR="00344E1C" w:rsidRPr="00A9599E" w:rsidRDefault="00344E1C" w:rsidP="00A61CC1">
      <w:pPr>
        <w:numPr>
          <w:ilvl w:val="0"/>
          <w:numId w:val="53"/>
        </w:numPr>
        <w:tabs>
          <w:tab w:val="clear" w:pos="720"/>
          <w:tab w:val="num" w:pos="3960"/>
        </w:tabs>
        <w:rPr>
          <w:lang w:val="en-IN"/>
        </w:rPr>
      </w:pPr>
      <w:r w:rsidRPr="00A9599E">
        <w:t>HR (hub-and-spoke)</w:t>
      </w:r>
    </w:p>
    <w:p w14:paraId="1183AED1" w14:textId="77777777" w:rsidR="00344E1C" w:rsidRPr="00A9599E" w:rsidRDefault="00344E1C" w:rsidP="00A61CC1">
      <w:pPr>
        <w:numPr>
          <w:ilvl w:val="0"/>
          <w:numId w:val="53"/>
        </w:numPr>
        <w:tabs>
          <w:tab w:val="clear" w:pos="720"/>
          <w:tab w:val="num" w:pos="3240"/>
        </w:tabs>
        <w:rPr>
          <w:lang w:val="en-IN"/>
        </w:rPr>
      </w:pPr>
      <w:r w:rsidRPr="00A9599E">
        <w:t>Finance(Hub n Spoke)</w:t>
      </w:r>
    </w:p>
    <w:p w14:paraId="1183AED2" w14:textId="77777777" w:rsidR="00344E1C" w:rsidRPr="00A9599E" w:rsidRDefault="00344E1C" w:rsidP="00A61CC1">
      <w:pPr>
        <w:numPr>
          <w:ilvl w:val="0"/>
          <w:numId w:val="53"/>
        </w:numPr>
        <w:tabs>
          <w:tab w:val="clear" w:pos="720"/>
          <w:tab w:val="num" w:pos="2520"/>
        </w:tabs>
        <w:rPr>
          <w:lang w:val="en-IN"/>
        </w:rPr>
      </w:pPr>
      <w:r w:rsidRPr="00A9599E">
        <w:t>BYOD</w:t>
      </w:r>
    </w:p>
    <w:p w14:paraId="1183AED3" w14:textId="77777777" w:rsidR="00344E1C" w:rsidRPr="00A9599E" w:rsidRDefault="00344E1C" w:rsidP="00A61CC1">
      <w:pPr>
        <w:numPr>
          <w:ilvl w:val="0"/>
          <w:numId w:val="53"/>
        </w:numPr>
        <w:tabs>
          <w:tab w:val="clear" w:pos="720"/>
          <w:tab w:val="num" w:pos="1800"/>
        </w:tabs>
        <w:rPr>
          <w:lang w:val="en-IN"/>
        </w:rPr>
      </w:pPr>
      <w:r w:rsidRPr="00A9599E">
        <w:t>Guest WIFI</w:t>
      </w:r>
    </w:p>
    <w:p w14:paraId="1183AED4" w14:textId="77777777" w:rsidR="00344E1C" w:rsidRDefault="00344E1C" w:rsidP="00A61CC1">
      <w:pPr>
        <w:tabs>
          <w:tab w:val="num" w:pos="1080"/>
        </w:tabs>
      </w:pPr>
      <w:r>
        <w:lastRenderedPageBreak/>
        <w:t>Customer’s such as service aggregators who buy bulk bandwidth pipe from Service providers and provide managed network services to cater their customers e.g. DC customer’s and other enterprise businesses</w:t>
      </w:r>
    </w:p>
    <w:p w14:paraId="1183AED5" w14:textId="77777777" w:rsidR="00C867F0" w:rsidRDefault="00C867F0" w:rsidP="00A61CC1">
      <w:pPr>
        <w:pStyle w:val="ListParagraph"/>
        <w:numPr>
          <w:ilvl w:val="0"/>
          <w:numId w:val="5"/>
        </w:numPr>
        <w:ind w:left="0"/>
      </w:pPr>
      <w:r>
        <w:rPr>
          <w:b/>
        </w:rPr>
        <w:t xml:space="preserve">Application centric and policy driven WAN (app aware routing) </w:t>
      </w:r>
      <w:r>
        <w:t xml:space="preserve">– SD-WAN has in-built DPI engine across all SD-WAN edges. Any application being accessed is identified using DPI engine including app and sub-apps. Once apps are discovered, SD-WAN provides a mechanism of defining policy to determine the desirable network performance metrics of apps and selects the best path based on measured network performance, security and business needs. </w:t>
      </w:r>
    </w:p>
    <w:p w14:paraId="1183AED6" w14:textId="77777777" w:rsidR="00C867F0" w:rsidRDefault="00C867F0" w:rsidP="00A61CC1">
      <w:pPr>
        <w:pStyle w:val="ListParagraph"/>
        <w:ind w:left="0"/>
      </w:pPr>
    </w:p>
    <w:p w14:paraId="1183AED7" w14:textId="77777777" w:rsidR="00C867F0" w:rsidRPr="00911DCE" w:rsidRDefault="00C867F0" w:rsidP="00A61CC1">
      <w:pPr>
        <w:pStyle w:val="ListParagraph"/>
        <w:ind w:left="0"/>
        <w:rPr>
          <w:i/>
        </w:rPr>
      </w:pPr>
      <w:r w:rsidRPr="00911DCE">
        <w:rPr>
          <w:b/>
          <w:i/>
        </w:rPr>
        <w:t>Note</w:t>
      </w:r>
      <w:r w:rsidRPr="00911DCE">
        <w:rPr>
          <w:i/>
        </w:rPr>
        <w:t xml:space="preserve">: </w:t>
      </w:r>
      <w:r>
        <w:rPr>
          <w:i/>
        </w:rPr>
        <w:t xml:space="preserve">Home grown and custom application will be identified using TCP/UDP Port numbers, currently Versa supports custom app identification using port numbers, </w:t>
      </w:r>
      <w:r w:rsidR="00652043">
        <w:rPr>
          <w:i/>
        </w:rPr>
        <w:t>this</w:t>
      </w:r>
      <w:r>
        <w:rPr>
          <w:i/>
        </w:rPr>
        <w:t xml:space="preserve"> feature is in roadmap for Viptela. </w:t>
      </w:r>
    </w:p>
    <w:p w14:paraId="1183AED8" w14:textId="77777777" w:rsidR="00C867F0" w:rsidRDefault="00C867F0" w:rsidP="00A61CC1">
      <w:pPr>
        <w:pStyle w:val="ListParagraph"/>
        <w:ind w:left="0"/>
      </w:pPr>
    </w:p>
    <w:p w14:paraId="1183AED9" w14:textId="77777777" w:rsidR="00C867F0" w:rsidRDefault="00C867F0" w:rsidP="00A61CC1">
      <w:pPr>
        <w:pStyle w:val="ListParagraph"/>
        <w:numPr>
          <w:ilvl w:val="0"/>
          <w:numId w:val="5"/>
        </w:numPr>
        <w:ind w:left="0"/>
      </w:pPr>
      <w:r w:rsidRPr="0050635D">
        <w:rPr>
          <w:b/>
        </w:rPr>
        <w:t>Cloud centric (IaaS and SaaS)</w:t>
      </w:r>
      <w:r>
        <w:t xml:space="preserve"> – SD-WAN solution supports applications hosted on cloud including IaaS (public and private clouds - AWS) and SaaS (O365, Skype, Salesforce </w:t>
      </w:r>
      <w:proofErr w:type="spellStart"/>
      <w:r>
        <w:t>etc</w:t>
      </w:r>
      <w:proofErr w:type="spellEnd"/>
      <w:r>
        <w:t>)</w:t>
      </w:r>
    </w:p>
    <w:p w14:paraId="1183AEDA" w14:textId="77777777" w:rsidR="00C867F0" w:rsidRDefault="00C867F0" w:rsidP="00A61CC1">
      <w:pPr>
        <w:pStyle w:val="ListParagraph"/>
        <w:numPr>
          <w:ilvl w:val="1"/>
          <w:numId w:val="67"/>
        </w:numPr>
        <w:ind w:left="720"/>
      </w:pPr>
      <w:r>
        <w:t>For IaaS, SD-WAN supports instantiating SD-WAN edge devices in AWS VNF and configure as gateway for workloads in cloud</w:t>
      </w:r>
    </w:p>
    <w:p w14:paraId="1183AEDB" w14:textId="77777777" w:rsidR="00C867F0" w:rsidRDefault="00C867F0" w:rsidP="00A61CC1">
      <w:pPr>
        <w:pStyle w:val="ListParagraph"/>
        <w:numPr>
          <w:ilvl w:val="1"/>
          <w:numId w:val="67"/>
        </w:numPr>
        <w:ind w:left="720"/>
      </w:pPr>
      <w:r>
        <w:t xml:space="preserve">For SaaS, SD-WAN computes </w:t>
      </w:r>
      <w:proofErr w:type="spellStart"/>
      <w:r>
        <w:t>QoE</w:t>
      </w:r>
      <w:proofErr w:type="spellEnd"/>
      <w:r>
        <w:t xml:space="preserve"> value (Quality of experience) of SaaS applications using custom HTTP ping probes across available paths and selects the best path</w:t>
      </w:r>
      <w:r w:rsidR="00C622A5">
        <w:t xml:space="preserve"> </w:t>
      </w:r>
      <w:r w:rsidR="00C622A5" w:rsidRPr="00C622A5">
        <w:rPr>
          <w:b/>
        </w:rPr>
        <w:t>(Available only in Viptela)</w:t>
      </w:r>
    </w:p>
    <w:p w14:paraId="1183AEDC" w14:textId="77777777" w:rsidR="00C867F0" w:rsidRDefault="00C867F0" w:rsidP="00A61CC1">
      <w:pPr>
        <w:pStyle w:val="ListParagraph"/>
        <w:numPr>
          <w:ilvl w:val="0"/>
          <w:numId w:val="5"/>
        </w:numPr>
        <w:ind w:left="0"/>
      </w:pPr>
      <w:r w:rsidRPr="009B2C38">
        <w:rPr>
          <w:b/>
        </w:rPr>
        <w:t xml:space="preserve">Routing </w:t>
      </w:r>
      <w:r>
        <w:t>– SD-WAN supports traditional routing protocol like OSPF, BGP and static. This can be configured to operate with traditional routing devices on LAN and WAN side during transitioning of traditional WAN design to SD-WAN design.</w:t>
      </w:r>
    </w:p>
    <w:p w14:paraId="1183AEDD" w14:textId="77777777" w:rsidR="00C867F0" w:rsidRDefault="00C867F0" w:rsidP="00A61CC1">
      <w:pPr>
        <w:pStyle w:val="ListParagraph"/>
        <w:numPr>
          <w:ilvl w:val="0"/>
          <w:numId w:val="5"/>
        </w:numPr>
        <w:ind w:left="0"/>
      </w:pPr>
      <w:r>
        <w:rPr>
          <w:b/>
        </w:rPr>
        <w:t>LAN –</w:t>
      </w:r>
      <w:r>
        <w:t xml:space="preserve"> Supports traditional technologies such as configuring SD-WAN edges as DHCP server/client/helper, VRRP to support two edge devices configured for high availability. </w:t>
      </w:r>
    </w:p>
    <w:p w14:paraId="1183AEDE" w14:textId="77777777" w:rsidR="00344E1C" w:rsidRPr="00FF311D" w:rsidRDefault="00344E1C" w:rsidP="00A61CC1">
      <w:pPr>
        <w:pStyle w:val="ListParagraph"/>
        <w:numPr>
          <w:ilvl w:val="0"/>
          <w:numId w:val="5"/>
        </w:numPr>
        <w:ind w:left="0"/>
        <w:rPr>
          <w:b/>
        </w:rPr>
      </w:pPr>
      <w:r w:rsidRPr="00FF311D">
        <w:rPr>
          <w:b/>
        </w:rPr>
        <w:t>Direct Internet Access</w:t>
      </w:r>
    </w:p>
    <w:p w14:paraId="1183AEDF" w14:textId="77777777" w:rsidR="00344E1C" w:rsidRDefault="00344E1C" w:rsidP="00A61CC1">
      <w:r>
        <w:t>Traditional networks require the Internet traffic from Spokes to breakout to internet via secure access via the HUB/DC firewall, this design has a drawback with both the HUB and spoke internet Bandwidth getting consumed. SDWAN solution supports both format of Internet breakout i.e.</w:t>
      </w:r>
    </w:p>
    <w:p w14:paraId="1183AEE0" w14:textId="77777777" w:rsidR="00344E1C" w:rsidRDefault="00344E1C" w:rsidP="00A61CC1">
      <w:pPr>
        <w:pStyle w:val="ListParagraph"/>
        <w:numPr>
          <w:ilvl w:val="0"/>
          <w:numId w:val="58"/>
        </w:numPr>
      </w:pPr>
      <w:r>
        <w:t>Local Internet breakout</w:t>
      </w:r>
    </w:p>
    <w:p w14:paraId="1183AEE1" w14:textId="77777777" w:rsidR="00344E1C" w:rsidRPr="001B26C1" w:rsidRDefault="00344E1C" w:rsidP="00A61CC1">
      <w:pPr>
        <w:pStyle w:val="ListParagraph"/>
        <w:numPr>
          <w:ilvl w:val="0"/>
          <w:numId w:val="58"/>
        </w:numPr>
      </w:pPr>
      <w:r>
        <w:t>Secure Internet breakout( Zscalar, Managed URL proxy by Sify)</w:t>
      </w:r>
    </w:p>
    <w:p w14:paraId="1183AEE2" w14:textId="77777777" w:rsidR="00344E1C" w:rsidRDefault="00344E1C" w:rsidP="00A61CC1">
      <w:r>
        <w:lastRenderedPageBreak/>
        <w:t>Customer benefits of having branch specific security policies for filtering outside threats and at the same time regular browsing traffic can exit locally with optional parameter to enable URL filtering locally or customer can subscribe to Industry standard URL proxy solutions for secure breakout</w:t>
      </w:r>
    </w:p>
    <w:p w14:paraId="1183AEE3" w14:textId="77777777" w:rsidR="00C867F0" w:rsidRPr="00097B7A" w:rsidRDefault="00C867F0" w:rsidP="00A61CC1">
      <w:pPr>
        <w:pStyle w:val="ListParagraph"/>
        <w:numPr>
          <w:ilvl w:val="0"/>
          <w:numId w:val="5"/>
        </w:numPr>
        <w:ind w:left="0"/>
      </w:pPr>
      <w:r w:rsidRPr="007833A0">
        <w:rPr>
          <w:b/>
        </w:rPr>
        <w:t>NAT</w:t>
      </w:r>
      <w:r>
        <w:t xml:space="preserve"> – Local internet break-out, static and dynamic translation, one to one, many to one, local inbound port forwarding</w:t>
      </w:r>
      <w:r w:rsidR="009313C9">
        <w:t xml:space="preserve"> and full cone NAT.</w:t>
      </w:r>
      <w:r w:rsidR="002D5AB4">
        <w:tab/>
      </w:r>
      <w:r>
        <w:t xml:space="preserve"> </w:t>
      </w:r>
    </w:p>
    <w:p w14:paraId="1183AEE4" w14:textId="77777777" w:rsidR="00C867F0" w:rsidRDefault="00C867F0" w:rsidP="00A61CC1">
      <w:pPr>
        <w:pStyle w:val="ListParagraph"/>
        <w:numPr>
          <w:ilvl w:val="0"/>
          <w:numId w:val="5"/>
        </w:numPr>
        <w:ind w:left="0"/>
      </w:pPr>
      <w:r>
        <w:rPr>
          <w:b/>
        </w:rPr>
        <w:t>Security –</w:t>
      </w:r>
      <w:r>
        <w:t xml:space="preserve"> SD-WAN natively supports encrypted transport across overlay fabric between two SD-WAN edge devices. Encryption is using IPSEC standard headers including ESP and AH. In addition to encrypted VPN, below are additional security features supported:</w:t>
      </w:r>
    </w:p>
    <w:p w14:paraId="1183AEE5" w14:textId="77777777" w:rsidR="00C867F0" w:rsidRDefault="00C867F0" w:rsidP="00A61CC1">
      <w:pPr>
        <w:pStyle w:val="ListParagraph"/>
        <w:numPr>
          <w:ilvl w:val="0"/>
          <w:numId w:val="68"/>
        </w:numPr>
        <w:ind w:left="720"/>
      </w:pPr>
      <w:r w:rsidRPr="005B59D0">
        <w:rPr>
          <w:b/>
          <w:u w:val="single"/>
        </w:rPr>
        <w:t>Stateful</w:t>
      </w:r>
      <w:r w:rsidR="00BF0165" w:rsidRPr="005B59D0">
        <w:rPr>
          <w:b/>
          <w:u w:val="single"/>
        </w:rPr>
        <w:t>l</w:t>
      </w:r>
      <w:r w:rsidRPr="005B59D0">
        <w:rPr>
          <w:b/>
          <w:u w:val="single"/>
        </w:rPr>
        <w:t xml:space="preserve"> firewall</w:t>
      </w:r>
      <w:r w:rsidR="005B59D0">
        <w:t xml:space="preserve">:- </w:t>
      </w:r>
    </w:p>
    <w:p w14:paraId="1183AEE6" w14:textId="77777777" w:rsidR="005B59D0" w:rsidRPr="005B59D0" w:rsidRDefault="005B59D0" w:rsidP="00A61CC1">
      <w:pPr>
        <w:pStyle w:val="ListParagraph"/>
        <w:numPr>
          <w:ilvl w:val="2"/>
          <w:numId w:val="5"/>
        </w:numPr>
        <w:shd w:val="clear" w:color="auto" w:fill="FFFFFF"/>
        <w:spacing w:before="150" w:after="0" w:line="276" w:lineRule="auto"/>
        <w:ind w:left="1080"/>
        <w:jc w:val="both"/>
      </w:pPr>
      <w:r w:rsidRPr="005B59D0">
        <w:t xml:space="preserve">The statefull firewall provides a mechanism to enable full visibility of the traffic that traverses through </w:t>
      </w:r>
      <w:r>
        <w:t>the firewall and also enforces</w:t>
      </w:r>
      <w:r w:rsidRPr="005B59D0">
        <w:t xml:space="preserve"> fine grain access control on the traffic.</w:t>
      </w:r>
    </w:p>
    <w:p w14:paraId="1183AEE7" w14:textId="77777777" w:rsidR="005B59D0" w:rsidRDefault="005B59D0" w:rsidP="00A61CC1">
      <w:pPr>
        <w:pStyle w:val="ListParagraph"/>
        <w:numPr>
          <w:ilvl w:val="2"/>
          <w:numId w:val="5"/>
        </w:numPr>
        <w:shd w:val="clear" w:color="auto" w:fill="FFFFFF"/>
        <w:spacing w:before="150" w:after="0" w:line="276" w:lineRule="auto"/>
        <w:ind w:left="1080"/>
        <w:jc w:val="both"/>
      </w:pPr>
      <w:r w:rsidRPr="005B59D0">
        <w:t>To classify the traffic, the statefull firewall verifies its destination port and then tracks the state of the traffic and monitors every interaction of each connection until it is closed.</w:t>
      </w:r>
    </w:p>
    <w:p w14:paraId="1183AEE8" w14:textId="77777777" w:rsidR="007D0862" w:rsidRDefault="007D0862" w:rsidP="00A61CC1">
      <w:pPr>
        <w:pStyle w:val="ListParagraph"/>
        <w:numPr>
          <w:ilvl w:val="2"/>
          <w:numId w:val="5"/>
        </w:numPr>
        <w:shd w:val="clear" w:color="auto" w:fill="FFFFFF"/>
        <w:spacing w:before="150" w:after="0" w:line="276" w:lineRule="auto"/>
        <w:ind w:left="1080"/>
        <w:jc w:val="both"/>
      </w:pPr>
      <w:r w:rsidRPr="007D0862">
        <w:t>The statefull firewall grants or rejects access based not only on port and protocol but also on the packets history in the state table. When statefull firewall receives a packet it checks the state table for an established connection or for a request for the incoming packet from an internal host. If nothing is found then  the packets access is subject to the access policy rule</w:t>
      </w:r>
    </w:p>
    <w:p w14:paraId="1183AEE9" w14:textId="77777777" w:rsidR="000E0B94" w:rsidRPr="000E0B94" w:rsidRDefault="000E0B94" w:rsidP="00A61CC1">
      <w:pPr>
        <w:shd w:val="clear" w:color="auto" w:fill="FFFFFF"/>
        <w:spacing w:before="150" w:after="0" w:line="276" w:lineRule="auto"/>
        <w:ind w:left="720"/>
        <w:jc w:val="both"/>
        <w:rPr>
          <w:b/>
          <w:u w:val="single"/>
        </w:rPr>
      </w:pPr>
      <w:r w:rsidRPr="000E0B94">
        <w:rPr>
          <w:b/>
          <w:u w:val="single"/>
        </w:rPr>
        <w:t>Classification types</w:t>
      </w:r>
    </w:p>
    <w:p w14:paraId="1183AEEA" w14:textId="77777777" w:rsidR="007D0862" w:rsidRPr="007D0862" w:rsidRDefault="007D0862" w:rsidP="00A61CC1">
      <w:pPr>
        <w:shd w:val="clear" w:color="auto" w:fill="FFFFFF"/>
        <w:spacing w:before="150" w:after="0" w:line="276" w:lineRule="auto"/>
        <w:ind w:left="720"/>
        <w:jc w:val="both"/>
      </w:pPr>
      <w:r w:rsidRPr="007D0862">
        <w:t>Each security access policy comprises of one or more rules and each rule consists of match criteria and the enforcement action. Use one or more of these traffic attributes to specify the match criteria:</w:t>
      </w:r>
    </w:p>
    <w:p w14:paraId="1183AEEB" w14:textId="77777777" w:rsidR="007D0862" w:rsidRPr="007D0862" w:rsidRDefault="007D0862" w:rsidP="00A61CC1">
      <w:pPr>
        <w:pStyle w:val="NormalWeb"/>
        <w:numPr>
          <w:ilvl w:val="3"/>
          <w:numId w:val="68"/>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7D0862">
        <w:rPr>
          <w:rFonts w:ascii="Segoe UI" w:eastAsiaTheme="minorHAnsi" w:hAnsi="Segoe UI" w:cs="Segoe UI"/>
          <w:sz w:val="22"/>
          <w:szCs w:val="22"/>
          <w:lang w:val="en-US"/>
        </w:rPr>
        <w:t>Source Zone</w:t>
      </w:r>
    </w:p>
    <w:p w14:paraId="1183AEEC" w14:textId="77777777" w:rsidR="007D0862" w:rsidRPr="007D0862" w:rsidRDefault="007D0862" w:rsidP="00A61CC1">
      <w:pPr>
        <w:pStyle w:val="NormalWeb"/>
        <w:numPr>
          <w:ilvl w:val="3"/>
          <w:numId w:val="68"/>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7D0862">
        <w:rPr>
          <w:rFonts w:ascii="Segoe UI" w:eastAsiaTheme="minorHAnsi" w:hAnsi="Segoe UI" w:cs="Segoe UI"/>
          <w:sz w:val="22"/>
          <w:szCs w:val="22"/>
          <w:lang w:val="en-US"/>
        </w:rPr>
        <w:t>Destination Zone</w:t>
      </w:r>
    </w:p>
    <w:p w14:paraId="1183AEED" w14:textId="77777777" w:rsidR="007D0862" w:rsidRPr="007D0862" w:rsidRDefault="007D0862" w:rsidP="00A61CC1">
      <w:pPr>
        <w:pStyle w:val="NormalWeb"/>
        <w:numPr>
          <w:ilvl w:val="3"/>
          <w:numId w:val="68"/>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7D0862">
        <w:rPr>
          <w:rFonts w:ascii="Segoe UI" w:eastAsiaTheme="minorHAnsi" w:hAnsi="Segoe UI" w:cs="Segoe UI"/>
          <w:sz w:val="22"/>
          <w:szCs w:val="22"/>
          <w:lang w:val="en-US"/>
        </w:rPr>
        <w:t>Source Address</w:t>
      </w:r>
    </w:p>
    <w:p w14:paraId="1183AEEE" w14:textId="77777777" w:rsidR="007D0862" w:rsidRPr="007D0862" w:rsidRDefault="007D0862" w:rsidP="00A61CC1">
      <w:pPr>
        <w:pStyle w:val="NormalWeb"/>
        <w:numPr>
          <w:ilvl w:val="3"/>
          <w:numId w:val="68"/>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7D0862">
        <w:rPr>
          <w:rFonts w:ascii="Segoe UI" w:eastAsiaTheme="minorHAnsi" w:hAnsi="Segoe UI" w:cs="Segoe UI"/>
          <w:sz w:val="22"/>
          <w:szCs w:val="22"/>
          <w:lang w:val="en-US"/>
        </w:rPr>
        <w:t>Destination Address</w:t>
      </w:r>
    </w:p>
    <w:p w14:paraId="1183AEEF" w14:textId="77777777" w:rsidR="007D0862" w:rsidRPr="007D0862" w:rsidRDefault="007D0862" w:rsidP="00A61CC1">
      <w:pPr>
        <w:pStyle w:val="NormalWeb"/>
        <w:numPr>
          <w:ilvl w:val="3"/>
          <w:numId w:val="68"/>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7D0862">
        <w:rPr>
          <w:rFonts w:ascii="Segoe UI" w:eastAsiaTheme="minorHAnsi" w:hAnsi="Segoe UI" w:cs="Segoe UI"/>
          <w:sz w:val="22"/>
          <w:szCs w:val="22"/>
          <w:lang w:val="en-US"/>
        </w:rPr>
        <w:t>IP Headers</w:t>
      </w:r>
    </w:p>
    <w:p w14:paraId="1183AEF0" w14:textId="77777777" w:rsidR="007D0862" w:rsidRPr="007D0862" w:rsidRDefault="007D0862" w:rsidP="00A61CC1">
      <w:pPr>
        <w:pStyle w:val="NormalWeb"/>
        <w:numPr>
          <w:ilvl w:val="3"/>
          <w:numId w:val="68"/>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7D0862">
        <w:rPr>
          <w:rFonts w:ascii="Segoe UI" w:eastAsiaTheme="minorHAnsi" w:hAnsi="Segoe UI" w:cs="Segoe UI"/>
          <w:sz w:val="22"/>
          <w:szCs w:val="22"/>
          <w:lang w:val="en-US"/>
        </w:rPr>
        <w:t>Services (based on port/protocol)</w:t>
      </w:r>
    </w:p>
    <w:p w14:paraId="1183AEF1" w14:textId="77777777" w:rsidR="007D0862" w:rsidRPr="007D0862" w:rsidRDefault="007D0862" w:rsidP="00A61CC1">
      <w:pPr>
        <w:pStyle w:val="NormalWeb"/>
        <w:numPr>
          <w:ilvl w:val="3"/>
          <w:numId w:val="68"/>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7D0862">
        <w:rPr>
          <w:rFonts w:ascii="Segoe UI" w:eastAsiaTheme="minorHAnsi" w:hAnsi="Segoe UI" w:cs="Segoe UI"/>
          <w:sz w:val="22"/>
          <w:szCs w:val="22"/>
          <w:lang w:val="en-US"/>
        </w:rPr>
        <w:t>Time of Day</w:t>
      </w:r>
    </w:p>
    <w:p w14:paraId="1183AEF2" w14:textId="77777777" w:rsidR="007D0862" w:rsidRDefault="007D0862" w:rsidP="00A61CC1">
      <w:pPr>
        <w:pStyle w:val="ListParagraph"/>
        <w:numPr>
          <w:ilvl w:val="0"/>
          <w:numId w:val="69"/>
        </w:numPr>
        <w:shd w:val="clear" w:color="auto" w:fill="FFFFFF"/>
        <w:spacing w:before="150" w:after="0" w:line="276" w:lineRule="auto"/>
        <w:ind w:left="1440"/>
        <w:jc w:val="both"/>
      </w:pPr>
      <w:r w:rsidRPr="007D0862">
        <w:lastRenderedPageBreak/>
        <w:t>A rule is considered a match when all match criteria’s defined in the rule matches. All rules in the security access policy are evaluated in a top-down order. The first rule that matches is selected and the corresponding security actions are enforced.</w:t>
      </w:r>
    </w:p>
    <w:p w14:paraId="1183AEF3" w14:textId="77777777" w:rsidR="000E0B94" w:rsidRPr="000E0B94" w:rsidRDefault="000E0B94" w:rsidP="00A61CC1">
      <w:pPr>
        <w:pStyle w:val="NormalWeb"/>
        <w:shd w:val="clear" w:color="auto" w:fill="FFFFFF"/>
        <w:spacing w:before="0" w:beforeAutospacing="0" w:after="0" w:afterAutospacing="0"/>
        <w:ind w:left="1440"/>
        <w:jc w:val="both"/>
        <w:rPr>
          <w:rFonts w:ascii="Segoe UI" w:eastAsiaTheme="minorHAnsi" w:hAnsi="Segoe UI" w:cs="Segoe UI"/>
          <w:b/>
          <w:sz w:val="22"/>
          <w:szCs w:val="22"/>
          <w:u w:val="single"/>
          <w:lang w:val="en-US"/>
        </w:rPr>
      </w:pPr>
      <w:r w:rsidRPr="000E0B94">
        <w:rPr>
          <w:rFonts w:ascii="Segoe UI" w:eastAsiaTheme="minorHAnsi" w:hAnsi="Segoe UI" w:cs="Segoe UI"/>
          <w:b/>
          <w:sz w:val="22"/>
          <w:szCs w:val="22"/>
          <w:u w:val="single"/>
          <w:lang w:val="en-US"/>
        </w:rPr>
        <w:t>Action</w:t>
      </w:r>
    </w:p>
    <w:p w14:paraId="1183AEF4" w14:textId="77777777" w:rsidR="000E0B94" w:rsidRPr="000E0B94" w:rsidRDefault="000E0B94" w:rsidP="00A61CC1">
      <w:pPr>
        <w:pStyle w:val="NormalWeb"/>
        <w:numPr>
          <w:ilvl w:val="2"/>
          <w:numId w:val="69"/>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0E0B94">
        <w:rPr>
          <w:rFonts w:ascii="Segoe UI" w:eastAsiaTheme="minorHAnsi" w:hAnsi="Segoe UI" w:cs="Segoe UI"/>
          <w:sz w:val="22"/>
          <w:szCs w:val="22"/>
          <w:lang w:val="en-US"/>
        </w:rPr>
        <w:t>Allow—Allows the sessions matching the configured rule to pass.</w:t>
      </w:r>
    </w:p>
    <w:p w14:paraId="1183AEF5" w14:textId="77777777" w:rsidR="000E0B94" w:rsidRPr="000E0B94" w:rsidRDefault="000E0B94" w:rsidP="00A61CC1">
      <w:pPr>
        <w:pStyle w:val="NormalWeb"/>
        <w:numPr>
          <w:ilvl w:val="2"/>
          <w:numId w:val="69"/>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0E0B94">
        <w:rPr>
          <w:rFonts w:ascii="Segoe UI" w:eastAsiaTheme="minorHAnsi" w:hAnsi="Segoe UI" w:cs="Segoe UI"/>
          <w:sz w:val="22"/>
          <w:szCs w:val="22"/>
          <w:lang w:val="en-US"/>
        </w:rPr>
        <w:t>Deny—Drops the sessions matching the rule.</w:t>
      </w:r>
    </w:p>
    <w:p w14:paraId="1183AEF6" w14:textId="77777777" w:rsidR="000E0B94" w:rsidRPr="000E0B94" w:rsidRDefault="000E0B94" w:rsidP="00A61CC1">
      <w:pPr>
        <w:pStyle w:val="NormalWeb"/>
        <w:numPr>
          <w:ilvl w:val="2"/>
          <w:numId w:val="69"/>
        </w:numPr>
        <w:shd w:val="clear" w:color="auto" w:fill="FFFFFF"/>
        <w:spacing w:before="0" w:beforeAutospacing="0" w:after="0" w:afterAutospacing="0"/>
        <w:ind w:left="2880"/>
        <w:jc w:val="both"/>
        <w:rPr>
          <w:rFonts w:ascii="Segoe UI" w:eastAsiaTheme="minorHAnsi" w:hAnsi="Segoe UI" w:cs="Segoe UI"/>
          <w:sz w:val="22"/>
          <w:szCs w:val="22"/>
          <w:lang w:val="en-US"/>
        </w:rPr>
      </w:pPr>
      <w:r w:rsidRPr="000E0B94">
        <w:rPr>
          <w:rFonts w:ascii="Segoe UI" w:eastAsiaTheme="minorHAnsi" w:hAnsi="Segoe UI" w:cs="Segoe UI"/>
          <w:sz w:val="22"/>
          <w:szCs w:val="22"/>
          <w:lang w:val="en-US"/>
        </w:rPr>
        <w:t>Reject—Drops the session and sends the RST packet for a TCP session and ICMP port unreachable packet for a UDP session.</w:t>
      </w:r>
    </w:p>
    <w:p w14:paraId="1183AEF7" w14:textId="77777777" w:rsidR="000E0B94" w:rsidRPr="00210D77" w:rsidRDefault="00210D77" w:rsidP="00A61CC1">
      <w:pPr>
        <w:pStyle w:val="ListParagraph"/>
        <w:numPr>
          <w:ilvl w:val="0"/>
          <w:numId w:val="68"/>
        </w:numPr>
        <w:ind w:left="720"/>
        <w:rPr>
          <w:b/>
          <w:u w:val="single"/>
        </w:rPr>
      </w:pPr>
      <w:r w:rsidRPr="00210D77">
        <w:rPr>
          <w:b/>
          <w:u w:val="single"/>
        </w:rPr>
        <w:t xml:space="preserve">DOS Protection </w:t>
      </w:r>
    </w:p>
    <w:p w14:paraId="1183AEF8" w14:textId="77777777" w:rsidR="00210D77" w:rsidRPr="00210D77" w:rsidRDefault="00D430A2" w:rsidP="00A61CC1">
      <w:pPr>
        <w:pStyle w:val="NormalWeb"/>
        <w:shd w:val="clear" w:color="auto" w:fill="FFFFFF"/>
        <w:spacing w:before="150" w:beforeAutospacing="0" w:after="0" w:afterAutospacing="0"/>
        <w:ind w:left="720"/>
        <w:jc w:val="both"/>
        <w:rPr>
          <w:rFonts w:ascii="Segoe UI" w:eastAsiaTheme="minorHAnsi" w:hAnsi="Segoe UI" w:cs="Segoe UI"/>
          <w:sz w:val="22"/>
          <w:szCs w:val="22"/>
          <w:lang w:val="en-US"/>
        </w:rPr>
      </w:pPr>
      <w:r>
        <w:rPr>
          <w:rFonts w:ascii="Segoe UI" w:eastAsiaTheme="minorHAnsi" w:hAnsi="Segoe UI" w:cs="Segoe UI"/>
          <w:sz w:val="22"/>
          <w:szCs w:val="22"/>
          <w:lang w:val="en-US"/>
        </w:rPr>
        <w:t xml:space="preserve">A </w:t>
      </w:r>
      <w:r w:rsidR="00210D77" w:rsidRPr="00210D77">
        <w:rPr>
          <w:rFonts w:ascii="Segoe UI" w:eastAsiaTheme="minorHAnsi" w:hAnsi="Segoe UI" w:cs="Segoe UI"/>
          <w:sz w:val="22"/>
          <w:szCs w:val="22"/>
          <w:lang w:val="en-US"/>
        </w:rPr>
        <w:t>Dos protection profile provides detailed control for Denial of Service (DoS) protection policies. A DoS protection profile specifies the threshold rate of incoming packets and the action the firewall takes to protect against the DoS attack. The DoS protection profile is attached to the DoS protection policy rule which establishes the matching criteria for packets that are subject to Deny, Allow, or Protect actions.</w:t>
      </w:r>
    </w:p>
    <w:p w14:paraId="1183AEF9" w14:textId="77777777" w:rsidR="00210D77" w:rsidRPr="00210D77" w:rsidRDefault="00210D77" w:rsidP="00A61CC1">
      <w:pPr>
        <w:pStyle w:val="NormalWeb"/>
        <w:shd w:val="clear" w:color="auto" w:fill="FFFFFF"/>
        <w:spacing w:before="150" w:beforeAutospacing="0" w:after="0" w:afterAutospacing="0" w:line="276" w:lineRule="auto"/>
        <w:ind w:left="720"/>
        <w:jc w:val="both"/>
        <w:rPr>
          <w:rFonts w:ascii="Segoe UI" w:eastAsiaTheme="minorHAnsi" w:hAnsi="Segoe UI" w:cs="Segoe UI"/>
          <w:sz w:val="22"/>
          <w:szCs w:val="22"/>
          <w:lang w:val="en-US"/>
        </w:rPr>
      </w:pPr>
      <w:r w:rsidRPr="00210D77">
        <w:rPr>
          <w:rFonts w:ascii="Segoe UI" w:eastAsiaTheme="minorHAnsi" w:hAnsi="Segoe UI" w:cs="Segoe UI"/>
          <w:sz w:val="22"/>
          <w:szCs w:val="22"/>
          <w:lang w:val="en-US"/>
        </w:rPr>
        <w:t xml:space="preserve">A DoS policy allows you to control the number of sessions between interfaces, zones, addresses and region. You can configure the DDoS protection profile to define the flood thresholds for </w:t>
      </w:r>
      <w:r w:rsidR="00D430A2" w:rsidRPr="00210D77">
        <w:rPr>
          <w:rFonts w:ascii="Segoe UI" w:eastAsiaTheme="minorHAnsi" w:hAnsi="Segoe UI" w:cs="Segoe UI"/>
          <w:sz w:val="22"/>
          <w:szCs w:val="22"/>
          <w:lang w:val="en-US"/>
        </w:rPr>
        <w:t>these</w:t>
      </w:r>
      <w:r w:rsidRPr="00210D77">
        <w:rPr>
          <w:rFonts w:ascii="Segoe UI" w:eastAsiaTheme="minorHAnsi" w:hAnsi="Segoe UI" w:cs="Segoe UI"/>
          <w:sz w:val="22"/>
          <w:szCs w:val="22"/>
          <w:lang w:val="en-US"/>
        </w:rPr>
        <w:t xml:space="preserve"> protocols:</w:t>
      </w:r>
    </w:p>
    <w:p w14:paraId="1183AEFA" w14:textId="77777777" w:rsidR="00210D77" w:rsidRPr="00210D77" w:rsidRDefault="00210D77" w:rsidP="00A61CC1">
      <w:pPr>
        <w:pStyle w:val="NormalWeb"/>
        <w:numPr>
          <w:ilvl w:val="0"/>
          <w:numId w:val="69"/>
        </w:numPr>
        <w:shd w:val="clear" w:color="auto" w:fill="FFFFFF"/>
        <w:spacing w:before="0" w:beforeAutospacing="0" w:after="0" w:afterAutospacing="0" w:line="276" w:lineRule="auto"/>
        <w:ind w:left="1440"/>
        <w:jc w:val="both"/>
        <w:rPr>
          <w:rFonts w:ascii="Segoe UI" w:eastAsiaTheme="minorHAnsi" w:hAnsi="Segoe UI" w:cs="Segoe UI"/>
          <w:sz w:val="22"/>
          <w:szCs w:val="22"/>
          <w:lang w:val="en-US"/>
        </w:rPr>
      </w:pPr>
      <w:r w:rsidRPr="00210D77">
        <w:rPr>
          <w:rFonts w:ascii="Segoe UI" w:eastAsiaTheme="minorHAnsi" w:hAnsi="Segoe UI" w:cs="Segoe UI"/>
          <w:sz w:val="22"/>
          <w:szCs w:val="22"/>
          <w:lang w:val="en-US"/>
        </w:rPr>
        <w:t>TCP</w:t>
      </w:r>
    </w:p>
    <w:p w14:paraId="1183AEFB" w14:textId="77777777" w:rsidR="00210D77" w:rsidRPr="00210D77" w:rsidRDefault="00210D77" w:rsidP="00A61CC1">
      <w:pPr>
        <w:pStyle w:val="NormalWeb"/>
        <w:numPr>
          <w:ilvl w:val="0"/>
          <w:numId w:val="69"/>
        </w:numPr>
        <w:shd w:val="clear" w:color="auto" w:fill="FFFFFF"/>
        <w:spacing w:before="0" w:beforeAutospacing="0" w:after="0" w:afterAutospacing="0" w:line="276" w:lineRule="auto"/>
        <w:ind w:left="1440"/>
        <w:jc w:val="both"/>
        <w:rPr>
          <w:rFonts w:ascii="Segoe UI" w:eastAsiaTheme="minorHAnsi" w:hAnsi="Segoe UI" w:cs="Segoe UI"/>
          <w:sz w:val="22"/>
          <w:szCs w:val="22"/>
          <w:lang w:val="en-US"/>
        </w:rPr>
      </w:pPr>
      <w:r w:rsidRPr="00210D77">
        <w:rPr>
          <w:rFonts w:ascii="Segoe UI" w:eastAsiaTheme="minorHAnsi" w:hAnsi="Segoe UI" w:cs="Segoe UI"/>
          <w:sz w:val="22"/>
          <w:szCs w:val="22"/>
          <w:lang w:val="en-US"/>
        </w:rPr>
        <w:t>UDP</w:t>
      </w:r>
    </w:p>
    <w:p w14:paraId="1183AEFC" w14:textId="77777777" w:rsidR="00210D77" w:rsidRPr="00210D77" w:rsidRDefault="00210D77" w:rsidP="00A61CC1">
      <w:pPr>
        <w:pStyle w:val="NormalWeb"/>
        <w:numPr>
          <w:ilvl w:val="0"/>
          <w:numId w:val="69"/>
        </w:numPr>
        <w:shd w:val="clear" w:color="auto" w:fill="FFFFFF"/>
        <w:spacing w:before="0" w:beforeAutospacing="0" w:after="0" w:afterAutospacing="0" w:line="276" w:lineRule="auto"/>
        <w:ind w:left="1440"/>
        <w:jc w:val="both"/>
        <w:rPr>
          <w:rFonts w:ascii="Segoe UI" w:eastAsiaTheme="minorHAnsi" w:hAnsi="Segoe UI" w:cs="Segoe UI"/>
          <w:sz w:val="22"/>
          <w:szCs w:val="22"/>
          <w:lang w:val="en-US"/>
        </w:rPr>
      </w:pPr>
      <w:r w:rsidRPr="00210D77">
        <w:rPr>
          <w:rFonts w:ascii="Segoe UI" w:eastAsiaTheme="minorHAnsi" w:hAnsi="Segoe UI" w:cs="Segoe UI"/>
          <w:sz w:val="22"/>
          <w:szCs w:val="22"/>
          <w:lang w:val="en-US"/>
        </w:rPr>
        <w:t>ICMP</w:t>
      </w:r>
    </w:p>
    <w:p w14:paraId="1183AEFD" w14:textId="77777777" w:rsidR="00210D77" w:rsidRPr="00210D77" w:rsidRDefault="00210D77" w:rsidP="00A61CC1">
      <w:pPr>
        <w:pStyle w:val="NormalWeb"/>
        <w:numPr>
          <w:ilvl w:val="0"/>
          <w:numId w:val="69"/>
        </w:numPr>
        <w:shd w:val="clear" w:color="auto" w:fill="FFFFFF"/>
        <w:spacing w:before="0" w:beforeAutospacing="0" w:after="0" w:afterAutospacing="0" w:line="276" w:lineRule="auto"/>
        <w:ind w:left="1440"/>
        <w:jc w:val="both"/>
        <w:rPr>
          <w:rFonts w:ascii="Segoe UI" w:eastAsiaTheme="minorHAnsi" w:hAnsi="Segoe UI" w:cs="Segoe UI"/>
          <w:sz w:val="22"/>
          <w:szCs w:val="22"/>
          <w:lang w:val="en-US"/>
        </w:rPr>
      </w:pPr>
      <w:r w:rsidRPr="00210D77">
        <w:rPr>
          <w:rFonts w:ascii="Segoe UI" w:eastAsiaTheme="minorHAnsi" w:hAnsi="Segoe UI" w:cs="Segoe UI"/>
          <w:sz w:val="22"/>
          <w:szCs w:val="22"/>
          <w:lang w:val="en-US"/>
        </w:rPr>
        <w:t>Other IP</w:t>
      </w:r>
    </w:p>
    <w:p w14:paraId="1183AEFE" w14:textId="77777777" w:rsidR="00210D77" w:rsidRPr="00210D77" w:rsidRDefault="00210D77" w:rsidP="00A61CC1">
      <w:pPr>
        <w:pStyle w:val="NormalWeb"/>
        <w:numPr>
          <w:ilvl w:val="0"/>
          <w:numId w:val="69"/>
        </w:numPr>
        <w:shd w:val="clear" w:color="auto" w:fill="FFFFFF"/>
        <w:spacing w:before="0" w:beforeAutospacing="0" w:after="0" w:afterAutospacing="0" w:line="276" w:lineRule="auto"/>
        <w:ind w:left="1440"/>
        <w:jc w:val="both"/>
        <w:rPr>
          <w:rFonts w:ascii="Segoe UI" w:eastAsiaTheme="minorHAnsi" w:hAnsi="Segoe UI" w:cs="Segoe UI"/>
          <w:sz w:val="22"/>
          <w:szCs w:val="22"/>
          <w:lang w:val="en-US"/>
        </w:rPr>
      </w:pPr>
      <w:r w:rsidRPr="00210D77">
        <w:rPr>
          <w:rFonts w:ascii="Segoe UI" w:eastAsiaTheme="minorHAnsi" w:hAnsi="Segoe UI" w:cs="Segoe UI"/>
          <w:sz w:val="22"/>
          <w:szCs w:val="22"/>
          <w:lang w:val="en-US"/>
        </w:rPr>
        <w:t>SCTP</w:t>
      </w:r>
    </w:p>
    <w:p w14:paraId="1183AEFF" w14:textId="77777777" w:rsidR="00210D77" w:rsidRPr="00210D77" w:rsidRDefault="00210D77" w:rsidP="00A61CC1">
      <w:pPr>
        <w:pStyle w:val="NormalWeb"/>
        <w:numPr>
          <w:ilvl w:val="0"/>
          <w:numId w:val="69"/>
        </w:numPr>
        <w:shd w:val="clear" w:color="auto" w:fill="FFFFFF"/>
        <w:spacing w:before="0" w:beforeAutospacing="0" w:after="0" w:afterAutospacing="0" w:line="276" w:lineRule="auto"/>
        <w:ind w:left="1440"/>
        <w:jc w:val="both"/>
        <w:rPr>
          <w:rFonts w:ascii="Segoe UI" w:eastAsiaTheme="minorHAnsi" w:hAnsi="Segoe UI" w:cs="Segoe UI"/>
          <w:sz w:val="22"/>
          <w:szCs w:val="22"/>
          <w:lang w:val="en-US"/>
        </w:rPr>
      </w:pPr>
      <w:r w:rsidRPr="00210D77">
        <w:rPr>
          <w:rFonts w:ascii="Segoe UI" w:eastAsiaTheme="minorHAnsi" w:hAnsi="Segoe UI" w:cs="Segoe UI"/>
          <w:sz w:val="22"/>
          <w:szCs w:val="22"/>
          <w:lang w:val="en-US"/>
        </w:rPr>
        <w:t>ICMPv6</w:t>
      </w:r>
    </w:p>
    <w:p w14:paraId="1183AF00" w14:textId="77777777" w:rsidR="00A31274" w:rsidRPr="00A31274" w:rsidRDefault="00AB7561" w:rsidP="00A61CC1">
      <w:pPr>
        <w:pStyle w:val="NormalWeb"/>
        <w:shd w:val="clear" w:color="auto" w:fill="FFFFFF"/>
        <w:spacing w:before="150" w:beforeAutospacing="0" w:after="0" w:afterAutospacing="0"/>
        <w:ind w:left="720"/>
        <w:jc w:val="both"/>
        <w:rPr>
          <w:rFonts w:ascii="Segoe UI" w:eastAsiaTheme="minorHAnsi" w:hAnsi="Segoe UI" w:cs="Segoe UI"/>
          <w:sz w:val="22"/>
          <w:szCs w:val="22"/>
          <w:lang w:val="en-US"/>
        </w:rPr>
      </w:pPr>
      <w:r>
        <w:rPr>
          <w:rFonts w:ascii="Segoe UI" w:eastAsiaTheme="minorHAnsi" w:hAnsi="Segoe UI" w:cs="Segoe UI"/>
          <w:sz w:val="22"/>
          <w:szCs w:val="22"/>
          <w:lang w:val="en-US"/>
        </w:rPr>
        <w:t xml:space="preserve">The </w:t>
      </w:r>
      <w:r w:rsidR="00A31274" w:rsidRPr="00A31274">
        <w:rPr>
          <w:rFonts w:ascii="Segoe UI" w:eastAsiaTheme="minorHAnsi" w:hAnsi="Segoe UI" w:cs="Segoe UI"/>
          <w:sz w:val="22"/>
          <w:szCs w:val="22"/>
          <w:lang w:val="en-US"/>
        </w:rPr>
        <w:t>DoS protection profile specifies:</w:t>
      </w:r>
    </w:p>
    <w:p w14:paraId="1183AF01" w14:textId="77777777" w:rsidR="00A31274" w:rsidRPr="00A31274" w:rsidRDefault="00A31274" w:rsidP="00A61CC1">
      <w:pPr>
        <w:pStyle w:val="NormalWeb"/>
        <w:numPr>
          <w:ilvl w:val="0"/>
          <w:numId w:val="70"/>
        </w:numPr>
        <w:shd w:val="clear" w:color="auto" w:fill="FFFFFF"/>
        <w:spacing w:before="150" w:beforeAutospacing="0" w:after="0" w:afterAutospacing="0"/>
        <w:ind w:left="1440"/>
        <w:jc w:val="both"/>
        <w:rPr>
          <w:rFonts w:ascii="Segoe UI" w:eastAsiaTheme="minorHAnsi" w:hAnsi="Segoe UI" w:cs="Segoe UI"/>
          <w:sz w:val="22"/>
          <w:szCs w:val="22"/>
          <w:lang w:val="en-US"/>
        </w:rPr>
      </w:pPr>
      <w:r w:rsidRPr="00A31274">
        <w:rPr>
          <w:rFonts w:ascii="Segoe UI" w:eastAsiaTheme="minorHAnsi" w:hAnsi="Segoe UI" w:cs="Segoe UI"/>
          <w:sz w:val="22"/>
          <w:szCs w:val="22"/>
          <w:lang w:val="en-US"/>
        </w:rPr>
        <w:t>Maximum number of sessions.</w:t>
      </w:r>
    </w:p>
    <w:p w14:paraId="1183AF02" w14:textId="77777777" w:rsidR="00A31274" w:rsidRPr="00A31274" w:rsidRDefault="00A31274" w:rsidP="00A61CC1">
      <w:pPr>
        <w:pStyle w:val="NormalWeb"/>
        <w:numPr>
          <w:ilvl w:val="0"/>
          <w:numId w:val="70"/>
        </w:numPr>
        <w:shd w:val="clear" w:color="auto" w:fill="FFFFFF"/>
        <w:spacing w:before="150" w:beforeAutospacing="0" w:after="0" w:afterAutospacing="0"/>
        <w:ind w:left="1440"/>
        <w:jc w:val="both"/>
        <w:rPr>
          <w:rFonts w:ascii="Segoe UI" w:eastAsiaTheme="minorHAnsi" w:hAnsi="Segoe UI" w:cs="Segoe UI"/>
          <w:sz w:val="22"/>
          <w:szCs w:val="22"/>
          <w:lang w:val="en-US"/>
        </w:rPr>
      </w:pPr>
      <w:r w:rsidRPr="00A31274">
        <w:rPr>
          <w:rFonts w:ascii="Segoe UI" w:eastAsiaTheme="minorHAnsi" w:hAnsi="Segoe UI" w:cs="Segoe UI"/>
          <w:sz w:val="22"/>
          <w:szCs w:val="22"/>
          <w:lang w:val="en-US"/>
        </w:rPr>
        <w:t>Profile Type—Aggregate or Classified</w:t>
      </w:r>
    </w:p>
    <w:p w14:paraId="1183AF03" w14:textId="77777777" w:rsidR="00A31274" w:rsidRPr="00A31274" w:rsidRDefault="00A31274" w:rsidP="00A61CC1">
      <w:pPr>
        <w:pStyle w:val="NormalWeb"/>
        <w:numPr>
          <w:ilvl w:val="0"/>
          <w:numId w:val="70"/>
        </w:numPr>
        <w:shd w:val="clear" w:color="auto" w:fill="FFFFFF"/>
        <w:spacing w:before="150" w:beforeAutospacing="0" w:after="0" w:afterAutospacing="0"/>
        <w:ind w:left="1440"/>
        <w:jc w:val="both"/>
        <w:rPr>
          <w:rFonts w:ascii="Segoe UI" w:eastAsiaTheme="minorHAnsi" w:hAnsi="Segoe UI" w:cs="Segoe UI"/>
          <w:sz w:val="22"/>
          <w:szCs w:val="22"/>
          <w:lang w:val="en-US"/>
        </w:rPr>
      </w:pPr>
      <w:r w:rsidRPr="00A31274">
        <w:rPr>
          <w:rFonts w:ascii="Segoe UI" w:eastAsiaTheme="minorHAnsi" w:hAnsi="Segoe UI" w:cs="Segoe UI"/>
          <w:sz w:val="22"/>
          <w:szCs w:val="22"/>
          <w:lang w:val="en-US"/>
        </w:rPr>
        <w:t>Classification Key—</w:t>
      </w:r>
      <w:r w:rsidR="00AB7561" w:rsidRPr="00A31274">
        <w:rPr>
          <w:rFonts w:ascii="Segoe UI" w:eastAsiaTheme="minorHAnsi" w:hAnsi="Segoe UI" w:cs="Segoe UI"/>
          <w:sz w:val="22"/>
          <w:szCs w:val="22"/>
          <w:lang w:val="en-US"/>
        </w:rPr>
        <w:t>this</w:t>
      </w:r>
      <w:r w:rsidRPr="00A31274">
        <w:rPr>
          <w:rFonts w:ascii="Segoe UI" w:eastAsiaTheme="minorHAnsi" w:hAnsi="Segoe UI" w:cs="Segoe UI"/>
          <w:sz w:val="22"/>
          <w:szCs w:val="22"/>
          <w:lang w:val="en-US"/>
        </w:rPr>
        <w:t xml:space="preserve"> is defined for a classified profile. You can specify one of these as the classification key:</w:t>
      </w:r>
    </w:p>
    <w:p w14:paraId="1183AF04" w14:textId="77777777" w:rsidR="00A31274" w:rsidRPr="00A31274" w:rsidRDefault="00A31274" w:rsidP="00A61CC1">
      <w:pPr>
        <w:pStyle w:val="NormalWeb"/>
        <w:numPr>
          <w:ilvl w:val="0"/>
          <w:numId w:val="71"/>
        </w:numPr>
        <w:shd w:val="clear" w:color="auto" w:fill="FFFFFF"/>
        <w:spacing w:before="150" w:beforeAutospacing="0" w:after="0" w:afterAutospacing="0"/>
        <w:ind w:left="1800"/>
        <w:jc w:val="both"/>
        <w:rPr>
          <w:rFonts w:ascii="Segoe UI" w:eastAsiaTheme="minorHAnsi" w:hAnsi="Segoe UI" w:cs="Segoe UI"/>
          <w:sz w:val="22"/>
          <w:szCs w:val="22"/>
          <w:lang w:val="en-US"/>
        </w:rPr>
      </w:pPr>
      <w:r w:rsidRPr="00A31274">
        <w:rPr>
          <w:rFonts w:ascii="Segoe UI" w:eastAsiaTheme="minorHAnsi" w:hAnsi="Segoe UI" w:cs="Segoe UI"/>
          <w:sz w:val="22"/>
          <w:szCs w:val="22"/>
          <w:lang w:val="en-US"/>
        </w:rPr>
        <w:t>Source IP Address</w:t>
      </w:r>
    </w:p>
    <w:p w14:paraId="1183AF05" w14:textId="77777777" w:rsidR="00A31274" w:rsidRPr="00A31274" w:rsidRDefault="00A31274" w:rsidP="00A61CC1">
      <w:pPr>
        <w:pStyle w:val="NormalWeb"/>
        <w:numPr>
          <w:ilvl w:val="0"/>
          <w:numId w:val="71"/>
        </w:numPr>
        <w:shd w:val="clear" w:color="auto" w:fill="FFFFFF"/>
        <w:spacing w:before="150" w:beforeAutospacing="0" w:after="0" w:afterAutospacing="0"/>
        <w:ind w:left="1800"/>
        <w:jc w:val="both"/>
        <w:rPr>
          <w:rFonts w:ascii="Segoe UI" w:eastAsiaTheme="minorHAnsi" w:hAnsi="Segoe UI" w:cs="Segoe UI"/>
          <w:sz w:val="22"/>
          <w:szCs w:val="22"/>
          <w:lang w:val="en-US"/>
        </w:rPr>
      </w:pPr>
      <w:r w:rsidRPr="00A31274">
        <w:rPr>
          <w:rFonts w:ascii="Segoe UI" w:eastAsiaTheme="minorHAnsi" w:hAnsi="Segoe UI" w:cs="Segoe UI"/>
          <w:sz w:val="22"/>
          <w:szCs w:val="22"/>
          <w:lang w:val="en-US"/>
        </w:rPr>
        <w:lastRenderedPageBreak/>
        <w:t>Destination IP Address</w:t>
      </w:r>
    </w:p>
    <w:p w14:paraId="1183AF06" w14:textId="77777777" w:rsidR="00A31274" w:rsidRPr="00A31274" w:rsidRDefault="00A31274" w:rsidP="00A61CC1">
      <w:pPr>
        <w:pStyle w:val="NormalWeb"/>
        <w:numPr>
          <w:ilvl w:val="0"/>
          <w:numId w:val="71"/>
        </w:numPr>
        <w:shd w:val="clear" w:color="auto" w:fill="FFFFFF"/>
        <w:spacing w:before="150" w:beforeAutospacing="0" w:after="0" w:afterAutospacing="0"/>
        <w:ind w:left="1800"/>
        <w:jc w:val="both"/>
        <w:rPr>
          <w:rFonts w:ascii="Segoe UI" w:eastAsiaTheme="minorHAnsi" w:hAnsi="Segoe UI" w:cs="Segoe UI"/>
          <w:sz w:val="22"/>
          <w:szCs w:val="22"/>
          <w:lang w:val="en-US"/>
        </w:rPr>
      </w:pPr>
      <w:r w:rsidRPr="00A31274">
        <w:rPr>
          <w:rFonts w:ascii="Segoe UI" w:eastAsiaTheme="minorHAnsi" w:hAnsi="Segoe UI" w:cs="Segoe UI"/>
          <w:sz w:val="22"/>
          <w:szCs w:val="22"/>
          <w:lang w:val="en-US"/>
        </w:rPr>
        <w:t xml:space="preserve">Source and Destination </w:t>
      </w:r>
      <w:r>
        <w:rPr>
          <w:rFonts w:ascii="Segoe UI" w:eastAsiaTheme="minorHAnsi" w:hAnsi="Segoe UI" w:cs="Segoe UI"/>
          <w:sz w:val="22"/>
          <w:szCs w:val="22"/>
          <w:lang w:val="en-US"/>
        </w:rPr>
        <w:t>port numbers (TCP/UDP)</w:t>
      </w:r>
    </w:p>
    <w:p w14:paraId="1183AF07" w14:textId="77777777" w:rsidR="00AB7561" w:rsidRPr="00AB7561" w:rsidRDefault="00AB7561" w:rsidP="00A61CC1">
      <w:pPr>
        <w:pStyle w:val="NormalWeb"/>
        <w:shd w:val="clear" w:color="auto" w:fill="FFFFFF"/>
        <w:spacing w:before="150" w:beforeAutospacing="0" w:after="0" w:afterAutospacing="0"/>
        <w:ind w:left="720"/>
        <w:jc w:val="both"/>
        <w:rPr>
          <w:rFonts w:ascii="Segoe UI" w:eastAsiaTheme="minorHAnsi" w:hAnsi="Segoe UI" w:cs="Segoe UI"/>
          <w:sz w:val="22"/>
          <w:szCs w:val="22"/>
          <w:lang w:val="en-US"/>
        </w:rPr>
      </w:pPr>
      <w:r w:rsidRPr="00AB7561">
        <w:rPr>
          <w:rFonts w:ascii="Segoe UI" w:eastAsiaTheme="minorHAnsi" w:hAnsi="Segoe UI" w:cs="Segoe UI"/>
          <w:sz w:val="22"/>
          <w:szCs w:val="22"/>
          <w:lang w:val="en-US"/>
        </w:rPr>
        <w:t>Set the classification key to source and destination IP address to monitor the thresholds based on a per-source and destination IP address basis. The rate at which packets are received is tracked per-protocol, per-source-and-destination-IP-address.</w:t>
      </w:r>
    </w:p>
    <w:p w14:paraId="1183AF08" w14:textId="77777777" w:rsidR="00AB7561" w:rsidRPr="00AB7561" w:rsidRDefault="00AB7561" w:rsidP="00A61CC1">
      <w:pPr>
        <w:pStyle w:val="NormalWeb"/>
        <w:shd w:val="clear" w:color="auto" w:fill="FFFFFF"/>
        <w:spacing w:before="150" w:beforeAutospacing="0" w:after="0" w:afterAutospacing="0"/>
        <w:ind w:left="720"/>
        <w:jc w:val="both"/>
        <w:rPr>
          <w:rFonts w:ascii="Segoe UI" w:eastAsiaTheme="minorHAnsi" w:hAnsi="Segoe UI" w:cs="Segoe UI"/>
          <w:sz w:val="22"/>
          <w:szCs w:val="22"/>
          <w:lang w:val="en-US"/>
        </w:rPr>
      </w:pPr>
      <w:r>
        <w:rPr>
          <w:rFonts w:ascii="Segoe UI" w:eastAsiaTheme="minorHAnsi" w:hAnsi="Segoe UI" w:cs="Segoe UI"/>
          <w:sz w:val="22"/>
          <w:szCs w:val="22"/>
          <w:lang w:val="en-US"/>
        </w:rPr>
        <w:t xml:space="preserve">Use Classified </w:t>
      </w:r>
      <w:r w:rsidRPr="00AB7561">
        <w:rPr>
          <w:rFonts w:ascii="Segoe UI" w:eastAsiaTheme="minorHAnsi" w:hAnsi="Segoe UI" w:cs="Segoe UI"/>
          <w:sz w:val="22"/>
          <w:szCs w:val="22"/>
          <w:lang w:val="en-US"/>
        </w:rPr>
        <w:t>DoS profile to defend against DDoS attacks targeted against specific endpoint hosts, based on the destination IP address or to narrow down the source of the DDoS traffic to a few source IP addresse</w:t>
      </w:r>
      <w:r>
        <w:rPr>
          <w:rFonts w:ascii="Segoe UI" w:eastAsiaTheme="minorHAnsi" w:hAnsi="Segoe UI" w:cs="Segoe UI"/>
          <w:sz w:val="22"/>
          <w:szCs w:val="22"/>
          <w:lang w:val="en-US"/>
        </w:rPr>
        <w:t>s</w:t>
      </w:r>
    </w:p>
    <w:p w14:paraId="1183AF09" w14:textId="77777777" w:rsidR="005B59D0" w:rsidRPr="009B2C38" w:rsidRDefault="003514B5" w:rsidP="00A61CC1">
      <w:pPr>
        <w:pStyle w:val="ListParagraph"/>
        <w:numPr>
          <w:ilvl w:val="0"/>
          <w:numId w:val="68"/>
        </w:numPr>
        <w:ind w:left="720"/>
      </w:pPr>
      <w:r w:rsidRPr="003514B5">
        <w:rPr>
          <w:b/>
          <w:u w:val="single"/>
        </w:rPr>
        <w:t>Next-Gen Firewall</w:t>
      </w:r>
    </w:p>
    <w:p w14:paraId="1183AF0A" w14:textId="77777777" w:rsidR="00A17CC1" w:rsidRDefault="00A17CC1" w:rsidP="00A61CC1">
      <w:pPr>
        <w:pStyle w:val="NormalWeb"/>
        <w:numPr>
          <w:ilvl w:val="1"/>
          <w:numId w:val="68"/>
        </w:numPr>
        <w:shd w:val="clear" w:color="auto" w:fill="FFFFFF"/>
        <w:spacing w:before="150" w:beforeAutospacing="0" w:after="0" w:afterAutospacing="0"/>
        <w:ind w:left="1440"/>
        <w:jc w:val="both"/>
        <w:rPr>
          <w:rFonts w:ascii="Segoe UI" w:eastAsiaTheme="minorHAnsi" w:hAnsi="Segoe UI" w:cs="Segoe UI"/>
          <w:sz w:val="22"/>
          <w:szCs w:val="22"/>
          <w:lang w:val="en-US"/>
        </w:rPr>
      </w:pPr>
      <w:r w:rsidRPr="00A17CC1">
        <w:rPr>
          <w:rFonts w:ascii="Segoe UI" w:eastAsiaTheme="minorHAnsi" w:hAnsi="Segoe UI" w:cs="Segoe UI"/>
          <w:sz w:val="22"/>
          <w:szCs w:val="22"/>
          <w:lang w:val="en-US"/>
        </w:rPr>
        <w:t>The Next Generation Firewall (NGFW) policy includes all the match criteria of a Statefull Firewall policy in addition to Layer 7 match criteria like application and URL category and assign an action on th</w:t>
      </w:r>
      <w:r>
        <w:rPr>
          <w:rFonts w:ascii="Segoe UI" w:eastAsiaTheme="minorHAnsi" w:hAnsi="Segoe UI" w:cs="Segoe UI"/>
          <w:sz w:val="22"/>
          <w:szCs w:val="22"/>
          <w:lang w:val="en-US"/>
        </w:rPr>
        <w:t>em based on the match condition</w:t>
      </w:r>
    </w:p>
    <w:p w14:paraId="1183AF0B" w14:textId="77777777" w:rsidR="00A17CC1" w:rsidRPr="00A17CC1" w:rsidRDefault="00A17CC1" w:rsidP="00A61CC1">
      <w:pPr>
        <w:pStyle w:val="NormalWeb"/>
        <w:numPr>
          <w:ilvl w:val="1"/>
          <w:numId w:val="68"/>
        </w:numPr>
        <w:shd w:val="clear" w:color="auto" w:fill="FFFFFF"/>
        <w:spacing w:before="150" w:beforeAutospacing="0" w:after="0" w:afterAutospacing="0"/>
        <w:ind w:left="1440"/>
        <w:jc w:val="both"/>
        <w:rPr>
          <w:rFonts w:ascii="Segoe UI" w:eastAsiaTheme="minorHAnsi" w:hAnsi="Segoe UI" w:cs="Segoe UI"/>
          <w:sz w:val="22"/>
          <w:szCs w:val="22"/>
          <w:lang w:val="en-US"/>
        </w:rPr>
      </w:pPr>
      <w:r w:rsidRPr="00A17CC1">
        <w:rPr>
          <w:rFonts w:ascii="Segoe UI" w:eastAsiaTheme="minorHAnsi" w:hAnsi="Segoe UI" w:cs="Segoe UI"/>
          <w:sz w:val="22"/>
          <w:szCs w:val="22"/>
          <w:lang w:val="en-US"/>
        </w:rPr>
        <w:t xml:space="preserve">The application for a session is automatically determined based on various identification methods like applying signatures, heuristics, </w:t>
      </w:r>
      <w:r>
        <w:rPr>
          <w:rFonts w:ascii="Segoe UI" w:eastAsiaTheme="minorHAnsi" w:hAnsi="Segoe UI" w:cs="Segoe UI"/>
          <w:sz w:val="22"/>
          <w:szCs w:val="22"/>
          <w:lang w:val="en-US"/>
        </w:rPr>
        <w:t xml:space="preserve">statistical identification, </w:t>
      </w:r>
      <w:proofErr w:type="spellStart"/>
      <w:r>
        <w:rPr>
          <w:rFonts w:ascii="Segoe UI" w:eastAsiaTheme="minorHAnsi" w:hAnsi="Segoe UI" w:cs="Segoe UI"/>
          <w:sz w:val="22"/>
          <w:szCs w:val="22"/>
          <w:lang w:val="en-US"/>
        </w:rPr>
        <w:t>etc</w:t>
      </w:r>
      <w:proofErr w:type="spellEnd"/>
    </w:p>
    <w:p w14:paraId="1183AF0C" w14:textId="77777777" w:rsidR="00A17CC1" w:rsidRDefault="00A17CC1" w:rsidP="00A61CC1">
      <w:pPr>
        <w:pStyle w:val="NormalWeb"/>
        <w:numPr>
          <w:ilvl w:val="1"/>
          <w:numId w:val="68"/>
        </w:numPr>
        <w:shd w:val="clear" w:color="auto" w:fill="FFFFFF"/>
        <w:spacing w:before="150" w:beforeAutospacing="0" w:after="0" w:afterAutospacing="0"/>
        <w:ind w:left="1440"/>
        <w:jc w:val="both"/>
        <w:rPr>
          <w:rFonts w:ascii="Segoe UI" w:eastAsiaTheme="minorHAnsi" w:hAnsi="Segoe UI" w:cs="Segoe UI"/>
          <w:sz w:val="22"/>
          <w:szCs w:val="22"/>
          <w:lang w:val="en-US"/>
        </w:rPr>
      </w:pPr>
      <w:r w:rsidRPr="00A17CC1">
        <w:rPr>
          <w:rFonts w:ascii="Segoe UI" w:eastAsiaTheme="minorHAnsi" w:hAnsi="Segoe UI" w:cs="Segoe UI"/>
          <w:sz w:val="22"/>
          <w:szCs w:val="22"/>
          <w:lang w:val="en-US"/>
        </w:rPr>
        <w:t>Versa NGFW supports more than 2600 predefined applications and 83 predefined URL categories, as well as custom applicat</w:t>
      </w:r>
      <w:r>
        <w:rPr>
          <w:rFonts w:ascii="Segoe UI" w:eastAsiaTheme="minorHAnsi" w:hAnsi="Segoe UI" w:cs="Segoe UI"/>
          <w:sz w:val="22"/>
          <w:szCs w:val="22"/>
          <w:lang w:val="en-US"/>
        </w:rPr>
        <w:t>ions and custom URL categories</w:t>
      </w:r>
    </w:p>
    <w:p w14:paraId="1183AF0D" w14:textId="77777777" w:rsidR="00A17CC1" w:rsidRPr="00A17CC1" w:rsidRDefault="00A17CC1" w:rsidP="00A61CC1">
      <w:pPr>
        <w:pStyle w:val="NormalWeb"/>
        <w:numPr>
          <w:ilvl w:val="1"/>
          <w:numId w:val="68"/>
        </w:numPr>
        <w:shd w:val="clear" w:color="auto" w:fill="FFFFFF"/>
        <w:spacing w:before="150" w:beforeAutospacing="0" w:after="0" w:afterAutospacing="0"/>
        <w:ind w:left="1440"/>
        <w:jc w:val="both"/>
        <w:rPr>
          <w:rFonts w:ascii="Segoe UI" w:eastAsiaTheme="minorHAnsi" w:hAnsi="Segoe UI" w:cs="Segoe UI"/>
          <w:sz w:val="22"/>
          <w:szCs w:val="22"/>
          <w:lang w:val="en-US"/>
        </w:rPr>
      </w:pPr>
      <w:r w:rsidRPr="00A17CC1">
        <w:rPr>
          <w:rFonts w:ascii="Segoe UI" w:eastAsiaTheme="minorHAnsi" w:hAnsi="Segoe UI" w:cs="Segoe UI"/>
          <w:sz w:val="22"/>
          <w:szCs w:val="22"/>
          <w:lang w:val="en-US"/>
        </w:rPr>
        <w:t>NGFW policy rules can be created based on predefined and/or custom application/URL categories</w:t>
      </w:r>
    </w:p>
    <w:p w14:paraId="1183AF0E" w14:textId="77777777" w:rsidR="00C867F0" w:rsidRDefault="00C867F0" w:rsidP="00A61CC1">
      <w:pPr>
        <w:pStyle w:val="ListParagraph"/>
      </w:pPr>
    </w:p>
    <w:p w14:paraId="1183AF0F" w14:textId="77777777" w:rsidR="003514B5" w:rsidRDefault="00272564" w:rsidP="00A61CC1">
      <w:pPr>
        <w:pStyle w:val="ListParagraph"/>
        <w:ind w:left="360"/>
      </w:pPr>
      <w:r>
        <w:t>In addition to providing L7 filtering options for web and application based traffic, these are the broad classification of features supported under Nextgen Firewall:</w:t>
      </w:r>
    </w:p>
    <w:p w14:paraId="1183AF10" w14:textId="77777777" w:rsidR="00272564" w:rsidRDefault="00272564" w:rsidP="00A61CC1">
      <w:pPr>
        <w:pStyle w:val="ListParagraph"/>
        <w:ind w:left="360"/>
      </w:pPr>
    </w:p>
    <w:p w14:paraId="1183AF11" w14:textId="77777777" w:rsidR="00492CDD" w:rsidRDefault="00272564" w:rsidP="00A61CC1">
      <w:pPr>
        <w:pStyle w:val="ListParagraph"/>
        <w:numPr>
          <w:ilvl w:val="0"/>
          <w:numId w:val="72"/>
        </w:numPr>
        <w:ind w:left="1440"/>
      </w:pPr>
      <w:r w:rsidRPr="00797755">
        <w:rPr>
          <w:b/>
          <w:i/>
          <w:u w:val="single"/>
        </w:rPr>
        <w:t>URL Filtering</w:t>
      </w:r>
      <w:r w:rsidR="005E5835">
        <w:t xml:space="preserve"> – </w:t>
      </w:r>
    </w:p>
    <w:p w14:paraId="1183AF12" w14:textId="77777777" w:rsidR="00272564" w:rsidRDefault="005E5835" w:rsidP="00A61CC1">
      <w:pPr>
        <w:ind w:left="1080" w:firstLine="360"/>
      </w:pPr>
      <w:r>
        <w:t>Filter Internet or Intranet browsing control using the following parameters</w:t>
      </w:r>
    </w:p>
    <w:p w14:paraId="1183AF13" w14:textId="77777777" w:rsidR="00272564" w:rsidRDefault="00272564" w:rsidP="00A61CC1">
      <w:pPr>
        <w:pStyle w:val="ListParagraph"/>
        <w:numPr>
          <w:ilvl w:val="1"/>
          <w:numId w:val="72"/>
        </w:numPr>
        <w:ind w:left="2160"/>
      </w:pPr>
      <w:r>
        <w:t>Pre-defined</w:t>
      </w:r>
    </w:p>
    <w:p w14:paraId="1183AF14" w14:textId="77777777" w:rsidR="00272564" w:rsidRDefault="00272564" w:rsidP="00A61CC1">
      <w:pPr>
        <w:pStyle w:val="ListParagraph"/>
        <w:numPr>
          <w:ilvl w:val="1"/>
          <w:numId w:val="72"/>
        </w:numPr>
        <w:ind w:left="2160"/>
      </w:pPr>
      <w:r>
        <w:t>Custom URL type creation or white-listing/blacklisting URL’s</w:t>
      </w:r>
    </w:p>
    <w:p w14:paraId="1183AF15" w14:textId="77777777" w:rsidR="00272564" w:rsidRDefault="00272564" w:rsidP="00A61CC1">
      <w:pPr>
        <w:pStyle w:val="ListParagraph"/>
        <w:numPr>
          <w:ilvl w:val="1"/>
          <w:numId w:val="72"/>
        </w:numPr>
        <w:ind w:left="2160"/>
      </w:pPr>
      <w:r>
        <w:t>URL-Reputation based filtering</w:t>
      </w:r>
    </w:p>
    <w:p w14:paraId="1183AF16" w14:textId="77777777" w:rsidR="005E5835" w:rsidRPr="005E5835" w:rsidRDefault="00272564" w:rsidP="00A61CC1">
      <w:pPr>
        <w:pStyle w:val="NormalWeb"/>
        <w:numPr>
          <w:ilvl w:val="0"/>
          <w:numId w:val="72"/>
        </w:numPr>
        <w:shd w:val="clear" w:color="auto" w:fill="FFFFFF"/>
        <w:spacing w:before="150" w:beforeAutospacing="0" w:after="0" w:afterAutospacing="0"/>
        <w:ind w:left="1440"/>
        <w:jc w:val="both"/>
        <w:rPr>
          <w:rFonts w:ascii="Segoe UI" w:eastAsiaTheme="minorHAnsi" w:hAnsi="Segoe UI" w:cs="Segoe UI"/>
          <w:sz w:val="22"/>
          <w:szCs w:val="22"/>
          <w:lang w:val="en-US"/>
        </w:rPr>
      </w:pPr>
      <w:r w:rsidRPr="00797755">
        <w:rPr>
          <w:b/>
          <w:i/>
          <w:u w:val="single"/>
        </w:rPr>
        <w:lastRenderedPageBreak/>
        <w:t>IP Filtering</w:t>
      </w:r>
      <w:r w:rsidR="005E5835" w:rsidRPr="005E5835">
        <w:rPr>
          <w:i/>
          <w:u w:val="single"/>
        </w:rPr>
        <w:t>-</w:t>
      </w:r>
      <w:r w:rsidR="005E5835">
        <w:t xml:space="preserve"> </w:t>
      </w:r>
    </w:p>
    <w:p w14:paraId="1183AF17" w14:textId="77777777" w:rsidR="005E5835" w:rsidRDefault="005E5835" w:rsidP="00A61CC1">
      <w:pPr>
        <w:pStyle w:val="NormalWeb"/>
        <w:numPr>
          <w:ilvl w:val="0"/>
          <w:numId w:val="74"/>
        </w:numPr>
        <w:shd w:val="clear" w:color="auto" w:fill="FFFFFF"/>
        <w:spacing w:before="150" w:beforeAutospacing="0" w:after="0" w:afterAutospacing="0" w:line="276" w:lineRule="auto"/>
        <w:ind w:left="1800"/>
        <w:jc w:val="both"/>
        <w:rPr>
          <w:rFonts w:ascii="Segoe UI" w:eastAsiaTheme="minorHAnsi" w:hAnsi="Segoe UI" w:cs="Segoe UI"/>
          <w:sz w:val="22"/>
          <w:szCs w:val="22"/>
          <w:lang w:val="en-US"/>
        </w:rPr>
      </w:pPr>
      <w:r w:rsidRPr="005E5835">
        <w:rPr>
          <w:rFonts w:ascii="Segoe UI" w:eastAsiaTheme="minorHAnsi" w:hAnsi="Segoe UI" w:cs="Segoe UI"/>
          <w:sz w:val="22"/>
          <w:szCs w:val="22"/>
          <w:lang w:val="en-US"/>
        </w:rPr>
        <w:t>When traffic passes through the network there is a huge possibility of certain IP addresses are associated with bad reputation and may cause security risk to your network. Versa Firewall provides IP filtering to control IP traffic based on its attributes like IP reputation and geo-location.  This ensures that the traffic that passes through the Versa Security gateway blocks all such bad reputation IP addresses as part of the IP filtering inspection and policy enforcement.</w:t>
      </w:r>
    </w:p>
    <w:p w14:paraId="1183AF18" w14:textId="77777777" w:rsidR="005E5835" w:rsidRPr="005E5835" w:rsidRDefault="005E5835" w:rsidP="00A61CC1">
      <w:pPr>
        <w:pStyle w:val="ListParagraph"/>
        <w:numPr>
          <w:ilvl w:val="0"/>
          <w:numId w:val="74"/>
        </w:numPr>
        <w:shd w:val="clear" w:color="auto" w:fill="FFFFFF"/>
        <w:spacing w:after="0" w:line="276" w:lineRule="auto"/>
        <w:ind w:left="1800"/>
        <w:jc w:val="both"/>
      </w:pPr>
      <w:r w:rsidRPr="005E5835">
        <w:t>IP filtering based on reputation associated with IP address and its geolocation.</w:t>
      </w:r>
    </w:p>
    <w:p w14:paraId="1183AF19" w14:textId="77777777" w:rsidR="005E5835" w:rsidRPr="005E5835" w:rsidRDefault="005E5835" w:rsidP="00A61CC1">
      <w:pPr>
        <w:pStyle w:val="ListParagraph"/>
        <w:numPr>
          <w:ilvl w:val="0"/>
          <w:numId w:val="74"/>
        </w:numPr>
        <w:shd w:val="clear" w:color="auto" w:fill="FFFFFF"/>
        <w:spacing w:before="150" w:after="0" w:line="276" w:lineRule="auto"/>
        <w:ind w:left="1800"/>
        <w:jc w:val="both"/>
      </w:pPr>
      <w:r w:rsidRPr="005E5835">
        <w:t xml:space="preserve">The Versa </w:t>
      </w:r>
      <w:proofErr w:type="spellStart"/>
      <w:r w:rsidRPr="005E5835">
        <w:t>FlexVNF</w:t>
      </w:r>
      <w:proofErr w:type="spellEnd"/>
      <w:r w:rsidRPr="005E5835">
        <w:t xml:space="preserve"> software provides capability to enforce filtering of traffic based on IP Address metadata (Geo-Location) and IP Reputation. Versa provides IP Reputation feed that is updated both daily, and real time. You can also additionally populate the IP Filtering Profile with blacklists and/or whitelists of IP Addresses by the user</w:t>
      </w:r>
    </w:p>
    <w:p w14:paraId="1183AF1A" w14:textId="77777777" w:rsidR="005E5835" w:rsidRDefault="005E5835" w:rsidP="00A61CC1">
      <w:pPr>
        <w:pStyle w:val="NormalWeb"/>
        <w:numPr>
          <w:ilvl w:val="0"/>
          <w:numId w:val="75"/>
        </w:numPr>
        <w:shd w:val="clear" w:color="auto" w:fill="FFFFFF"/>
        <w:spacing w:before="150" w:beforeAutospacing="0" w:after="0" w:afterAutospacing="0"/>
        <w:ind w:left="1080"/>
        <w:jc w:val="both"/>
        <w:rPr>
          <w:rFonts w:ascii="GothamHTF-Book" w:hAnsi="GothamHTF-Book"/>
          <w:color w:val="333333"/>
          <w:sz w:val="21"/>
          <w:szCs w:val="21"/>
        </w:rPr>
      </w:pPr>
      <w:r w:rsidRPr="005E5835">
        <w:rPr>
          <w:rFonts w:ascii="Segoe UI" w:eastAsiaTheme="minorHAnsi" w:hAnsi="Segoe UI" w:cs="Segoe UI"/>
          <w:sz w:val="22"/>
          <w:szCs w:val="22"/>
          <w:lang w:val="en-US"/>
        </w:rPr>
        <w:t>Versa provides a list of predefined IP reputation based on which you can block predetermined bad reputed IP traffic.</w:t>
      </w:r>
      <w:r>
        <w:rPr>
          <w:rFonts w:ascii="GothamHTF-Book" w:hAnsi="GothamHTF-Book"/>
          <w:color w:val="000000"/>
          <w:sz w:val="21"/>
          <w:szCs w:val="21"/>
        </w:rPr>
        <w:t> </w:t>
      </w:r>
    </w:p>
    <w:p w14:paraId="1183AF1B" w14:textId="77777777" w:rsidR="00272564" w:rsidRPr="005E5835" w:rsidRDefault="00272564" w:rsidP="00A61CC1">
      <w:pPr>
        <w:ind w:left="720" w:firstLine="720"/>
        <w:rPr>
          <w:rFonts w:ascii="GothamHTF-Book" w:eastAsia="Times New Roman" w:hAnsi="GothamHTF-Book" w:cs="Times New Roman"/>
          <w:color w:val="333333"/>
          <w:sz w:val="21"/>
          <w:szCs w:val="21"/>
          <w:lang w:val="en-IN" w:eastAsia="en-IN"/>
        </w:rPr>
      </w:pPr>
      <w:r>
        <w:t>These are Pre-defined IP based filtering profiles:</w:t>
      </w:r>
    </w:p>
    <w:p w14:paraId="1183AF1C" w14:textId="77777777" w:rsidR="00272564" w:rsidRPr="00272564" w:rsidRDefault="00272564" w:rsidP="00A61CC1">
      <w:pPr>
        <w:pStyle w:val="ListParagraph"/>
        <w:numPr>
          <w:ilvl w:val="0"/>
          <w:numId w:val="73"/>
        </w:numPr>
        <w:ind w:left="2520"/>
      </w:pPr>
      <w:r w:rsidRPr="00272564">
        <w:t>Block DoS.</w:t>
      </w:r>
    </w:p>
    <w:p w14:paraId="1183AF1D" w14:textId="77777777" w:rsidR="00272564" w:rsidRPr="00272564" w:rsidRDefault="00272564" w:rsidP="00A61CC1">
      <w:pPr>
        <w:pStyle w:val="ListParagraph"/>
        <w:numPr>
          <w:ilvl w:val="0"/>
          <w:numId w:val="73"/>
        </w:numPr>
        <w:ind w:left="2520"/>
      </w:pPr>
      <w:r w:rsidRPr="00272564">
        <w:t>Block Bad Traffic.</w:t>
      </w:r>
    </w:p>
    <w:p w14:paraId="1183AF1E" w14:textId="77777777" w:rsidR="00272564" w:rsidRPr="00272564" w:rsidRDefault="00272564" w:rsidP="00A61CC1">
      <w:pPr>
        <w:pStyle w:val="ListParagraph"/>
        <w:numPr>
          <w:ilvl w:val="0"/>
          <w:numId w:val="73"/>
        </w:numPr>
        <w:ind w:left="2520"/>
      </w:pPr>
      <w:r w:rsidRPr="00272564">
        <w:t>Block Bots.</w:t>
      </w:r>
    </w:p>
    <w:p w14:paraId="1183AF1F" w14:textId="77777777" w:rsidR="00272564" w:rsidRPr="00272564" w:rsidRDefault="00272564" w:rsidP="00A61CC1">
      <w:pPr>
        <w:pStyle w:val="ListParagraph"/>
        <w:numPr>
          <w:ilvl w:val="0"/>
          <w:numId w:val="73"/>
        </w:numPr>
        <w:ind w:left="2520"/>
      </w:pPr>
      <w:r w:rsidRPr="00272564">
        <w:t>Block Scanners.</w:t>
      </w:r>
    </w:p>
    <w:p w14:paraId="1183AF20" w14:textId="77777777" w:rsidR="00272564" w:rsidRPr="00272564" w:rsidRDefault="00272564" w:rsidP="00A61CC1">
      <w:pPr>
        <w:pStyle w:val="ListParagraph"/>
        <w:numPr>
          <w:ilvl w:val="0"/>
          <w:numId w:val="73"/>
        </w:numPr>
        <w:ind w:left="2520"/>
      </w:pPr>
      <w:r w:rsidRPr="00272564">
        <w:t>Block Spam.</w:t>
      </w:r>
    </w:p>
    <w:p w14:paraId="1183AF21" w14:textId="77777777" w:rsidR="00272564" w:rsidRPr="00272564" w:rsidRDefault="00272564" w:rsidP="00A61CC1">
      <w:pPr>
        <w:pStyle w:val="ListParagraph"/>
        <w:numPr>
          <w:ilvl w:val="0"/>
          <w:numId w:val="73"/>
        </w:numPr>
        <w:ind w:left="2520"/>
      </w:pPr>
      <w:r w:rsidRPr="00272564">
        <w:t>Block Windows Exploits.</w:t>
      </w:r>
    </w:p>
    <w:p w14:paraId="1183AF22" w14:textId="77777777" w:rsidR="00272564" w:rsidRDefault="00272564" w:rsidP="00A61CC1">
      <w:pPr>
        <w:pStyle w:val="ListParagraph"/>
        <w:numPr>
          <w:ilvl w:val="0"/>
          <w:numId w:val="73"/>
        </w:numPr>
        <w:ind w:left="2520"/>
      </w:pPr>
      <w:r>
        <w:t>Web Protection</w:t>
      </w:r>
    </w:p>
    <w:p w14:paraId="1183AF23" w14:textId="77777777" w:rsidR="00492CDD" w:rsidRPr="00492CDD" w:rsidRDefault="00492CDD" w:rsidP="00A61CC1">
      <w:pPr>
        <w:pStyle w:val="NormalWeb"/>
        <w:numPr>
          <w:ilvl w:val="0"/>
          <w:numId w:val="72"/>
        </w:numPr>
        <w:shd w:val="clear" w:color="auto" w:fill="FFFFFF"/>
        <w:spacing w:before="150" w:beforeAutospacing="0" w:after="0" w:afterAutospacing="0" w:line="276" w:lineRule="auto"/>
        <w:ind w:left="1440"/>
        <w:jc w:val="both"/>
        <w:rPr>
          <w:rFonts w:ascii="Segoe UI" w:eastAsiaTheme="minorHAnsi" w:hAnsi="Segoe UI" w:cs="Segoe UI"/>
          <w:sz w:val="22"/>
          <w:szCs w:val="22"/>
          <w:lang w:val="en-US"/>
        </w:rPr>
      </w:pPr>
      <w:r w:rsidRPr="00797755">
        <w:rPr>
          <w:b/>
          <w:i/>
          <w:u w:val="single"/>
        </w:rPr>
        <w:t>Http/HTTPS Proxy</w:t>
      </w:r>
      <w:r w:rsidRPr="005E5835">
        <w:rPr>
          <w:i/>
          <w:u w:val="single"/>
        </w:rPr>
        <w:t>-</w:t>
      </w:r>
      <w:r>
        <w:t xml:space="preserve"> </w:t>
      </w:r>
    </w:p>
    <w:p w14:paraId="1183AF24" w14:textId="77777777" w:rsidR="00272564" w:rsidRDefault="00492CDD" w:rsidP="00A61CC1">
      <w:pPr>
        <w:spacing w:line="276" w:lineRule="auto"/>
        <w:ind w:left="1440"/>
      </w:pPr>
      <w:r>
        <w:t xml:space="preserve">SDWAN CPE </w:t>
      </w:r>
      <w:r w:rsidRPr="00492CDD">
        <w:t xml:space="preserve">inspects </w:t>
      </w:r>
      <w:r w:rsidR="00797755" w:rsidRPr="00492CDD">
        <w:t>the HTTPS</w:t>
      </w:r>
      <w:r w:rsidRPr="00492CDD">
        <w:t xml:space="preserve"> traffic without decrypting the connections. Even though the HTTP content of an HTTPS session is encrypted, the SSL certificate is transmitted without encryption. Versa </w:t>
      </w:r>
      <w:proofErr w:type="spellStart"/>
      <w:r w:rsidRPr="00492CDD">
        <w:t>FlexVNF</w:t>
      </w:r>
      <w:proofErr w:type="spellEnd"/>
      <w:r w:rsidRPr="00492CDD">
        <w:t xml:space="preserve"> provides the ability to inspect the various attributes of the SSL certificate and enforce policy based on the inspectio</w:t>
      </w:r>
      <w:r>
        <w:t>n</w:t>
      </w:r>
    </w:p>
    <w:p w14:paraId="1183AF25" w14:textId="77777777" w:rsidR="00492CDD" w:rsidRDefault="00492CDD" w:rsidP="00A61CC1">
      <w:pPr>
        <w:spacing w:line="276" w:lineRule="auto"/>
        <w:ind w:left="1440"/>
      </w:pPr>
      <w:r>
        <w:t xml:space="preserve">There are 2 types of Decryption </w:t>
      </w:r>
      <w:r w:rsidR="001B4DBB">
        <w:t>types</w:t>
      </w:r>
    </w:p>
    <w:p w14:paraId="1183AF26" w14:textId="77777777" w:rsidR="001B4DBB" w:rsidRDefault="001B4DBB" w:rsidP="00A61CC1">
      <w:pPr>
        <w:pStyle w:val="ListParagraph"/>
        <w:numPr>
          <w:ilvl w:val="1"/>
          <w:numId w:val="72"/>
        </w:numPr>
        <w:spacing w:line="276" w:lineRule="auto"/>
        <w:ind w:left="2160"/>
      </w:pPr>
      <w:r w:rsidRPr="001B4DBB">
        <w:lastRenderedPageBreak/>
        <w:t>SSL Forward Proxy</w:t>
      </w:r>
    </w:p>
    <w:p w14:paraId="1183AF27" w14:textId="77777777" w:rsidR="00797755" w:rsidRPr="001B4DBB" w:rsidRDefault="00797755" w:rsidP="00A61CC1">
      <w:pPr>
        <w:spacing w:line="276" w:lineRule="auto"/>
        <w:ind w:left="2160"/>
      </w:pPr>
      <w:r w:rsidRPr="00797755">
        <w:t>This is a transparent proxy that can decrypt and encrypt the SSL/TLS traffic between the client and the server. This is a transparent proxy and neither the client nor the server would know about the proxy’s presence. The Proxy acts as server towards the client and as a client towards the server.</w:t>
      </w:r>
    </w:p>
    <w:p w14:paraId="1183AF28" w14:textId="77777777" w:rsidR="001B4DBB" w:rsidRDefault="001B4DBB" w:rsidP="00A61CC1">
      <w:pPr>
        <w:pStyle w:val="ListParagraph"/>
        <w:numPr>
          <w:ilvl w:val="1"/>
          <w:numId w:val="72"/>
        </w:numPr>
        <w:spacing w:line="276" w:lineRule="auto"/>
        <w:ind w:left="2160"/>
      </w:pPr>
      <w:r w:rsidRPr="001B4DBB">
        <w:t>SSL Full Proxy</w:t>
      </w:r>
    </w:p>
    <w:p w14:paraId="1183AF29" w14:textId="77777777" w:rsidR="00797755" w:rsidRPr="001B4DBB" w:rsidRDefault="00797755" w:rsidP="00A61CC1">
      <w:pPr>
        <w:spacing w:line="276" w:lineRule="auto"/>
        <w:ind w:left="1800"/>
      </w:pPr>
      <w:r>
        <w:t xml:space="preserve"> </w:t>
      </w:r>
      <w:r w:rsidRPr="00797755">
        <w:rPr>
          <w:i/>
          <w:u w:val="single"/>
        </w:rPr>
        <w:t>This proxy service works in 2 modes</w:t>
      </w:r>
      <w:r>
        <w:t>:-</w:t>
      </w:r>
    </w:p>
    <w:p w14:paraId="1183AF2A" w14:textId="77777777" w:rsidR="00797755" w:rsidRDefault="00797755" w:rsidP="00A61CC1">
      <w:pPr>
        <w:spacing w:line="276" w:lineRule="auto"/>
        <w:ind w:left="1800"/>
      </w:pPr>
      <w:r w:rsidRPr="00A61CC1">
        <w:rPr>
          <w:b/>
          <w:i/>
          <w:u w:val="single"/>
        </w:rPr>
        <w:t>Explicit</w:t>
      </w:r>
      <w:r>
        <w:t>:-</w:t>
      </w:r>
      <w:r w:rsidRPr="00797755">
        <w:t xml:space="preserve">This processes the SSL/TLS traffic destined to a particular IP address and a port. </w:t>
      </w:r>
      <w:r>
        <w:t>End user</w:t>
      </w:r>
      <w:r w:rsidRPr="00797755">
        <w:t xml:space="preserve"> must configure the clients with the proxy IP and the port</w:t>
      </w:r>
      <w:r>
        <w:t xml:space="preserve"> as that of the SDWAN CPE</w:t>
      </w:r>
    </w:p>
    <w:p w14:paraId="1183AF2B" w14:textId="77777777" w:rsidR="00797755" w:rsidRPr="00797755" w:rsidRDefault="00797755" w:rsidP="00A61CC1">
      <w:pPr>
        <w:pStyle w:val="ListParagraph"/>
        <w:numPr>
          <w:ilvl w:val="3"/>
          <w:numId w:val="72"/>
        </w:numPr>
        <w:spacing w:line="276" w:lineRule="auto"/>
        <w:ind w:left="2520"/>
      </w:pPr>
      <w:r w:rsidRPr="00797755">
        <w:t>The Client connects to the configured proxy IP and port and sends HTTP CONNECT request.</w:t>
      </w:r>
    </w:p>
    <w:p w14:paraId="1183AF2C" w14:textId="77777777" w:rsidR="00797755" w:rsidRPr="00797755" w:rsidRDefault="00797755" w:rsidP="00A61CC1">
      <w:pPr>
        <w:pStyle w:val="ListParagraph"/>
        <w:numPr>
          <w:ilvl w:val="3"/>
          <w:numId w:val="72"/>
        </w:numPr>
        <w:spacing w:line="276" w:lineRule="auto"/>
        <w:ind w:left="2520"/>
      </w:pPr>
      <w:r w:rsidRPr="00797755">
        <w:t>The SSL full proxy parses the received HTTP CONNECT and extracts the domain that the client wants to connect to. It uses that along with relevant L3/L4 parameters to find a decryption policy, if it finds a decryption policy, based on the action set in that policy the SSL connection will either be decrypted or bypassed. If there is no policy configured then, the decryption will be bypassed.</w:t>
      </w:r>
    </w:p>
    <w:p w14:paraId="1183AF2D" w14:textId="77777777" w:rsidR="00797755" w:rsidRPr="00797755" w:rsidRDefault="00797755" w:rsidP="00A61CC1">
      <w:pPr>
        <w:pStyle w:val="ListParagraph"/>
        <w:numPr>
          <w:ilvl w:val="3"/>
          <w:numId w:val="72"/>
        </w:numPr>
        <w:spacing w:line="276" w:lineRule="auto"/>
        <w:ind w:left="2520"/>
      </w:pPr>
      <w:r w:rsidRPr="00797755">
        <w:t>The SSL full proxy responds with 200 OK to the CONNECT and waits to the Client Hello. Upon receiving the Client Hello, if the policy decision was to decrypt, the SSL proxy will respond with Server Hello and the rest of the handshake message get exchanged between the client and the proxy.</w:t>
      </w:r>
    </w:p>
    <w:p w14:paraId="1183AF2E" w14:textId="77777777" w:rsidR="00797755" w:rsidRPr="00797755" w:rsidRDefault="00797755" w:rsidP="00A61CC1">
      <w:pPr>
        <w:pStyle w:val="ListParagraph"/>
        <w:numPr>
          <w:ilvl w:val="3"/>
          <w:numId w:val="72"/>
        </w:numPr>
        <w:spacing w:line="276" w:lineRule="auto"/>
        <w:ind w:left="2520"/>
      </w:pPr>
      <w:r w:rsidRPr="00797755">
        <w:t>After the handshake is complete, the client does a GET or a POST on that connection.</w:t>
      </w:r>
    </w:p>
    <w:p w14:paraId="1183AF2F" w14:textId="77777777" w:rsidR="00797755" w:rsidRPr="00797755" w:rsidRDefault="00797755" w:rsidP="00A61CC1">
      <w:pPr>
        <w:pStyle w:val="ListParagraph"/>
        <w:numPr>
          <w:ilvl w:val="3"/>
          <w:numId w:val="72"/>
        </w:numPr>
        <w:spacing w:line="276" w:lineRule="auto"/>
        <w:ind w:left="2520"/>
      </w:pPr>
      <w:r w:rsidRPr="00797755">
        <w:t>The proxy parses the HTTP request and extracts the domain name and port from the URL and does DNS resolution of that domain and opens a connection towards the resolved IP, it uses the source IP and port from the configured SNAT pool from the HTTPs proxy profile.</w:t>
      </w:r>
    </w:p>
    <w:p w14:paraId="1183AF30" w14:textId="77777777" w:rsidR="00797755" w:rsidRPr="00797755" w:rsidRDefault="00797755" w:rsidP="00A61CC1">
      <w:pPr>
        <w:pStyle w:val="ListParagraph"/>
        <w:numPr>
          <w:ilvl w:val="3"/>
          <w:numId w:val="72"/>
        </w:numPr>
        <w:spacing w:line="276" w:lineRule="auto"/>
        <w:ind w:left="2520"/>
      </w:pPr>
      <w:r w:rsidRPr="00797755">
        <w:t>Once the connection is successful, the proxy initiates the SSL handshake with the server, after that it forwards the HTTP request to the server.</w:t>
      </w:r>
    </w:p>
    <w:p w14:paraId="1183AF31" w14:textId="77777777" w:rsidR="00797755" w:rsidRPr="00797755" w:rsidRDefault="00797755" w:rsidP="00A61CC1">
      <w:pPr>
        <w:pStyle w:val="ListParagraph"/>
        <w:numPr>
          <w:ilvl w:val="3"/>
          <w:numId w:val="72"/>
        </w:numPr>
        <w:spacing w:line="276" w:lineRule="auto"/>
        <w:ind w:left="2520"/>
      </w:pPr>
      <w:r w:rsidRPr="00797755">
        <w:t>All the other services in the service chain like IPS/IDS, AV get to examine the decrypted stream for any threats and may drop the packet based on the outcome of their examination.</w:t>
      </w:r>
    </w:p>
    <w:p w14:paraId="1183AF32" w14:textId="77777777" w:rsidR="001B4DBB" w:rsidRPr="00797755" w:rsidRDefault="001B4DBB" w:rsidP="00A61CC1">
      <w:pPr>
        <w:spacing w:line="276" w:lineRule="auto"/>
        <w:ind w:left="2160"/>
      </w:pPr>
      <w:proofErr w:type="gramStart"/>
      <w:r w:rsidRPr="00A61CC1">
        <w:rPr>
          <w:b/>
          <w:i/>
          <w:u w:val="single"/>
        </w:rPr>
        <w:lastRenderedPageBreak/>
        <w:t>Transparent</w:t>
      </w:r>
      <w:r w:rsidR="00797755">
        <w:rPr>
          <w:i/>
          <w:u w:val="single"/>
        </w:rPr>
        <w:t>:-</w:t>
      </w:r>
      <w:proofErr w:type="gramEnd"/>
      <w:r w:rsidR="00797755" w:rsidRPr="00797755">
        <w:rPr>
          <w:rFonts w:ascii="GothamHTF-Book" w:hAnsi="GothamHTF-Book"/>
          <w:color w:val="000000"/>
          <w:sz w:val="21"/>
          <w:szCs w:val="21"/>
          <w:shd w:val="clear" w:color="auto" w:fill="FFFFFF"/>
        </w:rPr>
        <w:t xml:space="preserve"> </w:t>
      </w:r>
      <w:r w:rsidR="00797755" w:rsidRPr="00797755">
        <w:t>This processes the SSL/TLS traffic designated to any IP but to a particular port. The DNS resolution happens at the client and the client opens the connection to the actual server IP. The same steps as explained above for the explicit proxy are applicable to transparent proxy as well, except for the DNS resolution. Since the destination IP is that of the actual server, the proxy skips the DNS resolution. It just does the source NAT using the configured SNAT pool in the HTTPS proxy profile.</w:t>
      </w:r>
    </w:p>
    <w:p w14:paraId="1183AF33" w14:textId="77777777" w:rsidR="00797755" w:rsidRPr="00797755" w:rsidRDefault="00797755" w:rsidP="00A61CC1">
      <w:pPr>
        <w:pStyle w:val="NormalWeb"/>
        <w:numPr>
          <w:ilvl w:val="0"/>
          <w:numId w:val="72"/>
        </w:numPr>
        <w:shd w:val="clear" w:color="auto" w:fill="FFFFFF"/>
        <w:spacing w:before="150" w:beforeAutospacing="0" w:after="0" w:afterAutospacing="0" w:line="276" w:lineRule="auto"/>
        <w:ind w:left="1440"/>
        <w:jc w:val="both"/>
        <w:rPr>
          <w:b/>
          <w:i/>
          <w:u w:val="single"/>
        </w:rPr>
      </w:pPr>
      <w:r>
        <w:rPr>
          <w:b/>
          <w:i/>
          <w:u w:val="single"/>
        </w:rPr>
        <w:t>UTM</w:t>
      </w:r>
    </w:p>
    <w:p w14:paraId="1183AF34" w14:textId="77777777" w:rsidR="00797755" w:rsidRPr="00797755" w:rsidRDefault="00797755" w:rsidP="00A61CC1">
      <w:pPr>
        <w:shd w:val="clear" w:color="auto" w:fill="FFFFFF"/>
        <w:spacing w:before="150" w:after="0" w:line="240" w:lineRule="auto"/>
        <w:ind w:left="1440"/>
        <w:jc w:val="both"/>
      </w:pPr>
      <w:r w:rsidRPr="00797755">
        <w:t xml:space="preserve">Versa includes unified threat management capabilities, which can be turned on by configuring the threat profiles in the Next Generation Firewall (NGFW) policy rules. </w:t>
      </w:r>
      <w:proofErr w:type="spellStart"/>
      <w:r w:rsidRPr="00797755">
        <w:t>FlexVNF</w:t>
      </w:r>
      <w:proofErr w:type="spellEnd"/>
      <w:r w:rsidRPr="00797755">
        <w:t xml:space="preserve"> supports the following threat profiles:</w:t>
      </w:r>
    </w:p>
    <w:p w14:paraId="1183AF35" w14:textId="77777777" w:rsidR="00797755" w:rsidRPr="00797755" w:rsidRDefault="00797755" w:rsidP="00A61CC1">
      <w:pPr>
        <w:numPr>
          <w:ilvl w:val="0"/>
          <w:numId w:val="76"/>
        </w:numPr>
        <w:shd w:val="clear" w:color="auto" w:fill="FFFFFF"/>
        <w:tabs>
          <w:tab w:val="clear" w:pos="720"/>
          <w:tab w:val="num" w:pos="-11880"/>
        </w:tabs>
        <w:spacing w:after="0" w:line="240" w:lineRule="auto"/>
        <w:ind w:left="2520"/>
        <w:jc w:val="both"/>
      </w:pPr>
      <w:r>
        <w:t>Anti-</w:t>
      </w:r>
      <w:r w:rsidRPr="00797755">
        <w:t>Virus</w:t>
      </w:r>
    </w:p>
    <w:p w14:paraId="1183AF36" w14:textId="77777777" w:rsidR="00797755" w:rsidRDefault="00797755" w:rsidP="00A61CC1">
      <w:pPr>
        <w:numPr>
          <w:ilvl w:val="0"/>
          <w:numId w:val="76"/>
        </w:numPr>
        <w:shd w:val="clear" w:color="auto" w:fill="FFFFFF"/>
        <w:tabs>
          <w:tab w:val="clear" w:pos="720"/>
          <w:tab w:val="num" w:pos="-13680"/>
        </w:tabs>
        <w:spacing w:after="0" w:line="240" w:lineRule="auto"/>
        <w:ind w:left="2520"/>
        <w:jc w:val="both"/>
      </w:pPr>
      <w:r w:rsidRPr="00797755">
        <w:t>Vulnerability (IDS/IPS)</w:t>
      </w:r>
    </w:p>
    <w:p w14:paraId="1183AF37" w14:textId="77777777" w:rsidR="00891188" w:rsidRPr="00797755" w:rsidRDefault="00891188" w:rsidP="00A61CC1">
      <w:pPr>
        <w:shd w:val="clear" w:color="auto" w:fill="FFFFFF"/>
        <w:spacing w:after="0" w:line="240" w:lineRule="auto"/>
        <w:ind w:left="2520"/>
        <w:jc w:val="both"/>
      </w:pPr>
    </w:p>
    <w:p w14:paraId="1183AF38" w14:textId="77777777" w:rsidR="00797755" w:rsidRPr="008B2B4E" w:rsidRDefault="00797755" w:rsidP="00A61CC1">
      <w:pPr>
        <w:pStyle w:val="ListParagraph"/>
        <w:numPr>
          <w:ilvl w:val="3"/>
          <w:numId w:val="77"/>
        </w:numPr>
        <w:tabs>
          <w:tab w:val="clear" w:pos="2880"/>
          <w:tab w:val="num" w:pos="-10080"/>
        </w:tabs>
        <w:spacing w:line="276" w:lineRule="auto"/>
        <w:ind w:left="1800"/>
        <w:rPr>
          <w:b/>
          <w:i/>
          <w:u w:val="single"/>
        </w:rPr>
      </w:pPr>
      <w:r w:rsidRPr="008B2B4E">
        <w:rPr>
          <w:b/>
          <w:i/>
          <w:u w:val="single"/>
        </w:rPr>
        <w:t>Anti-Virus</w:t>
      </w:r>
    </w:p>
    <w:p w14:paraId="1183AF39" w14:textId="77777777" w:rsidR="00797755" w:rsidRPr="00797755" w:rsidRDefault="00797755" w:rsidP="00A61CC1">
      <w:pPr>
        <w:pStyle w:val="NormalWeb"/>
        <w:shd w:val="clear" w:color="auto" w:fill="FFFFFF"/>
        <w:spacing w:before="150" w:beforeAutospacing="0" w:after="0" w:afterAutospacing="0"/>
        <w:ind w:left="1800"/>
        <w:jc w:val="both"/>
        <w:rPr>
          <w:rFonts w:ascii="Segoe UI" w:eastAsiaTheme="minorHAnsi" w:hAnsi="Segoe UI" w:cs="Segoe UI"/>
          <w:sz w:val="22"/>
          <w:szCs w:val="22"/>
          <w:lang w:val="en-US"/>
        </w:rPr>
      </w:pPr>
      <w:r w:rsidRPr="00797755">
        <w:rPr>
          <w:rFonts w:ascii="Segoe UI" w:eastAsiaTheme="minorHAnsi" w:hAnsi="Segoe UI" w:cs="Segoe UI"/>
          <w:sz w:val="22"/>
          <w:szCs w:val="22"/>
          <w:lang w:val="en-US"/>
        </w:rPr>
        <w:t>Versa has a built-in antivirus engine to scan the live traffic. The antivirus engine waits till the last byte of the file is received and then process entire file at runtime. You must configure at least one antivirus profile to enable scanning of files for viruses</w:t>
      </w:r>
    </w:p>
    <w:p w14:paraId="1183AF3A" w14:textId="77777777" w:rsidR="00797755" w:rsidRDefault="00797755" w:rsidP="00A61CC1">
      <w:pPr>
        <w:pStyle w:val="NormalWeb"/>
        <w:shd w:val="clear" w:color="auto" w:fill="FFFFFF"/>
        <w:spacing w:before="150" w:beforeAutospacing="0" w:after="0" w:afterAutospacing="0"/>
        <w:ind w:left="1800"/>
        <w:jc w:val="both"/>
        <w:rPr>
          <w:rFonts w:ascii="Segoe UI" w:eastAsiaTheme="minorHAnsi" w:hAnsi="Segoe UI" w:cs="Segoe UI"/>
          <w:sz w:val="22"/>
          <w:szCs w:val="22"/>
          <w:lang w:val="en-US"/>
        </w:rPr>
      </w:pPr>
      <w:r w:rsidRPr="00797755">
        <w:rPr>
          <w:rFonts w:ascii="Segoe UI" w:eastAsiaTheme="minorHAnsi" w:hAnsi="Segoe UI" w:cs="Segoe UI"/>
          <w:sz w:val="22"/>
          <w:szCs w:val="22"/>
          <w:lang w:val="en-US"/>
        </w:rPr>
        <w:t>To scan the files for virus, you must configure the antivirus profile to extract files on certain protocols in a specific file transfer direction.</w:t>
      </w:r>
    </w:p>
    <w:p w14:paraId="1183AF3B" w14:textId="77777777" w:rsidR="00797755" w:rsidRDefault="00797755" w:rsidP="00A61CC1">
      <w:pPr>
        <w:pStyle w:val="NormalWeb"/>
        <w:numPr>
          <w:ilvl w:val="4"/>
          <w:numId w:val="77"/>
        </w:numPr>
        <w:shd w:val="clear" w:color="auto" w:fill="FFFFFF"/>
        <w:tabs>
          <w:tab w:val="clear" w:pos="3600"/>
          <w:tab w:val="num" w:pos="-7920"/>
        </w:tabs>
        <w:spacing w:before="150" w:beforeAutospacing="0" w:after="0" w:afterAutospacing="0"/>
        <w:ind w:left="2520"/>
        <w:jc w:val="both"/>
        <w:rPr>
          <w:rFonts w:ascii="Segoe UI" w:eastAsiaTheme="minorHAnsi" w:hAnsi="Segoe UI" w:cs="Segoe UI"/>
          <w:sz w:val="22"/>
          <w:szCs w:val="22"/>
          <w:lang w:val="en-US"/>
        </w:rPr>
      </w:pPr>
      <w:r>
        <w:rPr>
          <w:rFonts w:ascii="Segoe UI" w:eastAsiaTheme="minorHAnsi" w:hAnsi="Segoe UI" w:cs="Segoe UI"/>
          <w:sz w:val="22"/>
          <w:szCs w:val="22"/>
          <w:lang w:val="en-US"/>
        </w:rPr>
        <w:t xml:space="preserve">Based on protocols like http, ftp, smtp, </w:t>
      </w:r>
      <w:proofErr w:type="spellStart"/>
      <w:r>
        <w:rPr>
          <w:rFonts w:ascii="Segoe UI" w:eastAsiaTheme="minorHAnsi" w:hAnsi="Segoe UI" w:cs="Segoe UI"/>
          <w:sz w:val="22"/>
          <w:szCs w:val="22"/>
          <w:lang w:val="en-US"/>
        </w:rPr>
        <w:t>imap</w:t>
      </w:r>
      <w:proofErr w:type="spellEnd"/>
      <w:r>
        <w:rPr>
          <w:rFonts w:ascii="Segoe UI" w:eastAsiaTheme="minorHAnsi" w:hAnsi="Segoe UI" w:cs="Segoe UI"/>
          <w:sz w:val="22"/>
          <w:szCs w:val="22"/>
          <w:lang w:val="en-US"/>
        </w:rPr>
        <w:t>, pop3, MAPI</w:t>
      </w:r>
    </w:p>
    <w:p w14:paraId="1183AF3C" w14:textId="77777777" w:rsidR="00797755" w:rsidRDefault="00797755" w:rsidP="00A61CC1">
      <w:pPr>
        <w:pStyle w:val="NormalWeb"/>
        <w:numPr>
          <w:ilvl w:val="4"/>
          <w:numId w:val="77"/>
        </w:numPr>
        <w:shd w:val="clear" w:color="auto" w:fill="FFFFFF"/>
        <w:tabs>
          <w:tab w:val="clear" w:pos="3600"/>
          <w:tab w:val="num" w:pos="-6480"/>
        </w:tabs>
        <w:spacing w:before="150" w:beforeAutospacing="0" w:after="0" w:afterAutospacing="0"/>
        <w:ind w:left="2520"/>
        <w:jc w:val="both"/>
        <w:rPr>
          <w:rFonts w:ascii="Segoe UI" w:eastAsiaTheme="minorHAnsi" w:hAnsi="Segoe UI" w:cs="Segoe UI"/>
          <w:sz w:val="22"/>
          <w:szCs w:val="22"/>
          <w:lang w:val="en-US"/>
        </w:rPr>
      </w:pPr>
      <w:r>
        <w:rPr>
          <w:rFonts w:ascii="Segoe UI" w:eastAsiaTheme="minorHAnsi" w:hAnsi="Segoe UI" w:cs="Segoe UI"/>
          <w:sz w:val="22"/>
          <w:szCs w:val="22"/>
          <w:lang w:val="en-US"/>
        </w:rPr>
        <w:t>Virus scanning based on</w:t>
      </w:r>
      <w:r w:rsidR="00A61CC1">
        <w:rPr>
          <w:rFonts w:ascii="Segoe UI" w:eastAsiaTheme="minorHAnsi" w:hAnsi="Segoe UI" w:cs="Segoe UI"/>
          <w:sz w:val="22"/>
          <w:szCs w:val="22"/>
          <w:lang w:val="en-US"/>
        </w:rPr>
        <w:t xml:space="preserve"> various</w:t>
      </w:r>
      <w:r>
        <w:rPr>
          <w:rFonts w:ascii="Segoe UI" w:eastAsiaTheme="minorHAnsi" w:hAnsi="Segoe UI" w:cs="Segoe UI"/>
          <w:sz w:val="22"/>
          <w:szCs w:val="22"/>
          <w:lang w:val="en-US"/>
        </w:rPr>
        <w:t xml:space="preserve"> file types</w:t>
      </w:r>
    </w:p>
    <w:p w14:paraId="1183AF3D" w14:textId="77777777" w:rsidR="00891188" w:rsidRPr="00891188" w:rsidRDefault="00891188" w:rsidP="00A61CC1">
      <w:pPr>
        <w:pStyle w:val="NormalWeb"/>
        <w:shd w:val="clear" w:color="auto" w:fill="FFFFFF"/>
        <w:spacing w:before="150" w:beforeAutospacing="0" w:after="0" w:afterAutospacing="0"/>
        <w:ind w:left="1800"/>
        <w:jc w:val="both"/>
        <w:rPr>
          <w:rFonts w:ascii="Segoe UI" w:eastAsiaTheme="minorHAnsi" w:hAnsi="Segoe UI" w:cs="Segoe UI"/>
          <w:sz w:val="22"/>
          <w:szCs w:val="22"/>
          <w:lang w:val="en-US"/>
        </w:rPr>
      </w:pPr>
      <w:r w:rsidRPr="00891188">
        <w:rPr>
          <w:rFonts w:ascii="Segoe UI" w:eastAsiaTheme="minorHAnsi" w:hAnsi="Segoe UI" w:cs="Segoe UI"/>
          <w:sz w:val="22"/>
          <w:szCs w:val="22"/>
          <w:lang w:val="en-US"/>
        </w:rPr>
        <w:t>The anti</w:t>
      </w:r>
      <w:r>
        <w:rPr>
          <w:rFonts w:ascii="Segoe UI" w:eastAsiaTheme="minorHAnsi" w:hAnsi="Segoe UI" w:cs="Segoe UI"/>
          <w:sz w:val="22"/>
          <w:szCs w:val="22"/>
          <w:lang w:val="en-US"/>
        </w:rPr>
        <w:t>-</w:t>
      </w:r>
      <w:r w:rsidRPr="00891188">
        <w:rPr>
          <w:rFonts w:ascii="Segoe UI" w:eastAsiaTheme="minorHAnsi" w:hAnsi="Segoe UI" w:cs="Segoe UI"/>
          <w:sz w:val="22"/>
          <w:szCs w:val="22"/>
          <w:lang w:val="en-US"/>
        </w:rPr>
        <w:t>virus profile follows these rules while scanning files for virus:</w:t>
      </w:r>
    </w:p>
    <w:p w14:paraId="1183AF3E" w14:textId="77777777" w:rsidR="00891188" w:rsidRPr="00891188" w:rsidRDefault="00891188" w:rsidP="00A61CC1">
      <w:pPr>
        <w:pStyle w:val="NormalWeb"/>
        <w:numPr>
          <w:ilvl w:val="4"/>
          <w:numId w:val="78"/>
        </w:numPr>
        <w:shd w:val="clear" w:color="auto" w:fill="FFFFFF"/>
        <w:tabs>
          <w:tab w:val="clear" w:pos="3600"/>
          <w:tab w:val="num" w:pos="-5040"/>
        </w:tabs>
        <w:spacing w:before="150" w:beforeAutospacing="0" w:after="0" w:afterAutospacing="0"/>
        <w:ind w:left="2520"/>
        <w:jc w:val="both"/>
        <w:rPr>
          <w:rFonts w:ascii="Segoe UI" w:eastAsiaTheme="minorHAnsi" w:hAnsi="Segoe UI" w:cs="Segoe UI"/>
          <w:sz w:val="22"/>
          <w:szCs w:val="22"/>
          <w:lang w:val="en-US"/>
        </w:rPr>
      </w:pPr>
      <w:r w:rsidRPr="00891188">
        <w:rPr>
          <w:rFonts w:ascii="Segoe UI" w:eastAsiaTheme="minorHAnsi" w:hAnsi="Segoe UI" w:cs="Segoe UI"/>
          <w:sz w:val="22"/>
          <w:szCs w:val="22"/>
          <w:lang w:val="en-US"/>
        </w:rPr>
        <w:t xml:space="preserve">If the file type of the extracted file matches one of the configured file types in the antivirus profile then the entire file is extracted and buffered in Versa </w:t>
      </w:r>
      <w:proofErr w:type="spellStart"/>
      <w:r w:rsidRPr="00891188">
        <w:rPr>
          <w:rFonts w:ascii="Segoe UI" w:eastAsiaTheme="minorHAnsi" w:hAnsi="Segoe UI" w:cs="Segoe UI"/>
          <w:sz w:val="22"/>
          <w:szCs w:val="22"/>
          <w:lang w:val="en-US"/>
        </w:rPr>
        <w:t>FlexVNF</w:t>
      </w:r>
      <w:proofErr w:type="spellEnd"/>
      <w:r w:rsidRPr="00891188">
        <w:rPr>
          <w:rFonts w:ascii="Segoe UI" w:eastAsiaTheme="minorHAnsi" w:hAnsi="Segoe UI" w:cs="Segoe UI"/>
          <w:sz w:val="22"/>
          <w:szCs w:val="22"/>
          <w:lang w:val="en-US"/>
        </w:rPr>
        <w:t>.</w:t>
      </w:r>
    </w:p>
    <w:p w14:paraId="1183AF3F" w14:textId="77777777" w:rsidR="00891188" w:rsidRPr="00891188" w:rsidRDefault="00891188" w:rsidP="00A61CC1">
      <w:pPr>
        <w:pStyle w:val="NormalWeb"/>
        <w:numPr>
          <w:ilvl w:val="4"/>
          <w:numId w:val="78"/>
        </w:numPr>
        <w:shd w:val="clear" w:color="auto" w:fill="FFFFFF"/>
        <w:tabs>
          <w:tab w:val="clear" w:pos="3600"/>
          <w:tab w:val="num" w:pos="-3600"/>
        </w:tabs>
        <w:spacing w:before="150" w:beforeAutospacing="0" w:after="0" w:afterAutospacing="0"/>
        <w:ind w:left="2520"/>
        <w:jc w:val="both"/>
        <w:rPr>
          <w:rFonts w:ascii="Segoe UI" w:eastAsiaTheme="minorHAnsi" w:hAnsi="Segoe UI" w:cs="Segoe UI"/>
          <w:sz w:val="22"/>
          <w:szCs w:val="22"/>
          <w:lang w:val="en-US"/>
        </w:rPr>
      </w:pPr>
      <w:r w:rsidRPr="00891188">
        <w:rPr>
          <w:rFonts w:ascii="Segoe UI" w:eastAsiaTheme="minorHAnsi" w:hAnsi="Segoe UI" w:cs="Segoe UI"/>
          <w:sz w:val="22"/>
          <w:szCs w:val="22"/>
          <w:lang w:val="en-US"/>
        </w:rPr>
        <w:t>If the file type does not match any of the configured file types then the file extraction is aborted.</w:t>
      </w:r>
    </w:p>
    <w:p w14:paraId="1183AF40" w14:textId="77777777" w:rsidR="00891188" w:rsidRPr="00891188" w:rsidRDefault="00891188" w:rsidP="00A61CC1">
      <w:pPr>
        <w:pStyle w:val="NormalWeb"/>
        <w:numPr>
          <w:ilvl w:val="4"/>
          <w:numId w:val="78"/>
        </w:numPr>
        <w:shd w:val="clear" w:color="auto" w:fill="FFFFFF"/>
        <w:tabs>
          <w:tab w:val="clear" w:pos="3600"/>
          <w:tab w:val="num" w:pos="-2160"/>
        </w:tabs>
        <w:spacing w:before="150" w:beforeAutospacing="0" w:after="0" w:afterAutospacing="0"/>
        <w:ind w:left="2520"/>
        <w:jc w:val="both"/>
        <w:rPr>
          <w:rFonts w:ascii="Segoe UI" w:eastAsiaTheme="minorHAnsi" w:hAnsi="Segoe UI" w:cs="Segoe UI"/>
          <w:sz w:val="22"/>
          <w:szCs w:val="22"/>
          <w:lang w:val="en-US"/>
        </w:rPr>
      </w:pPr>
      <w:r w:rsidRPr="00891188">
        <w:rPr>
          <w:rFonts w:ascii="Segoe UI" w:eastAsiaTheme="minorHAnsi" w:hAnsi="Segoe UI" w:cs="Segoe UI"/>
          <w:sz w:val="22"/>
          <w:szCs w:val="22"/>
          <w:lang w:val="en-US"/>
        </w:rPr>
        <w:t>If the file size is less than 512KB then the file is buffered in memory.</w:t>
      </w:r>
    </w:p>
    <w:p w14:paraId="1183AF41" w14:textId="77777777" w:rsidR="00891188" w:rsidRPr="00891188" w:rsidRDefault="00891188" w:rsidP="00A61CC1">
      <w:pPr>
        <w:pStyle w:val="NormalWeb"/>
        <w:numPr>
          <w:ilvl w:val="4"/>
          <w:numId w:val="78"/>
        </w:numPr>
        <w:shd w:val="clear" w:color="auto" w:fill="FFFFFF"/>
        <w:tabs>
          <w:tab w:val="clear" w:pos="3600"/>
          <w:tab w:val="num" w:pos="-720"/>
        </w:tabs>
        <w:spacing w:before="150" w:beforeAutospacing="0" w:after="0" w:afterAutospacing="0"/>
        <w:ind w:left="2520"/>
        <w:jc w:val="both"/>
        <w:rPr>
          <w:rFonts w:ascii="Segoe UI" w:eastAsiaTheme="minorHAnsi" w:hAnsi="Segoe UI" w:cs="Segoe UI"/>
          <w:sz w:val="22"/>
          <w:szCs w:val="22"/>
          <w:lang w:val="en-US"/>
        </w:rPr>
      </w:pPr>
      <w:r w:rsidRPr="00891188">
        <w:rPr>
          <w:rFonts w:ascii="Segoe UI" w:eastAsiaTheme="minorHAnsi" w:hAnsi="Segoe UI" w:cs="Segoe UI"/>
          <w:sz w:val="22"/>
          <w:szCs w:val="22"/>
          <w:lang w:val="en-US"/>
        </w:rPr>
        <w:lastRenderedPageBreak/>
        <w:t>If the file size exceeds 512KB or if there is not enough RAM available then the file is stored in either the hard disk or the RAM disk depending on the configured storage profile settings.</w:t>
      </w:r>
    </w:p>
    <w:p w14:paraId="1183AF42" w14:textId="77777777" w:rsidR="00272564" w:rsidRPr="00797755" w:rsidRDefault="00891188" w:rsidP="00A61CC1">
      <w:pPr>
        <w:pStyle w:val="NormalWeb"/>
        <w:shd w:val="clear" w:color="auto" w:fill="FFFFFF"/>
        <w:spacing w:before="150" w:beforeAutospacing="0" w:after="0" w:afterAutospacing="0"/>
        <w:ind w:left="1800"/>
        <w:jc w:val="both"/>
        <w:rPr>
          <w:rFonts w:ascii="Segoe UI" w:eastAsiaTheme="minorHAnsi" w:hAnsi="Segoe UI" w:cs="Segoe UI"/>
          <w:sz w:val="22"/>
          <w:szCs w:val="22"/>
          <w:lang w:val="en-US"/>
        </w:rPr>
      </w:pPr>
      <w:r w:rsidRPr="00891188">
        <w:rPr>
          <w:rFonts w:ascii="Segoe UI" w:eastAsiaTheme="minorHAnsi" w:hAnsi="Segoe UI" w:cs="Segoe UI"/>
          <w:sz w:val="22"/>
          <w:szCs w:val="22"/>
          <w:lang w:val="en-US"/>
        </w:rPr>
        <w:t xml:space="preserve">When a file is extracted and buffered (to either RAM or storage), the file data is forwarded to the destination except for the last data packet. A virus scan is performed on the entire file after the entire file is received and buffered in Versa </w:t>
      </w:r>
      <w:proofErr w:type="spellStart"/>
      <w:r w:rsidRPr="00891188">
        <w:rPr>
          <w:rFonts w:ascii="Segoe UI" w:eastAsiaTheme="minorHAnsi" w:hAnsi="Segoe UI" w:cs="Segoe UI"/>
          <w:sz w:val="22"/>
          <w:szCs w:val="22"/>
          <w:lang w:val="en-US"/>
        </w:rPr>
        <w:t>FlexVNF</w:t>
      </w:r>
      <w:proofErr w:type="spellEnd"/>
      <w:r w:rsidRPr="00891188">
        <w:rPr>
          <w:rFonts w:ascii="Segoe UI" w:eastAsiaTheme="minorHAnsi" w:hAnsi="Segoe UI" w:cs="Segoe UI"/>
          <w:sz w:val="22"/>
          <w:szCs w:val="22"/>
          <w:lang w:val="en-US"/>
        </w:rPr>
        <w:t xml:space="preserve">. If the file contains a virus, then the policy action is enforced on the packet/session based on the configured action of the antivirus profile. If no virus is detected, the last packet held by Versa </w:t>
      </w:r>
      <w:proofErr w:type="spellStart"/>
      <w:r w:rsidRPr="00891188">
        <w:rPr>
          <w:rFonts w:ascii="Segoe UI" w:eastAsiaTheme="minorHAnsi" w:hAnsi="Segoe UI" w:cs="Segoe UI"/>
          <w:sz w:val="22"/>
          <w:szCs w:val="22"/>
          <w:lang w:val="en-US"/>
        </w:rPr>
        <w:t>FlexVNF</w:t>
      </w:r>
      <w:proofErr w:type="spellEnd"/>
      <w:r w:rsidRPr="00891188">
        <w:rPr>
          <w:rFonts w:ascii="Segoe UI" w:eastAsiaTheme="minorHAnsi" w:hAnsi="Segoe UI" w:cs="Segoe UI"/>
          <w:sz w:val="22"/>
          <w:szCs w:val="22"/>
          <w:lang w:val="en-US"/>
        </w:rPr>
        <w:t xml:space="preserve"> is forwarded to the destination.</w:t>
      </w:r>
      <w:r w:rsidR="00492CDD" w:rsidRPr="00797755">
        <w:rPr>
          <w:rFonts w:ascii="Segoe UI" w:eastAsiaTheme="minorHAnsi" w:hAnsi="Segoe UI" w:cs="Segoe UI"/>
          <w:sz w:val="22"/>
          <w:szCs w:val="22"/>
          <w:lang w:val="en-US"/>
        </w:rPr>
        <w:tab/>
      </w:r>
      <w:r w:rsidR="00492CDD" w:rsidRPr="00797755">
        <w:rPr>
          <w:rFonts w:ascii="Segoe UI" w:eastAsiaTheme="minorHAnsi" w:hAnsi="Segoe UI" w:cs="Segoe UI"/>
          <w:sz w:val="22"/>
          <w:szCs w:val="22"/>
          <w:lang w:val="en-US"/>
        </w:rPr>
        <w:tab/>
      </w:r>
      <w:r w:rsidR="00492CDD" w:rsidRPr="00797755">
        <w:rPr>
          <w:rFonts w:ascii="Segoe UI" w:eastAsiaTheme="minorHAnsi" w:hAnsi="Segoe UI" w:cs="Segoe UI"/>
          <w:sz w:val="22"/>
          <w:szCs w:val="22"/>
          <w:lang w:val="en-US"/>
        </w:rPr>
        <w:tab/>
      </w:r>
    </w:p>
    <w:p w14:paraId="1183AF43" w14:textId="77777777" w:rsidR="00272564" w:rsidRPr="00891188" w:rsidRDefault="00272564" w:rsidP="00A61CC1">
      <w:pPr>
        <w:pStyle w:val="NormalWeb"/>
        <w:shd w:val="clear" w:color="auto" w:fill="FFFFFF"/>
        <w:spacing w:before="150" w:beforeAutospacing="0" w:after="0" w:afterAutospacing="0"/>
        <w:ind w:left="1800"/>
        <w:jc w:val="both"/>
        <w:rPr>
          <w:rFonts w:ascii="Segoe UI" w:eastAsiaTheme="minorHAnsi" w:hAnsi="Segoe UI" w:cs="Segoe UI"/>
          <w:sz w:val="22"/>
          <w:szCs w:val="22"/>
          <w:lang w:val="en-US"/>
        </w:rPr>
      </w:pPr>
    </w:p>
    <w:p w14:paraId="1183AF44" w14:textId="77777777" w:rsidR="008B2B4E" w:rsidRPr="008B2B4E" w:rsidRDefault="008B2B4E" w:rsidP="00A61CC1">
      <w:pPr>
        <w:pStyle w:val="ListParagraph"/>
        <w:numPr>
          <w:ilvl w:val="3"/>
          <w:numId w:val="77"/>
        </w:numPr>
        <w:tabs>
          <w:tab w:val="clear" w:pos="2880"/>
          <w:tab w:val="num" w:pos="0"/>
        </w:tabs>
        <w:spacing w:line="276" w:lineRule="auto"/>
        <w:ind w:left="1800"/>
        <w:rPr>
          <w:b/>
          <w:i/>
          <w:u w:val="single"/>
        </w:rPr>
      </w:pPr>
      <w:r w:rsidRPr="008B2B4E">
        <w:rPr>
          <w:b/>
          <w:i/>
          <w:u w:val="single"/>
        </w:rPr>
        <w:t>IDS</w:t>
      </w:r>
      <w:r>
        <w:rPr>
          <w:b/>
          <w:i/>
          <w:u w:val="single"/>
        </w:rPr>
        <w:t xml:space="preserve"> </w:t>
      </w:r>
      <w:r w:rsidRPr="008B2B4E">
        <w:rPr>
          <w:b/>
          <w:i/>
          <w:u w:val="single"/>
        </w:rPr>
        <w:t>/</w:t>
      </w:r>
      <w:r>
        <w:rPr>
          <w:b/>
          <w:i/>
          <w:u w:val="single"/>
        </w:rPr>
        <w:t xml:space="preserve"> </w:t>
      </w:r>
      <w:r w:rsidRPr="008B2B4E">
        <w:rPr>
          <w:b/>
          <w:i/>
          <w:u w:val="single"/>
        </w:rPr>
        <w:t>IPS</w:t>
      </w:r>
    </w:p>
    <w:p w14:paraId="1183AF45" w14:textId="77777777" w:rsidR="003514B5" w:rsidRDefault="005A03B5" w:rsidP="00A61CC1">
      <w:pPr>
        <w:pStyle w:val="NormalWeb"/>
        <w:shd w:val="clear" w:color="auto" w:fill="FFFFFF"/>
        <w:spacing w:before="150" w:beforeAutospacing="0" w:after="0" w:afterAutospacing="0"/>
        <w:ind w:left="1800"/>
        <w:jc w:val="both"/>
        <w:rPr>
          <w:rFonts w:ascii="Segoe UI" w:eastAsiaTheme="minorHAnsi" w:hAnsi="Segoe UI" w:cs="Segoe UI"/>
          <w:sz w:val="22"/>
          <w:szCs w:val="22"/>
          <w:lang w:val="en-US"/>
        </w:rPr>
      </w:pPr>
      <w:r>
        <w:rPr>
          <w:rFonts w:ascii="Segoe UI" w:eastAsiaTheme="minorHAnsi" w:hAnsi="Segoe UI" w:cs="Segoe UI"/>
          <w:sz w:val="22"/>
          <w:szCs w:val="22"/>
          <w:lang w:val="en-US"/>
        </w:rPr>
        <w:t xml:space="preserve">Versa’s IDS/IPS solution is </w:t>
      </w:r>
      <w:r w:rsidR="00EF7F15">
        <w:rPr>
          <w:rFonts w:ascii="Segoe UI" w:eastAsiaTheme="minorHAnsi" w:hAnsi="Segoe UI" w:cs="Segoe UI"/>
          <w:sz w:val="22"/>
          <w:szCs w:val="22"/>
          <w:lang w:val="en-US"/>
        </w:rPr>
        <w:t>Integrated solution with</w:t>
      </w:r>
      <w:r>
        <w:rPr>
          <w:rFonts w:ascii="Segoe UI" w:eastAsiaTheme="minorHAnsi" w:hAnsi="Segoe UI" w:cs="Segoe UI"/>
          <w:sz w:val="22"/>
          <w:szCs w:val="22"/>
          <w:lang w:val="en-US"/>
        </w:rPr>
        <w:t xml:space="preserve"> detection of network </w:t>
      </w:r>
      <w:r w:rsidR="00EF7F15">
        <w:rPr>
          <w:rFonts w:ascii="Segoe UI" w:eastAsiaTheme="minorHAnsi" w:hAnsi="Segoe UI" w:cs="Segoe UI"/>
          <w:sz w:val="22"/>
          <w:szCs w:val="22"/>
          <w:lang w:val="en-US"/>
        </w:rPr>
        <w:t>anomalies</w:t>
      </w:r>
      <w:r>
        <w:rPr>
          <w:rFonts w:ascii="Segoe UI" w:eastAsiaTheme="minorHAnsi" w:hAnsi="Segoe UI" w:cs="Segoe UI"/>
          <w:sz w:val="22"/>
          <w:szCs w:val="22"/>
          <w:lang w:val="en-US"/>
        </w:rPr>
        <w:t xml:space="preserve"> based on various threat vectors detected over the recent years including various APT based attacks, customer gets the benefit of turning on this feature to enhance network security</w:t>
      </w:r>
      <w:r w:rsidR="00EF7F15">
        <w:rPr>
          <w:rFonts w:ascii="Segoe UI" w:eastAsiaTheme="minorHAnsi" w:hAnsi="Segoe UI" w:cs="Segoe UI"/>
          <w:sz w:val="22"/>
          <w:szCs w:val="22"/>
          <w:lang w:val="en-US"/>
        </w:rPr>
        <w:t xml:space="preserve"> over various threat landscapes.</w:t>
      </w:r>
    </w:p>
    <w:p w14:paraId="1183AF46" w14:textId="77777777" w:rsidR="00EF7F15" w:rsidRDefault="00EF7F15" w:rsidP="00A61CC1">
      <w:pPr>
        <w:pStyle w:val="NormalWeb"/>
        <w:shd w:val="clear" w:color="auto" w:fill="FFFFFF"/>
        <w:spacing w:before="150" w:beforeAutospacing="0" w:after="0" w:afterAutospacing="0"/>
        <w:ind w:left="1800"/>
        <w:jc w:val="both"/>
        <w:rPr>
          <w:rFonts w:ascii="Segoe UI" w:eastAsiaTheme="minorHAnsi" w:hAnsi="Segoe UI" w:cs="Segoe UI"/>
          <w:sz w:val="22"/>
          <w:szCs w:val="22"/>
          <w:lang w:val="en-US"/>
        </w:rPr>
      </w:pPr>
      <w:r>
        <w:rPr>
          <w:rFonts w:ascii="Segoe UI" w:eastAsiaTheme="minorHAnsi" w:hAnsi="Segoe UI" w:cs="Segoe UI"/>
          <w:sz w:val="22"/>
          <w:szCs w:val="22"/>
          <w:lang w:val="en-US"/>
        </w:rPr>
        <w:t xml:space="preserve">Vulnerability profile provides a list of pre-defined vulnerabilities based on which network scan’s for vulnerabilities, all these profiles gets constant update using </w:t>
      </w:r>
      <w:proofErr w:type="gramStart"/>
      <w:r>
        <w:rPr>
          <w:rFonts w:ascii="Segoe UI" w:eastAsiaTheme="minorHAnsi" w:hAnsi="Segoe UI" w:cs="Segoe UI"/>
          <w:sz w:val="22"/>
          <w:szCs w:val="22"/>
          <w:lang w:val="en-US"/>
        </w:rPr>
        <w:t>SPACK(</w:t>
      </w:r>
      <w:proofErr w:type="gramEnd"/>
      <w:r>
        <w:rPr>
          <w:rFonts w:ascii="Segoe UI" w:eastAsiaTheme="minorHAnsi" w:hAnsi="Segoe UI" w:cs="Segoe UI"/>
          <w:sz w:val="22"/>
          <w:szCs w:val="22"/>
          <w:lang w:val="en-US"/>
        </w:rPr>
        <w:t>service pack update)</w:t>
      </w:r>
    </w:p>
    <w:p w14:paraId="1183AF47" w14:textId="77777777" w:rsidR="004B333A" w:rsidRDefault="004B333A" w:rsidP="00A61CC1">
      <w:pPr>
        <w:pStyle w:val="NormalWeb"/>
        <w:shd w:val="clear" w:color="auto" w:fill="FFFFFF"/>
        <w:spacing w:before="150" w:beforeAutospacing="0" w:after="0" w:afterAutospacing="0"/>
        <w:ind w:left="1800"/>
        <w:jc w:val="both"/>
        <w:rPr>
          <w:rFonts w:ascii="Segoe UI" w:eastAsiaTheme="minorHAnsi" w:hAnsi="Segoe UI" w:cs="Segoe UI"/>
          <w:sz w:val="22"/>
          <w:szCs w:val="22"/>
          <w:lang w:val="en-US"/>
        </w:rPr>
      </w:pPr>
      <w:r>
        <w:rPr>
          <w:rFonts w:ascii="Segoe UI" w:eastAsiaTheme="minorHAnsi" w:hAnsi="Segoe UI" w:cs="Segoe UI"/>
          <w:sz w:val="22"/>
          <w:szCs w:val="22"/>
          <w:lang w:val="en-US"/>
        </w:rPr>
        <w:t>Provisioning of IDS/IPS rules can be done based on predefined list of vulnerability criteria which contains various types of match conditions based on different attack levels as listed below:</w:t>
      </w:r>
    </w:p>
    <w:p w14:paraId="1183AF48"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All Anomaly Rules—This profile loads all the anomaly signatures.</w:t>
      </w:r>
    </w:p>
    <w:p w14:paraId="1183AF49"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All Attack Rules— This profile loads all attack signatures.</w:t>
      </w:r>
    </w:p>
    <w:p w14:paraId="1183AF4A"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Client Protection— This profile loads all client-side attack detections.</w:t>
      </w:r>
    </w:p>
    <w:p w14:paraId="1183AF4B"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Database Profile—This profile loads the oracle database server vulnerability signatures.           </w:t>
      </w:r>
    </w:p>
    <w:p w14:paraId="1183AF4C"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ICS Profile—This profile loads the Industrial Control System (ICS) vulnerability signatures.          </w:t>
      </w:r>
    </w:p>
    <w:p w14:paraId="1183AF4D"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Linux OS Profile—This profile detects all attacks specific to Linux OS.  </w:t>
      </w:r>
    </w:p>
    <w:p w14:paraId="1183AF4E"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MAC OS Profile—This profile detects all attacks specific to MAC OS.       </w:t>
      </w:r>
    </w:p>
    <w:p w14:paraId="1183AF4F"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Malware Profile—This profile detects all antivirus attacks.   </w:t>
      </w:r>
    </w:p>
    <w:p w14:paraId="1183AF50"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 xml:space="preserve">Server Protection—This </w:t>
      </w:r>
      <w:proofErr w:type="gramStart"/>
      <w:r w:rsidRPr="004B333A">
        <w:rPr>
          <w:rFonts w:ascii="Segoe UI" w:eastAsiaTheme="minorHAnsi" w:hAnsi="Segoe UI" w:cs="Segoe UI"/>
          <w:sz w:val="22"/>
          <w:szCs w:val="22"/>
          <w:lang w:val="en-US"/>
        </w:rPr>
        <w:t>profile  detects</w:t>
      </w:r>
      <w:proofErr w:type="gramEnd"/>
      <w:r w:rsidRPr="004B333A">
        <w:rPr>
          <w:rFonts w:ascii="Segoe UI" w:eastAsiaTheme="minorHAnsi" w:hAnsi="Segoe UI" w:cs="Segoe UI"/>
          <w:sz w:val="22"/>
          <w:szCs w:val="22"/>
          <w:lang w:val="en-US"/>
        </w:rPr>
        <w:t xml:space="preserve"> server side attack detections.  </w:t>
      </w:r>
    </w:p>
    <w:p w14:paraId="1183AF51"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 xml:space="preserve">Windows OS Profile—This profile detects attacks </w:t>
      </w:r>
      <w:proofErr w:type="spellStart"/>
      <w:r w:rsidRPr="004B333A">
        <w:rPr>
          <w:rFonts w:ascii="Segoe UI" w:eastAsiaTheme="minorHAnsi" w:hAnsi="Segoe UI" w:cs="Segoe UI"/>
          <w:sz w:val="22"/>
          <w:szCs w:val="22"/>
          <w:lang w:val="en-US"/>
        </w:rPr>
        <w:t>attacks</w:t>
      </w:r>
      <w:proofErr w:type="spellEnd"/>
      <w:r w:rsidRPr="004B333A">
        <w:rPr>
          <w:rFonts w:ascii="Segoe UI" w:eastAsiaTheme="minorHAnsi" w:hAnsi="Segoe UI" w:cs="Segoe UI"/>
          <w:sz w:val="22"/>
          <w:szCs w:val="22"/>
          <w:lang w:val="en-US"/>
        </w:rPr>
        <w:t xml:space="preserve"> specific to all windows OS.  </w:t>
      </w:r>
    </w:p>
    <w:p w14:paraId="1183AF52"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lastRenderedPageBreak/>
        <w:t>Versa Recommended Profile  </w:t>
      </w:r>
    </w:p>
    <w:p w14:paraId="1183AF53" w14:textId="77777777" w:rsidR="004B333A" w:rsidRPr="004B333A" w:rsidRDefault="004B333A" w:rsidP="004B333A">
      <w:pPr>
        <w:pStyle w:val="NormalWeb"/>
        <w:shd w:val="clear" w:color="auto" w:fill="FFFFFF"/>
        <w:spacing w:before="150" w:beforeAutospacing="0" w:after="0" w:afterAutospacing="0"/>
        <w:ind w:left="1800"/>
        <w:jc w:val="both"/>
        <w:rPr>
          <w:rFonts w:ascii="Segoe UI" w:eastAsiaTheme="minorHAnsi" w:hAnsi="Segoe UI" w:cs="Segoe UI"/>
          <w:sz w:val="22"/>
          <w:szCs w:val="22"/>
          <w:lang w:val="en-US"/>
        </w:rPr>
      </w:pPr>
      <w:r>
        <w:rPr>
          <w:rFonts w:ascii="Segoe UI" w:eastAsiaTheme="minorHAnsi" w:hAnsi="Segoe UI" w:cs="Segoe UI"/>
          <w:sz w:val="22"/>
          <w:szCs w:val="22"/>
          <w:lang w:val="en-US"/>
        </w:rPr>
        <w:t>Additionally user can create own Vulnerability rule matching various threat identifiers f</w:t>
      </w:r>
      <w:r w:rsidRPr="004B333A">
        <w:rPr>
          <w:rFonts w:ascii="Segoe UI" w:eastAsiaTheme="minorHAnsi" w:hAnsi="Segoe UI" w:cs="Segoe UI"/>
          <w:sz w:val="22"/>
          <w:szCs w:val="22"/>
          <w:lang w:val="en-US"/>
        </w:rPr>
        <w:t>or a given vulnerability profile, based on these criteria:</w:t>
      </w:r>
    </w:p>
    <w:p w14:paraId="1183AF54"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Year</w:t>
      </w:r>
    </w:p>
    <w:p w14:paraId="1183AF55"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Rule Set</w:t>
      </w:r>
    </w:p>
    <w:p w14:paraId="1183AF56"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Severity</w:t>
      </w:r>
    </w:p>
    <w:p w14:paraId="1183AF57"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Reference</w:t>
      </w:r>
    </w:p>
    <w:p w14:paraId="1183AF58"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Confidence</w:t>
      </w:r>
    </w:p>
    <w:p w14:paraId="1183AF59"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Classification Type</w:t>
      </w:r>
    </w:p>
    <w:p w14:paraId="1183AF5A"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Rule Type</w:t>
      </w:r>
    </w:p>
    <w:p w14:paraId="1183AF5B"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Rule Default Action</w:t>
      </w:r>
    </w:p>
    <w:p w14:paraId="1183AF5C"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Direction</w:t>
      </w:r>
    </w:p>
    <w:p w14:paraId="1183AF5D"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CVSS Score</w:t>
      </w:r>
    </w:p>
    <w:p w14:paraId="1183AF5E"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OS</w:t>
      </w:r>
    </w:p>
    <w:p w14:paraId="1183AF5F"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OS Version</w:t>
      </w:r>
    </w:p>
    <w:p w14:paraId="1183AF60"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Product</w:t>
      </w:r>
    </w:p>
    <w:p w14:paraId="1183AF61"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Product Version</w:t>
      </w:r>
    </w:p>
    <w:p w14:paraId="1183AF62" w14:textId="77777777" w:rsidR="004B333A" w:rsidRPr="004B333A" w:rsidRDefault="004B333A" w:rsidP="004B333A">
      <w:pPr>
        <w:pStyle w:val="NormalWeb"/>
        <w:numPr>
          <w:ilvl w:val="0"/>
          <w:numId w:val="82"/>
        </w:numPr>
        <w:spacing w:line="276" w:lineRule="auto"/>
        <w:jc w:val="both"/>
        <w:rPr>
          <w:rFonts w:ascii="Segoe UI" w:eastAsiaTheme="minorHAnsi" w:hAnsi="Segoe UI" w:cs="Segoe UI"/>
          <w:sz w:val="22"/>
          <w:szCs w:val="22"/>
          <w:lang w:val="en-US"/>
        </w:rPr>
      </w:pPr>
      <w:r w:rsidRPr="004B333A">
        <w:rPr>
          <w:rFonts w:ascii="Segoe UI" w:eastAsiaTheme="minorHAnsi" w:hAnsi="Segoe UI" w:cs="Segoe UI"/>
          <w:sz w:val="22"/>
          <w:szCs w:val="22"/>
          <w:lang w:val="en-US"/>
        </w:rPr>
        <w:t>Application</w:t>
      </w:r>
    </w:p>
    <w:p w14:paraId="1183AF63" w14:textId="77777777" w:rsidR="004B333A" w:rsidRPr="004B333A" w:rsidRDefault="004B333A" w:rsidP="009F52D3">
      <w:pPr>
        <w:pStyle w:val="NormalWeb"/>
        <w:shd w:val="clear" w:color="auto" w:fill="FFFFFF"/>
        <w:spacing w:before="150" w:beforeAutospacing="0" w:after="0" w:afterAutospacing="0"/>
        <w:ind w:left="1800"/>
        <w:rPr>
          <w:rFonts w:ascii="Segoe UI" w:eastAsiaTheme="minorHAnsi" w:hAnsi="Segoe UI" w:cs="Segoe UI"/>
          <w:sz w:val="22"/>
          <w:szCs w:val="22"/>
          <w:lang w:val="en-US"/>
        </w:rPr>
      </w:pPr>
      <w:r>
        <w:rPr>
          <w:rFonts w:ascii="Segoe UI" w:eastAsiaTheme="minorHAnsi" w:hAnsi="Segoe UI" w:cs="Segoe UI"/>
          <w:sz w:val="22"/>
          <w:szCs w:val="22"/>
          <w:lang w:val="en-US"/>
        </w:rPr>
        <w:t>And based on the rules mentioned, enforcement ac</w:t>
      </w:r>
      <w:r w:rsidR="009F52D3">
        <w:rPr>
          <w:rFonts w:ascii="Segoe UI" w:eastAsiaTheme="minorHAnsi" w:hAnsi="Segoe UI" w:cs="Segoe UI"/>
          <w:sz w:val="22"/>
          <w:szCs w:val="22"/>
          <w:lang w:val="en-US"/>
        </w:rPr>
        <w:t>tions can be defined like R</w:t>
      </w:r>
      <w:r w:rsidRPr="004B333A">
        <w:rPr>
          <w:rFonts w:ascii="Segoe UI" w:eastAsiaTheme="minorHAnsi" w:hAnsi="Segoe UI" w:cs="Segoe UI"/>
          <w:sz w:val="22"/>
          <w:szCs w:val="22"/>
          <w:lang w:val="en-US"/>
        </w:rPr>
        <w:t xml:space="preserve">ule default </w:t>
      </w:r>
      <w:proofErr w:type="spellStart"/>
      <w:proofErr w:type="gramStart"/>
      <w:r w:rsidRPr="004B333A">
        <w:rPr>
          <w:rFonts w:ascii="Segoe UI" w:eastAsiaTheme="minorHAnsi" w:hAnsi="Segoe UI" w:cs="Segoe UI"/>
          <w:sz w:val="22"/>
          <w:szCs w:val="22"/>
          <w:lang w:val="en-US"/>
        </w:rPr>
        <w:t>action</w:t>
      </w:r>
      <w:r w:rsidR="009F52D3">
        <w:rPr>
          <w:rFonts w:ascii="Segoe UI" w:eastAsiaTheme="minorHAnsi" w:hAnsi="Segoe UI" w:cs="Segoe UI"/>
          <w:sz w:val="22"/>
          <w:szCs w:val="22"/>
          <w:lang w:val="en-US"/>
        </w:rPr>
        <w:t>,</w:t>
      </w:r>
      <w:r w:rsidRPr="004B333A">
        <w:rPr>
          <w:rFonts w:ascii="Segoe UI" w:eastAsiaTheme="minorHAnsi" w:hAnsi="Segoe UI" w:cs="Segoe UI"/>
          <w:sz w:val="22"/>
          <w:szCs w:val="22"/>
          <w:lang w:val="en-US"/>
        </w:rPr>
        <w:t>Allow</w:t>
      </w:r>
      <w:proofErr w:type="gramEnd"/>
      <w:r w:rsidR="009F52D3">
        <w:rPr>
          <w:rFonts w:ascii="Segoe UI" w:eastAsiaTheme="minorHAnsi" w:hAnsi="Segoe UI" w:cs="Segoe UI"/>
          <w:sz w:val="22"/>
          <w:szCs w:val="22"/>
          <w:lang w:val="en-US"/>
        </w:rPr>
        <w:t>,</w:t>
      </w:r>
      <w:r w:rsidRPr="004B333A">
        <w:rPr>
          <w:rFonts w:ascii="Segoe UI" w:eastAsiaTheme="minorHAnsi" w:hAnsi="Segoe UI" w:cs="Segoe UI"/>
          <w:sz w:val="22"/>
          <w:szCs w:val="22"/>
          <w:lang w:val="en-US"/>
        </w:rPr>
        <w:t>Alert</w:t>
      </w:r>
      <w:r w:rsidR="009F52D3">
        <w:rPr>
          <w:rFonts w:ascii="Segoe UI" w:eastAsiaTheme="minorHAnsi" w:hAnsi="Segoe UI" w:cs="Segoe UI"/>
          <w:sz w:val="22"/>
          <w:szCs w:val="22"/>
          <w:lang w:val="en-US"/>
        </w:rPr>
        <w:t>,</w:t>
      </w:r>
      <w:r w:rsidRPr="004B333A">
        <w:rPr>
          <w:rFonts w:ascii="Segoe UI" w:eastAsiaTheme="minorHAnsi" w:hAnsi="Segoe UI" w:cs="Segoe UI"/>
          <w:sz w:val="22"/>
          <w:szCs w:val="22"/>
          <w:lang w:val="en-US"/>
        </w:rPr>
        <w:t>Drop</w:t>
      </w:r>
      <w:proofErr w:type="spellEnd"/>
      <w:r w:rsidRPr="004B333A">
        <w:rPr>
          <w:rFonts w:ascii="Segoe UI" w:eastAsiaTheme="minorHAnsi" w:hAnsi="Segoe UI" w:cs="Segoe UI"/>
          <w:sz w:val="22"/>
          <w:szCs w:val="22"/>
          <w:lang w:val="en-US"/>
        </w:rPr>
        <w:t xml:space="preserve"> </w:t>
      </w:r>
      <w:proofErr w:type="spellStart"/>
      <w:r w:rsidRPr="004B333A">
        <w:rPr>
          <w:rFonts w:ascii="Segoe UI" w:eastAsiaTheme="minorHAnsi" w:hAnsi="Segoe UI" w:cs="Segoe UI"/>
          <w:sz w:val="22"/>
          <w:szCs w:val="22"/>
          <w:lang w:val="en-US"/>
        </w:rPr>
        <w:t>PacketDrop</w:t>
      </w:r>
      <w:proofErr w:type="spellEnd"/>
      <w:r w:rsidRPr="004B333A">
        <w:rPr>
          <w:rFonts w:ascii="Segoe UI" w:eastAsiaTheme="minorHAnsi" w:hAnsi="Segoe UI" w:cs="Segoe UI"/>
          <w:sz w:val="22"/>
          <w:szCs w:val="22"/>
          <w:lang w:val="en-US"/>
        </w:rPr>
        <w:t xml:space="preserve"> </w:t>
      </w:r>
      <w:proofErr w:type="spellStart"/>
      <w:r w:rsidRPr="004B333A">
        <w:rPr>
          <w:rFonts w:ascii="Segoe UI" w:eastAsiaTheme="minorHAnsi" w:hAnsi="Segoe UI" w:cs="Segoe UI"/>
          <w:sz w:val="22"/>
          <w:szCs w:val="22"/>
          <w:lang w:val="en-US"/>
        </w:rPr>
        <w:t>Session</w:t>
      </w:r>
      <w:r w:rsidR="009F52D3">
        <w:rPr>
          <w:rFonts w:ascii="Segoe UI" w:eastAsiaTheme="minorHAnsi" w:hAnsi="Segoe UI" w:cs="Segoe UI"/>
          <w:sz w:val="22"/>
          <w:szCs w:val="22"/>
          <w:lang w:val="en-US"/>
        </w:rPr>
        <w:t>,</w:t>
      </w:r>
      <w:r w:rsidRPr="004B333A">
        <w:rPr>
          <w:rFonts w:ascii="Segoe UI" w:eastAsiaTheme="minorHAnsi" w:hAnsi="Segoe UI" w:cs="Segoe UI"/>
          <w:sz w:val="22"/>
          <w:szCs w:val="22"/>
          <w:lang w:val="en-US"/>
        </w:rPr>
        <w:t>Reject</w:t>
      </w:r>
      <w:r w:rsidR="009F52D3">
        <w:rPr>
          <w:rFonts w:ascii="Segoe UI" w:eastAsiaTheme="minorHAnsi" w:hAnsi="Segoe UI" w:cs="Segoe UI"/>
          <w:sz w:val="22"/>
          <w:szCs w:val="22"/>
          <w:lang w:val="en-US"/>
        </w:rPr>
        <w:t>,</w:t>
      </w:r>
      <w:r w:rsidRPr="004B333A">
        <w:rPr>
          <w:rFonts w:ascii="Segoe UI" w:eastAsiaTheme="minorHAnsi" w:hAnsi="Segoe UI" w:cs="Segoe UI"/>
          <w:sz w:val="22"/>
          <w:szCs w:val="22"/>
          <w:lang w:val="en-US"/>
        </w:rPr>
        <w:t>Reset</w:t>
      </w:r>
      <w:proofErr w:type="spellEnd"/>
      <w:r w:rsidRPr="004B333A">
        <w:rPr>
          <w:rFonts w:ascii="Segoe UI" w:eastAsiaTheme="minorHAnsi" w:hAnsi="Segoe UI" w:cs="Segoe UI"/>
          <w:sz w:val="22"/>
          <w:szCs w:val="22"/>
          <w:lang w:val="en-US"/>
        </w:rPr>
        <w:t xml:space="preserve"> </w:t>
      </w:r>
      <w:proofErr w:type="spellStart"/>
      <w:r w:rsidRPr="004B333A">
        <w:rPr>
          <w:rFonts w:ascii="Segoe UI" w:eastAsiaTheme="minorHAnsi" w:hAnsi="Segoe UI" w:cs="Segoe UI"/>
          <w:sz w:val="22"/>
          <w:szCs w:val="22"/>
          <w:lang w:val="en-US"/>
        </w:rPr>
        <w:t>Client</w:t>
      </w:r>
      <w:r w:rsidR="009F52D3">
        <w:rPr>
          <w:rFonts w:ascii="Segoe UI" w:eastAsiaTheme="minorHAnsi" w:hAnsi="Segoe UI" w:cs="Segoe UI"/>
          <w:sz w:val="22"/>
          <w:szCs w:val="22"/>
          <w:lang w:val="en-US"/>
        </w:rPr>
        <w:t>,</w:t>
      </w:r>
      <w:r w:rsidRPr="004B333A">
        <w:rPr>
          <w:rFonts w:ascii="Segoe UI" w:eastAsiaTheme="minorHAnsi" w:hAnsi="Segoe UI" w:cs="Segoe UI"/>
          <w:sz w:val="22"/>
          <w:szCs w:val="22"/>
          <w:lang w:val="en-US"/>
        </w:rPr>
        <w:t>Reset</w:t>
      </w:r>
      <w:proofErr w:type="spellEnd"/>
      <w:r w:rsidRPr="004B333A">
        <w:rPr>
          <w:rFonts w:ascii="Segoe UI" w:eastAsiaTheme="minorHAnsi" w:hAnsi="Segoe UI" w:cs="Segoe UI"/>
          <w:sz w:val="22"/>
          <w:szCs w:val="22"/>
          <w:lang w:val="en-US"/>
        </w:rPr>
        <w:t xml:space="preserve"> </w:t>
      </w:r>
      <w:r w:rsidR="009F52D3" w:rsidRPr="004B333A">
        <w:rPr>
          <w:rFonts w:ascii="Segoe UI" w:eastAsiaTheme="minorHAnsi" w:hAnsi="Segoe UI" w:cs="Segoe UI"/>
          <w:sz w:val="22"/>
          <w:szCs w:val="22"/>
          <w:lang w:val="en-US"/>
        </w:rPr>
        <w:t>Server</w:t>
      </w:r>
      <w:r w:rsidR="009F52D3">
        <w:rPr>
          <w:rFonts w:ascii="Segoe UI" w:eastAsiaTheme="minorHAnsi" w:hAnsi="Segoe UI" w:cs="Segoe UI"/>
          <w:sz w:val="22"/>
          <w:szCs w:val="22"/>
          <w:lang w:val="en-US"/>
        </w:rPr>
        <w:t>,</w:t>
      </w:r>
      <w:r w:rsidR="009F52D3" w:rsidRPr="004B333A">
        <w:rPr>
          <w:rFonts w:ascii="Segoe UI" w:eastAsiaTheme="minorHAnsi" w:hAnsi="Segoe UI" w:cs="Segoe UI"/>
          <w:sz w:val="22"/>
          <w:szCs w:val="22"/>
          <w:lang w:val="en-US"/>
        </w:rPr>
        <w:t xml:space="preserve"> Packet</w:t>
      </w:r>
      <w:r w:rsidRPr="004B333A">
        <w:rPr>
          <w:rFonts w:ascii="Segoe UI" w:eastAsiaTheme="minorHAnsi" w:hAnsi="Segoe UI" w:cs="Segoe UI"/>
          <w:sz w:val="22"/>
          <w:szCs w:val="22"/>
          <w:lang w:val="en-US"/>
        </w:rPr>
        <w:t xml:space="preserve"> Capture</w:t>
      </w:r>
    </w:p>
    <w:p w14:paraId="1183AF64" w14:textId="77777777" w:rsidR="003514B5" w:rsidRDefault="003514B5" w:rsidP="003514B5">
      <w:pPr>
        <w:pStyle w:val="ListParagraph"/>
        <w:ind w:left="1440"/>
      </w:pPr>
    </w:p>
    <w:p w14:paraId="1183AF65" w14:textId="77777777" w:rsidR="00C867F0" w:rsidRDefault="00C867F0" w:rsidP="00C867F0">
      <w:pPr>
        <w:pStyle w:val="ListParagraph"/>
        <w:rPr>
          <w:i/>
        </w:rPr>
      </w:pPr>
      <w:r w:rsidRPr="007833A0">
        <w:rPr>
          <w:b/>
          <w:i/>
        </w:rPr>
        <w:t>Note</w:t>
      </w:r>
      <w:r w:rsidRPr="007833A0">
        <w:rPr>
          <w:i/>
        </w:rPr>
        <w:t xml:space="preserve">: </w:t>
      </w:r>
      <w:r>
        <w:rPr>
          <w:i/>
        </w:rPr>
        <w:t xml:space="preserve">These are versa specific features; a separate firewall components to be </w:t>
      </w:r>
      <w:r w:rsidR="00A42871">
        <w:rPr>
          <w:i/>
        </w:rPr>
        <w:t>built</w:t>
      </w:r>
      <w:r>
        <w:rPr>
          <w:i/>
        </w:rPr>
        <w:t xml:space="preserve"> centrally to support this features in Viptela. </w:t>
      </w:r>
    </w:p>
    <w:p w14:paraId="1183AF66" w14:textId="77777777" w:rsidR="00C867F0" w:rsidRPr="007833A0" w:rsidRDefault="00C867F0" w:rsidP="00C867F0">
      <w:pPr>
        <w:pStyle w:val="ListParagraph"/>
        <w:rPr>
          <w:i/>
        </w:rPr>
      </w:pPr>
    </w:p>
    <w:p w14:paraId="1183AF67" w14:textId="77777777" w:rsidR="00C867F0" w:rsidRPr="00817CE6" w:rsidRDefault="00C867F0" w:rsidP="00C867F0">
      <w:pPr>
        <w:pStyle w:val="ListParagraph"/>
        <w:numPr>
          <w:ilvl w:val="0"/>
          <w:numId w:val="5"/>
        </w:numPr>
        <w:rPr>
          <w:b/>
        </w:rPr>
      </w:pPr>
      <w:r w:rsidRPr="00F74EE3">
        <w:rPr>
          <w:b/>
        </w:rPr>
        <w:t>Quality of service</w:t>
      </w:r>
      <w:r>
        <w:rPr>
          <w:b/>
        </w:rPr>
        <w:t xml:space="preserve"> – </w:t>
      </w:r>
      <w:r>
        <w:t>supports quality of service on WAN ports on SD-WAN edges</w:t>
      </w:r>
    </w:p>
    <w:p w14:paraId="1183AF68" w14:textId="77777777" w:rsidR="00C867F0" w:rsidRDefault="00C867F0" w:rsidP="00FE4214">
      <w:pPr>
        <w:pStyle w:val="ListParagraph"/>
        <w:numPr>
          <w:ilvl w:val="1"/>
          <w:numId w:val="80"/>
        </w:numPr>
      </w:pPr>
      <w:r w:rsidRPr="00817CE6">
        <w:t xml:space="preserve">Classification </w:t>
      </w:r>
      <w:r>
        <w:t>– IP precedence and DSCP based, 5 tuple based [</w:t>
      </w:r>
      <w:proofErr w:type="spellStart"/>
      <w:r>
        <w:t>src</w:t>
      </w:r>
      <w:proofErr w:type="spellEnd"/>
      <w:r>
        <w:t xml:space="preserve"> </w:t>
      </w:r>
      <w:proofErr w:type="spellStart"/>
      <w:r>
        <w:t>ip</w:t>
      </w:r>
      <w:proofErr w:type="spellEnd"/>
      <w:r>
        <w:t xml:space="preserve">, </w:t>
      </w:r>
      <w:proofErr w:type="spellStart"/>
      <w:r>
        <w:t>dst</w:t>
      </w:r>
      <w:proofErr w:type="spellEnd"/>
      <w:r>
        <w:t xml:space="preserve"> </w:t>
      </w:r>
      <w:proofErr w:type="spellStart"/>
      <w:r>
        <w:t>ip</w:t>
      </w:r>
      <w:proofErr w:type="spellEnd"/>
      <w:r>
        <w:t xml:space="preserve">, </w:t>
      </w:r>
      <w:proofErr w:type="spellStart"/>
      <w:r>
        <w:t>src</w:t>
      </w:r>
      <w:proofErr w:type="spellEnd"/>
      <w:r>
        <w:t xml:space="preserve"> port, </w:t>
      </w:r>
      <w:proofErr w:type="spellStart"/>
      <w:r>
        <w:t>dst</w:t>
      </w:r>
      <w:proofErr w:type="spellEnd"/>
      <w:r>
        <w:t xml:space="preserve"> port, protocol], application based</w:t>
      </w:r>
    </w:p>
    <w:p w14:paraId="1183AF69" w14:textId="77777777" w:rsidR="00C867F0" w:rsidRDefault="00C867F0" w:rsidP="00FE4214">
      <w:pPr>
        <w:pStyle w:val="ListParagraph"/>
        <w:numPr>
          <w:ilvl w:val="1"/>
          <w:numId w:val="80"/>
        </w:numPr>
      </w:pPr>
      <w:r>
        <w:lastRenderedPageBreak/>
        <w:t>Re-Marking – IP precedence and DSCP</w:t>
      </w:r>
    </w:p>
    <w:p w14:paraId="1183AF6A" w14:textId="77777777" w:rsidR="00C867F0" w:rsidRDefault="00C867F0" w:rsidP="00FE4214">
      <w:pPr>
        <w:pStyle w:val="ListParagraph"/>
        <w:numPr>
          <w:ilvl w:val="1"/>
          <w:numId w:val="80"/>
        </w:numPr>
      </w:pPr>
      <w:r>
        <w:t>Scheduling – scheduling based on bandwidth percentage</w:t>
      </w:r>
    </w:p>
    <w:p w14:paraId="1183AF6B" w14:textId="77777777" w:rsidR="00FC63BC" w:rsidRPr="00817CE6" w:rsidRDefault="00FC63BC" w:rsidP="00FC63BC">
      <w:pPr>
        <w:pStyle w:val="ListParagraph"/>
        <w:numPr>
          <w:ilvl w:val="1"/>
          <w:numId w:val="80"/>
        </w:numPr>
      </w:pPr>
      <w:r>
        <w:t>APP-QOS</w:t>
      </w:r>
    </w:p>
    <w:p w14:paraId="1183AF6C" w14:textId="77777777" w:rsidR="00816741" w:rsidRDefault="00816741" w:rsidP="00FE4214">
      <w:pPr>
        <w:pStyle w:val="ListParagraph"/>
        <w:numPr>
          <w:ilvl w:val="1"/>
          <w:numId w:val="80"/>
        </w:numPr>
      </w:pPr>
      <w:r>
        <w:t>Adaptive QOS- Congestion management ( Versa only)</w:t>
      </w:r>
    </w:p>
    <w:p w14:paraId="1183AF6D" w14:textId="77777777" w:rsidR="00C867F0" w:rsidRDefault="00C867F0" w:rsidP="00C867F0">
      <w:pPr>
        <w:pStyle w:val="ListParagraph"/>
        <w:numPr>
          <w:ilvl w:val="0"/>
          <w:numId w:val="5"/>
        </w:numPr>
      </w:pPr>
      <w:r w:rsidRPr="00651250">
        <w:rPr>
          <w:b/>
        </w:rPr>
        <w:t>WAN optimization</w:t>
      </w:r>
      <w:r>
        <w:t xml:space="preserve"> – Supports optimization functionalities on the usage of WAN bandwidth and mitigates network performance degrade including</w:t>
      </w:r>
    </w:p>
    <w:p w14:paraId="1183AF6E" w14:textId="77777777" w:rsidR="00C867F0" w:rsidRDefault="00C867F0" w:rsidP="00FE4214">
      <w:pPr>
        <w:pStyle w:val="ListParagraph"/>
        <w:numPr>
          <w:ilvl w:val="1"/>
          <w:numId w:val="81"/>
        </w:numPr>
      </w:pPr>
      <w:r>
        <w:t>TCP optimization – configure SD-WAN edges as TCP proxy between client and server and increase TCP performance</w:t>
      </w:r>
    </w:p>
    <w:p w14:paraId="1183AF6F" w14:textId="77777777" w:rsidR="00C867F0" w:rsidRDefault="00482B42" w:rsidP="00FE4214">
      <w:pPr>
        <w:pStyle w:val="ListParagraph"/>
        <w:numPr>
          <w:ilvl w:val="1"/>
          <w:numId w:val="81"/>
        </w:numPr>
      </w:pPr>
      <w:r>
        <w:t>FEC – T</w:t>
      </w:r>
      <w:r w:rsidR="00C867F0">
        <w:t>o recover lost packets over lossy transports</w:t>
      </w:r>
      <w:r w:rsidR="00DA0830">
        <w:t>* effective only for media related loss</w:t>
      </w:r>
      <w:r>
        <w:t xml:space="preserve">. This can give protection only over a configured window interval of 4(recommended) which implies out of 4 if 1 packet is lost it can be recovered. </w:t>
      </w:r>
      <w:r w:rsidRPr="00482B42">
        <w:rPr>
          <w:b/>
        </w:rPr>
        <w:t>(Consider Engineering recommendation before proposing to customer)</w:t>
      </w:r>
    </w:p>
    <w:p w14:paraId="1183AF70" w14:textId="77777777" w:rsidR="00482B42" w:rsidRDefault="00C867F0" w:rsidP="00FE4214">
      <w:pPr>
        <w:pStyle w:val="ListParagraph"/>
        <w:numPr>
          <w:ilvl w:val="1"/>
          <w:numId w:val="81"/>
        </w:numPr>
      </w:pPr>
      <w:r>
        <w:t xml:space="preserve">Packet replication and packet striping – </w:t>
      </w:r>
      <w:r w:rsidR="00482B42">
        <w:t>Duplicate incoming</w:t>
      </w:r>
      <w:r>
        <w:t xml:space="preserve"> packets</w:t>
      </w:r>
      <w:r w:rsidR="00482B42">
        <w:t xml:space="preserve"> and replicate them</w:t>
      </w:r>
      <w:r>
        <w:t xml:space="preserve"> on all available</w:t>
      </w:r>
      <w:r w:rsidR="00482B42">
        <w:t xml:space="preserve"> WAN</w:t>
      </w:r>
      <w:r>
        <w:t xml:space="preserve"> paths</w:t>
      </w:r>
      <w:r w:rsidR="00482B42">
        <w:t>, This method is used</w:t>
      </w:r>
      <w:r>
        <w:t xml:space="preserve"> to overcome lossy transport paths and avoid out of order delivery </w:t>
      </w:r>
      <w:r w:rsidR="00482B42">
        <w:t>of packets</w:t>
      </w:r>
    </w:p>
    <w:p w14:paraId="1183AF71" w14:textId="77777777" w:rsidR="00C867F0" w:rsidRDefault="00C867F0" w:rsidP="00FE4214">
      <w:pPr>
        <w:pStyle w:val="ListParagraph"/>
        <w:numPr>
          <w:ilvl w:val="1"/>
          <w:numId w:val="81"/>
        </w:numPr>
      </w:pPr>
      <w:r>
        <w:t>Full-fledged WAN optimization functionalities like packet de-duplication, caching, compression are not supported</w:t>
      </w:r>
      <w:r w:rsidR="00482B42">
        <w:t>(Versa/Viptela)</w:t>
      </w:r>
    </w:p>
    <w:p w14:paraId="1183AF72" w14:textId="77777777" w:rsidR="00C867F0" w:rsidRDefault="00C867F0" w:rsidP="00C867F0">
      <w:pPr>
        <w:pStyle w:val="ListParagraph"/>
        <w:numPr>
          <w:ilvl w:val="0"/>
          <w:numId w:val="5"/>
        </w:numPr>
      </w:pPr>
      <w:r>
        <w:rPr>
          <w:b/>
        </w:rPr>
        <w:t>High availability –</w:t>
      </w:r>
      <w:r>
        <w:t xml:space="preserve"> SD-WAN services support high availability on control plane components and data plane components. Control plane components are deployed and managed centrally in geo-redundant regions of Sify. Data plane HA includes deploying 2 SD-WAN edges in a site using VRRP on LAN.</w:t>
      </w:r>
    </w:p>
    <w:p w14:paraId="1183AF73" w14:textId="77777777" w:rsidR="00C867F0" w:rsidRDefault="00C867F0" w:rsidP="00C867F0">
      <w:pPr>
        <w:pStyle w:val="ListParagraph"/>
        <w:numPr>
          <w:ilvl w:val="0"/>
          <w:numId w:val="5"/>
        </w:numPr>
      </w:pPr>
      <w:r>
        <w:rPr>
          <w:b/>
        </w:rPr>
        <w:t xml:space="preserve">Configuration management – </w:t>
      </w:r>
      <w:r>
        <w:t>Configuration management of SD-WAN services reside on central management plane component supporting below:</w:t>
      </w:r>
    </w:p>
    <w:p w14:paraId="1183AF74" w14:textId="77777777" w:rsidR="00C867F0" w:rsidRDefault="00C867F0" w:rsidP="00FE4214">
      <w:pPr>
        <w:pStyle w:val="ListParagraph"/>
        <w:numPr>
          <w:ilvl w:val="1"/>
          <w:numId w:val="67"/>
        </w:numPr>
      </w:pPr>
      <w:r>
        <w:t>zero touch provisioning (ZTP) using device authentication and multi-factor authentication for SD-WAN edge on-boarding to VPN</w:t>
      </w:r>
    </w:p>
    <w:p w14:paraId="1183AF75" w14:textId="77777777" w:rsidR="00C867F0" w:rsidRDefault="00C867F0" w:rsidP="00FE4214">
      <w:pPr>
        <w:pStyle w:val="ListParagraph"/>
        <w:numPr>
          <w:ilvl w:val="1"/>
          <w:numId w:val="67"/>
        </w:numPr>
      </w:pPr>
      <w:r>
        <w:t>template based configuration of SD-WAN edges, with site specific variables to configure WAN, LAN, VPN and other features</w:t>
      </w:r>
    </w:p>
    <w:p w14:paraId="1183AF76" w14:textId="77777777" w:rsidR="009974F4" w:rsidRDefault="00C867F0" w:rsidP="00FE4214">
      <w:pPr>
        <w:pStyle w:val="ListParagraph"/>
        <w:numPr>
          <w:ilvl w:val="1"/>
          <w:numId w:val="67"/>
        </w:numPr>
      </w:pPr>
      <w:r>
        <w:t>configuration backup of SD-WAN edges</w:t>
      </w:r>
    </w:p>
    <w:p w14:paraId="1183AF77" w14:textId="77777777" w:rsidR="00C867F0" w:rsidRDefault="009974F4" w:rsidP="00FE4214">
      <w:pPr>
        <w:pStyle w:val="ListParagraph"/>
        <w:numPr>
          <w:ilvl w:val="1"/>
          <w:numId w:val="67"/>
        </w:numPr>
      </w:pPr>
      <w:r>
        <w:t>configuration changes lock and device changes lock</w:t>
      </w:r>
    </w:p>
    <w:p w14:paraId="1183AF78" w14:textId="77777777" w:rsidR="00C867F0" w:rsidRDefault="00C867F0" w:rsidP="00C867F0">
      <w:pPr>
        <w:pStyle w:val="ListParagraph"/>
        <w:numPr>
          <w:ilvl w:val="0"/>
          <w:numId w:val="5"/>
        </w:numPr>
      </w:pPr>
      <w:r w:rsidRPr="008F5F08">
        <w:rPr>
          <w:b/>
        </w:rPr>
        <w:t xml:space="preserve">In-depth visibility </w:t>
      </w:r>
      <w:r>
        <w:rPr>
          <w:b/>
        </w:rPr>
        <w:t xml:space="preserve">and analytics </w:t>
      </w:r>
      <w:r w:rsidRPr="008F5F08">
        <w:rPr>
          <w:b/>
        </w:rPr>
        <w:t>of network and application performance</w:t>
      </w:r>
      <w:r>
        <w:t xml:space="preserve"> – SD-WAN CPE are exporting traffic and application flows to central analytics component. This analytics makes use of big data technology to gather all flows and provides contextual analysis in terms of network and application performance.</w:t>
      </w:r>
    </w:p>
    <w:p w14:paraId="1183AF79" w14:textId="77777777" w:rsidR="00C867F0" w:rsidRDefault="00C867F0" w:rsidP="00C867F0">
      <w:pPr>
        <w:pStyle w:val="ListParagraph"/>
        <w:numPr>
          <w:ilvl w:val="0"/>
          <w:numId w:val="5"/>
        </w:numPr>
      </w:pPr>
      <w:r>
        <w:rPr>
          <w:b/>
        </w:rPr>
        <w:lastRenderedPageBreak/>
        <w:t xml:space="preserve">Multi-tenancy – </w:t>
      </w:r>
      <w:r>
        <w:t>This is a functionality which is benefiting MSP like Sify. This function enables Sify to manage multiple enterprise WAN networks using a common configuration, management and analytics components deployed in central location. Each enterprise is identified as a tenant and managed independently though use of common network resources (IP address of WAN and LAN) can be the same.</w:t>
      </w:r>
    </w:p>
    <w:p w14:paraId="1183AF7A" w14:textId="77777777" w:rsidR="00C867F0" w:rsidRDefault="00C867F0" w:rsidP="00C867F0">
      <w:pPr>
        <w:pStyle w:val="ListParagraph"/>
        <w:numPr>
          <w:ilvl w:val="0"/>
          <w:numId w:val="5"/>
        </w:numPr>
      </w:pPr>
      <w:r>
        <w:rPr>
          <w:b/>
        </w:rPr>
        <w:t xml:space="preserve">Single pane of glass for management – </w:t>
      </w:r>
      <w:r>
        <w:t xml:space="preserve">SD-WAN enables complete management of enterprise WAN network on a single pane of glass. This is common for both Sify MS-NOC resources and enterprise users. End to end lifecycle process including configuration, monitoring, </w:t>
      </w:r>
      <w:r w:rsidR="00304A3B">
        <w:t>analytics;</w:t>
      </w:r>
      <w:r>
        <w:t xml:space="preserve"> inventory of enterprise WAN network can be managed through this common portal.</w:t>
      </w:r>
    </w:p>
    <w:p w14:paraId="1183AF7B" w14:textId="77777777" w:rsidR="00C867F0" w:rsidRDefault="00C867F0" w:rsidP="00C867F0">
      <w:r>
        <w:t>Below are the feature matrix of Viptela and Versa:</w:t>
      </w:r>
    </w:p>
    <w:tbl>
      <w:tblPr>
        <w:tblStyle w:val="GridTable6Colorful-Accent61"/>
        <w:tblW w:w="11448" w:type="dxa"/>
        <w:tblInd w:w="720" w:type="dxa"/>
        <w:tblLook w:val="04A0" w:firstRow="1" w:lastRow="0" w:firstColumn="1" w:lastColumn="0" w:noHBand="0" w:noVBand="1"/>
      </w:tblPr>
      <w:tblGrid>
        <w:gridCol w:w="1951"/>
        <w:gridCol w:w="3544"/>
        <w:gridCol w:w="5953"/>
      </w:tblGrid>
      <w:tr w:rsidR="00C867F0" w14:paraId="1183AF7F" w14:textId="77777777" w:rsidTr="00784A9E">
        <w:trPr>
          <w:cnfStyle w:val="100000000000" w:firstRow="1" w:lastRow="0" w:firstColumn="0" w:lastColumn="0" w:oddVBand="0" w:evenVBand="0" w:oddHBand="0" w:evenHBand="0" w:firstRowFirstColumn="0" w:firstRowLastColumn="0" w:lastRowFirstColumn="0" w:lastRowLastColumn="0"/>
          <w:trHeight w:val="402"/>
        </w:trPr>
        <w:tc>
          <w:tcPr>
            <w:cnfStyle w:val="001000000000" w:firstRow="0" w:lastRow="0" w:firstColumn="1" w:lastColumn="0" w:oddVBand="0" w:evenVBand="0" w:oddHBand="0" w:evenHBand="0" w:firstRowFirstColumn="0" w:firstRowLastColumn="0" w:lastRowFirstColumn="0" w:lastRowLastColumn="0"/>
            <w:tcW w:w="1951" w:type="dxa"/>
            <w:shd w:val="clear" w:color="auto" w:fill="92D050"/>
          </w:tcPr>
          <w:p w14:paraId="1183AF7C" w14:textId="77777777" w:rsidR="00C867F0" w:rsidRPr="006304DD" w:rsidRDefault="00C867F0" w:rsidP="003B6593">
            <w:pPr>
              <w:rPr>
                <w:color w:val="F2F2F2" w:themeColor="background1" w:themeShade="F2"/>
              </w:rPr>
            </w:pPr>
            <w:r w:rsidRPr="006304DD">
              <w:rPr>
                <w:color w:val="F2F2F2" w:themeColor="background1" w:themeShade="F2"/>
              </w:rPr>
              <w:t>Parameters</w:t>
            </w:r>
          </w:p>
        </w:tc>
        <w:tc>
          <w:tcPr>
            <w:tcW w:w="3544" w:type="dxa"/>
            <w:shd w:val="clear" w:color="auto" w:fill="92D050"/>
          </w:tcPr>
          <w:p w14:paraId="1183AF7D" w14:textId="77777777" w:rsidR="00C867F0" w:rsidRPr="006304DD" w:rsidRDefault="00C867F0" w:rsidP="003B6593">
            <w:pPr>
              <w:cnfStyle w:val="100000000000" w:firstRow="1" w:lastRow="0" w:firstColumn="0" w:lastColumn="0" w:oddVBand="0" w:evenVBand="0" w:oddHBand="0" w:evenHBand="0" w:firstRowFirstColumn="0" w:firstRowLastColumn="0" w:lastRowFirstColumn="0" w:lastRowLastColumn="0"/>
              <w:rPr>
                <w:color w:val="F2F2F2" w:themeColor="background1" w:themeShade="F2"/>
              </w:rPr>
            </w:pPr>
            <w:r w:rsidRPr="006304DD">
              <w:rPr>
                <w:color w:val="F2F2F2" w:themeColor="background1" w:themeShade="F2"/>
              </w:rPr>
              <w:t>Viptela SD-WAN</w:t>
            </w:r>
          </w:p>
        </w:tc>
        <w:tc>
          <w:tcPr>
            <w:tcW w:w="5953" w:type="dxa"/>
            <w:shd w:val="clear" w:color="auto" w:fill="92D050"/>
          </w:tcPr>
          <w:p w14:paraId="1183AF7E" w14:textId="77777777" w:rsidR="00C867F0" w:rsidRPr="006304DD" w:rsidRDefault="00C867F0" w:rsidP="003B6593">
            <w:pPr>
              <w:cnfStyle w:val="100000000000" w:firstRow="1" w:lastRow="0" w:firstColumn="0" w:lastColumn="0" w:oddVBand="0" w:evenVBand="0" w:oddHBand="0" w:evenHBand="0" w:firstRowFirstColumn="0" w:firstRowLastColumn="0" w:lastRowFirstColumn="0" w:lastRowLastColumn="0"/>
              <w:rPr>
                <w:color w:val="F2F2F2" w:themeColor="background1" w:themeShade="F2"/>
              </w:rPr>
            </w:pPr>
            <w:r w:rsidRPr="006304DD">
              <w:rPr>
                <w:color w:val="F2F2F2" w:themeColor="background1" w:themeShade="F2"/>
              </w:rPr>
              <w:t>Versa SD-WAN</w:t>
            </w:r>
          </w:p>
        </w:tc>
      </w:tr>
      <w:tr w:rsidR="00C867F0" w14:paraId="1183AF83" w14:textId="77777777" w:rsidTr="00784A9E">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1951" w:type="dxa"/>
          </w:tcPr>
          <w:p w14:paraId="1183AF80" w14:textId="77777777" w:rsidR="00C867F0" w:rsidRPr="003A5558" w:rsidRDefault="00C867F0" w:rsidP="003B6593">
            <w:pPr>
              <w:rPr>
                <w:color w:val="auto"/>
              </w:rPr>
            </w:pPr>
            <w:r w:rsidRPr="003A5558">
              <w:rPr>
                <w:color w:val="auto"/>
              </w:rPr>
              <w:t>Transport type support</w:t>
            </w:r>
          </w:p>
        </w:tc>
        <w:tc>
          <w:tcPr>
            <w:tcW w:w="3544" w:type="dxa"/>
          </w:tcPr>
          <w:p w14:paraId="1183AF81" w14:textId="77777777" w:rsidR="00C867F0" w:rsidRPr="003A5558" w:rsidRDefault="00C867F0" w:rsidP="00C27FBA">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MPLS VPN, Internet, DSL</w:t>
            </w:r>
            <w:r w:rsidR="00C27FBA">
              <w:rPr>
                <w:color w:val="auto"/>
              </w:rPr>
              <w:t>,</w:t>
            </w:r>
            <w:r w:rsidRPr="003A5558">
              <w:rPr>
                <w:color w:val="auto"/>
              </w:rPr>
              <w:t xml:space="preserve"> 4G/LTE (to be tested)</w:t>
            </w:r>
          </w:p>
        </w:tc>
        <w:tc>
          <w:tcPr>
            <w:tcW w:w="5953" w:type="dxa"/>
          </w:tcPr>
          <w:p w14:paraId="1183AF82"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MPLS VPN, Internet, 4G/LTE (to be tested)</w:t>
            </w:r>
          </w:p>
        </w:tc>
      </w:tr>
      <w:tr w:rsidR="00C867F0" w14:paraId="1183AF8A"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84" w14:textId="77777777" w:rsidR="00C867F0" w:rsidRPr="003A5558" w:rsidRDefault="00C867F0" w:rsidP="003B6593">
            <w:pPr>
              <w:rPr>
                <w:color w:val="auto"/>
              </w:rPr>
            </w:pPr>
            <w:r w:rsidRPr="003A5558">
              <w:rPr>
                <w:color w:val="auto"/>
              </w:rPr>
              <w:t>Encrypted VPN</w:t>
            </w:r>
          </w:p>
        </w:tc>
        <w:tc>
          <w:tcPr>
            <w:tcW w:w="3544" w:type="dxa"/>
          </w:tcPr>
          <w:p w14:paraId="1183AF85" w14:textId="77777777" w:rsidR="00304A3B" w:rsidRPr="003A5558" w:rsidRDefault="00304A3B"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Secure DTLS,  TLS</w:t>
            </w:r>
          </w:p>
          <w:p w14:paraId="1183AF86" w14:textId="77777777" w:rsidR="00304A3B" w:rsidRPr="003A5558" w:rsidRDefault="00304A3B" w:rsidP="003B6593">
            <w:pPr>
              <w:cnfStyle w:val="000000000000" w:firstRow="0" w:lastRow="0" w:firstColumn="0" w:lastColumn="0" w:oddVBand="0" w:evenVBand="0" w:oddHBand="0" w:evenHBand="0" w:firstRowFirstColumn="0" w:firstRowLastColumn="0" w:lastRowFirstColumn="0" w:lastRowLastColumn="0"/>
              <w:rPr>
                <w:bCs/>
                <w:color w:val="auto"/>
              </w:rPr>
            </w:pPr>
            <w:r w:rsidRPr="003A5558">
              <w:rPr>
                <w:color w:val="auto"/>
              </w:rPr>
              <w:t>Encryption:</w:t>
            </w:r>
            <w:r w:rsidRPr="003A5558">
              <w:rPr>
                <w:bCs/>
                <w:color w:val="auto"/>
              </w:rPr>
              <w:t xml:space="preserve"> AES-256</w:t>
            </w:r>
          </w:p>
          <w:p w14:paraId="1183AF87" w14:textId="77777777" w:rsidR="00304A3B" w:rsidRPr="003A5558" w:rsidRDefault="00304A3B" w:rsidP="00304A3B">
            <w:pPr>
              <w:cnfStyle w:val="000000000000" w:firstRow="0" w:lastRow="0" w:firstColumn="0" w:lastColumn="0" w:oddVBand="0" w:evenVBand="0" w:oddHBand="0" w:evenHBand="0" w:firstRowFirstColumn="0" w:firstRowLastColumn="0" w:lastRowFirstColumn="0" w:lastRowLastColumn="0"/>
              <w:rPr>
                <w:color w:val="auto"/>
              </w:rPr>
            </w:pPr>
            <w:r w:rsidRPr="003A5558">
              <w:rPr>
                <w:bCs/>
                <w:color w:val="auto"/>
              </w:rPr>
              <w:t xml:space="preserve">Authentication: </w:t>
            </w:r>
            <w:r w:rsidRPr="003A5558">
              <w:rPr>
                <w:color w:val="auto"/>
              </w:rPr>
              <w:t>ah-sha1-hmac,</w:t>
            </w:r>
            <w:r w:rsidRPr="003A5558">
              <w:rPr>
                <w:bCs/>
                <w:color w:val="auto"/>
              </w:rPr>
              <w:t xml:space="preserve"> </w:t>
            </w:r>
            <w:r w:rsidRPr="003A5558">
              <w:rPr>
                <w:color w:val="auto"/>
              </w:rPr>
              <w:t>sha1-hmac,</w:t>
            </w:r>
          </w:p>
        </w:tc>
        <w:tc>
          <w:tcPr>
            <w:tcW w:w="5953" w:type="dxa"/>
          </w:tcPr>
          <w:p w14:paraId="1183AF88"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Encryption: 3DES, AES128, AES256</w:t>
            </w:r>
          </w:p>
          <w:p w14:paraId="1183AF89"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Authentication: MD5, SHA1, SHA256, SHA384,SHA512</w:t>
            </w:r>
          </w:p>
        </w:tc>
      </w:tr>
      <w:tr w:rsidR="00C867F0" w14:paraId="1183AF8F"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8B" w14:textId="77777777" w:rsidR="00C867F0" w:rsidRPr="003A5558" w:rsidRDefault="00C867F0" w:rsidP="003B6593">
            <w:pPr>
              <w:rPr>
                <w:color w:val="auto"/>
              </w:rPr>
            </w:pPr>
            <w:r w:rsidRPr="003A5558">
              <w:rPr>
                <w:color w:val="auto"/>
              </w:rPr>
              <w:t>ZTP</w:t>
            </w:r>
          </w:p>
        </w:tc>
        <w:tc>
          <w:tcPr>
            <w:tcW w:w="3544" w:type="dxa"/>
          </w:tcPr>
          <w:p w14:paraId="1183AF8C"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ZTP with certificate based authentication [PKI]</w:t>
            </w:r>
          </w:p>
        </w:tc>
        <w:tc>
          <w:tcPr>
            <w:tcW w:w="5953" w:type="dxa"/>
          </w:tcPr>
          <w:p w14:paraId="1183AF8D" w14:textId="77777777" w:rsidR="00C867F0" w:rsidRPr="003A5558" w:rsidRDefault="00C867F0" w:rsidP="00FE4214">
            <w:pPr>
              <w:pStyle w:val="ListParagraph"/>
              <w:numPr>
                <w:ilvl w:val="0"/>
                <w:numId w:val="31"/>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ZTP with certificate based authentication [PKI] and URL based authentication</w:t>
            </w:r>
          </w:p>
          <w:p w14:paraId="1183AF8E" w14:textId="77777777" w:rsidR="00C867F0" w:rsidRPr="003A5558" w:rsidRDefault="00C867F0" w:rsidP="00FE4214">
            <w:pPr>
              <w:pStyle w:val="ListParagraph"/>
              <w:numPr>
                <w:ilvl w:val="0"/>
                <w:numId w:val="31"/>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Multi-factor authentication – SMS and e-mail</w:t>
            </w:r>
          </w:p>
        </w:tc>
      </w:tr>
      <w:tr w:rsidR="00C867F0" w14:paraId="1183AF95"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90" w14:textId="77777777" w:rsidR="00C867F0" w:rsidRPr="003A5558" w:rsidRDefault="00C867F0" w:rsidP="003B6593">
            <w:pPr>
              <w:rPr>
                <w:color w:val="auto"/>
              </w:rPr>
            </w:pPr>
            <w:r w:rsidRPr="003A5558">
              <w:rPr>
                <w:color w:val="auto"/>
              </w:rPr>
              <w:t>Path selection</w:t>
            </w:r>
          </w:p>
        </w:tc>
        <w:tc>
          <w:tcPr>
            <w:tcW w:w="3544" w:type="dxa"/>
          </w:tcPr>
          <w:p w14:paraId="1183AF91" w14:textId="77777777" w:rsidR="00C867F0" w:rsidRPr="003A5558" w:rsidRDefault="00C867F0" w:rsidP="00FE4214">
            <w:pPr>
              <w:pStyle w:val="ListParagraph"/>
              <w:numPr>
                <w:ilvl w:val="0"/>
                <w:numId w:val="32"/>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Per flow</w:t>
            </w:r>
          </w:p>
          <w:p w14:paraId="1183AF92" w14:textId="77777777" w:rsidR="00C867F0" w:rsidRPr="003A5558" w:rsidRDefault="00C867F0" w:rsidP="00FE4214">
            <w:pPr>
              <w:pStyle w:val="ListParagraph"/>
              <w:numPr>
                <w:ilvl w:val="0"/>
                <w:numId w:val="32"/>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ECMP and non-ECMP</w:t>
            </w:r>
          </w:p>
        </w:tc>
        <w:tc>
          <w:tcPr>
            <w:tcW w:w="5953" w:type="dxa"/>
          </w:tcPr>
          <w:p w14:paraId="1183AF93" w14:textId="77777777" w:rsidR="00C867F0" w:rsidRPr="003A5558" w:rsidRDefault="00C867F0" w:rsidP="00FE4214">
            <w:pPr>
              <w:pStyle w:val="ListParagraph"/>
              <w:numPr>
                <w:ilvl w:val="0"/>
                <w:numId w:val="32"/>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Per flow, per packet</w:t>
            </w:r>
          </w:p>
          <w:p w14:paraId="1183AF94" w14:textId="77777777" w:rsidR="00C867F0" w:rsidRPr="003A5558" w:rsidRDefault="00C867F0" w:rsidP="00FE4214">
            <w:pPr>
              <w:pStyle w:val="ListParagraph"/>
              <w:numPr>
                <w:ilvl w:val="0"/>
                <w:numId w:val="32"/>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ECMP and non-ECMP</w:t>
            </w:r>
          </w:p>
        </w:tc>
      </w:tr>
      <w:tr w:rsidR="00C867F0" w14:paraId="1183AF9A"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96" w14:textId="77777777" w:rsidR="00C867F0" w:rsidRPr="003A5558" w:rsidRDefault="00C867F0" w:rsidP="003B6593">
            <w:pPr>
              <w:rPr>
                <w:color w:val="auto"/>
              </w:rPr>
            </w:pPr>
            <w:r w:rsidRPr="003A5558">
              <w:rPr>
                <w:color w:val="auto"/>
              </w:rPr>
              <w:t>Network performance</w:t>
            </w:r>
          </w:p>
        </w:tc>
        <w:tc>
          <w:tcPr>
            <w:tcW w:w="3544" w:type="dxa"/>
          </w:tcPr>
          <w:p w14:paraId="1183AF97"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Synthetic probes (BFD) - Latency, loss and jitter</w:t>
            </w:r>
          </w:p>
        </w:tc>
        <w:tc>
          <w:tcPr>
            <w:tcW w:w="5953" w:type="dxa"/>
          </w:tcPr>
          <w:p w14:paraId="1183AF98"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Synthetic probes</w:t>
            </w:r>
            <w:r w:rsidR="00F050CF" w:rsidRPr="003A5558">
              <w:rPr>
                <w:color w:val="auto"/>
              </w:rPr>
              <w:t xml:space="preserve"> (Y1731)</w:t>
            </w:r>
            <w:r w:rsidRPr="003A5558">
              <w:rPr>
                <w:color w:val="auto"/>
              </w:rPr>
              <w:t xml:space="preserve"> – latency, loss and jitter</w:t>
            </w:r>
          </w:p>
          <w:p w14:paraId="1183AF99" w14:textId="77777777" w:rsidR="00C867F0" w:rsidRPr="003A5558" w:rsidRDefault="00F050CF" w:rsidP="00F050CF">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In-line</w:t>
            </w:r>
            <w:r w:rsidR="00C867F0" w:rsidRPr="003A5558">
              <w:rPr>
                <w:color w:val="auto"/>
              </w:rPr>
              <w:t xml:space="preserve"> loss</w:t>
            </w:r>
            <w:r w:rsidRPr="003A5558">
              <w:rPr>
                <w:color w:val="auto"/>
              </w:rPr>
              <w:t xml:space="preserve"> (Data plane loss)</w:t>
            </w:r>
          </w:p>
        </w:tc>
      </w:tr>
      <w:tr w:rsidR="00C867F0" w14:paraId="1183AFA2"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9B" w14:textId="77777777" w:rsidR="00C867F0" w:rsidRPr="003A5558" w:rsidRDefault="00C867F0" w:rsidP="003B6593">
            <w:pPr>
              <w:rPr>
                <w:color w:val="auto"/>
              </w:rPr>
            </w:pPr>
            <w:r w:rsidRPr="003A5558">
              <w:rPr>
                <w:color w:val="auto"/>
              </w:rPr>
              <w:t>App identification</w:t>
            </w:r>
          </w:p>
        </w:tc>
        <w:tc>
          <w:tcPr>
            <w:tcW w:w="3544" w:type="dxa"/>
          </w:tcPr>
          <w:p w14:paraId="1183AF9C"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 xml:space="preserve">DPI and </w:t>
            </w:r>
            <w:proofErr w:type="spellStart"/>
            <w:r w:rsidRPr="003A5558">
              <w:rPr>
                <w:color w:val="auto"/>
              </w:rPr>
              <w:t>cFlowd</w:t>
            </w:r>
            <w:proofErr w:type="spellEnd"/>
            <w:r w:rsidRPr="003A5558">
              <w:rPr>
                <w:color w:val="auto"/>
              </w:rPr>
              <w:t xml:space="preserve"> support</w:t>
            </w:r>
          </w:p>
          <w:p w14:paraId="1183AF9D"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 xml:space="preserve">App and sub-app support of 2500 </w:t>
            </w:r>
            <w:r w:rsidRPr="003A5558">
              <w:rPr>
                <w:color w:val="auto"/>
              </w:rPr>
              <w:lastRenderedPageBreak/>
              <w:t>apps</w:t>
            </w:r>
          </w:p>
          <w:p w14:paraId="1183AF9E"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Custom app fingerprinting – not supported</w:t>
            </w:r>
          </w:p>
        </w:tc>
        <w:tc>
          <w:tcPr>
            <w:tcW w:w="5953" w:type="dxa"/>
          </w:tcPr>
          <w:p w14:paraId="1183AF9F" w14:textId="77777777" w:rsidR="00E30D7D" w:rsidRPr="003A5558" w:rsidRDefault="00E30D7D" w:rsidP="00E30D7D">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lastRenderedPageBreak/>
              <w:t xml:space="preserve">DPI </w:t>
            </w:r>
          </w:p>
          <w:p w14:paraId="1183AFA0" w14:textId="77777777" w:rsidR="00E30D7D" w:rsidRPr="003A5558" w:rsidRDefault="00E30D7D" w:rsidP="00E30D7D">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App and sub-app support of 3000 apps</w:t>
            </w:r>
          </w:p>
          <w:p w14:paraId="1183AFA1" w14:textId="77777777" w:rsidR="00C867F0" w:rsidRPr="003A5558" w:rsidRDefault="00E30D7D"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lastRenderedPageBreak/>
              <w:t>Custom app fingerprinting supported</w:t>
            </w:r>
          </w:p>
        </w:tc>
      </w:tr>
      <w:tr w:rsidR="00C867F0" w14:paraId="1183AFA6"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A3" w14:textId="77777777" w:rsidR="00C867F0" w:rsidRPr="003A5558" w:rsidRDefault="00C867F0" w:rsidP="003B6593">
            <w:pPr>
              <w:rPr>
                <w:color w:val="auto"/>
              </w:rPr>
            </w:pPr>
            <w:r w:rsidRPr="003A5558">
              <w:rPr>
                <w:color w:val="auto"/>
              </w:rPr>
              <w:lastRenderedPageBreak/>
              <w:t>App aware routing</w:t>
            </w:r>
          </w:p>
        </w:tc>
        <w:tc>
          <w:tcPr>
            <w:tcW w:w="3544" w:type="dxa"/>
          </w:tcPr>
          <w:p w14:paraId="1183AFA4"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Supported, define SLA class and map to application, selection of path based on complied SLA path per application</w:t>
            </w:r>
          </w:p>
        </w:tc>
        <w:tc>
          <w:tcPr>
            <w:tcW w:w="5953" w:type="dxa"/>
          </w:tcPr>
          <w:p w14:paraId="1183AFA5"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Supported, define SLA class and map to application, selection of path based on complied SLA path per application</w:t>
            </w:r>
          </w:p>
        </w:tc>
      </w:tr>
      <w:tr w:rsidR="00C867F0" w14:paraId="1183AFAC"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A7" w14:textId="77777777" w:rsidR="00C867F0" w:rsidRPr="003A5558" w:rsidRDefault="00C867F0" w:rsidP="003B6593">
            <w:pPr>
              <w:rPr>
                <w:color w:val="auto"/>
              </w:rPr>
            </w:pPr>
            <w:r w:rsidRPr="003A5558">
              <w:rPr>
                <w:color w:val="auto"/>
              </w:rPr>
              <w:t>Cloud support</w:t>
            </w:r>
          </w:p>
        </w:tc>
        <w:tc>
          <w:tcPr>
            <w:tcW w:w="3544" w:type="dxa"/>
          </w:tcPr>
          <w:p w14:paraId="1183AFA8"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Supported in AWS</w:t>
            </w:r>
          </w:p>
          <w:p w14:paraId="1183AFA9"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 xml:space="preserve">Supports measurement of </w:t>
            </w:r>
            <w:proofErr w:type="spellStart"/>
            <w:r w:rsidRPr="003A5558">
              <w:rPr>
                <w:color w:val="auto"/>
              </w:rPr>
              <w:t>vQoE</w:t>
            </w:r>
            <w:proofErr w:type="spellEnd"/>
            <w:r w:rsidRPr="003A5558">
              <w:rPr>
                <w:color w:val="auto"/>
              </w:rPr>
              <w:t xml:space="preserve"> of SaaS apps</w:t>
            </w:r>
          </w:p>
        </w:tc>
        <w:tc>
          <w:tcPr>
            <w:tcW w:w="5953" w:type="dxa"/>
          </w:tcPr>
          <w:p w14:paraId="1183AFAA"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Supported in AWS</w:t>
            </w:r>
          </w:p>
          <w:p w14:paraId="1183AFAB"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p>
        </w:tc>
      </w:tr>
      <w:tr w:rsidR="00C867F0" w14:paraId="1183AFB0"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AD" w14:textId="77777777" w:rsidR="00C867F0" w:rsidRPr="003A5558" w:rsidRDefault="00C867F0" w:rsidP="003B6593">
            <w:pPr>
              <w:rPr>
                <w:color w:val="auto"/>
              </w:rPr>
            </w:pPr>
            <w:r w:rsidRPr="003A5558">
              <w:rPr>
                <w:color w:val="auto"/>
              </w:rPr>
              <w:t>Routing</w:t>
            </w:r>
          </w:p>
        </w:tc>
        <w:tc>
          <w:tcPr>
            <w:tcW w:w="3544" w:type="dxa"/>
          </w:tcPr>
          <w:p w14:paraId="1183AFAE"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Supports OSPF, BGP and static on LAN and WAN interface</w:t>
            </w:r>
          </w:p>
        </w:tc>
        <w:tc>
          <w:tcPr>
            <w:tcW w:w="5953" w:type="dxa"/>
          </w:tcPr>
          <w:p w14:paraId="1183AFAF"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Supports OSPF, BGP and static on LAN interface</w:t>
            </w:r>
          </w:p>
        </w:tc>
      </w:tr>
      <w:tr w:rsidR="00C867F0" w14:paraId="1183AFB6"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B1" w14:textId="77777777" w:rsidR="00C867F0" w:rsidRPr="003A5558" w:rsidRDefault="00C867F0" w:rsidP="003B6593">
            <w:pPr>
              <w:rPr>
                <w:color w:val="auto"/>
              </w:rPr>
            </w:pPr>
            <w:r w:rsidRPr="003A5558">
              <w:rPr>
                <w:color w:val="auto"/>
              </w:rPr>
              <w:t>LAN technologies</w:t>
            </w:r>
          </w:p>
        </w:tc>
        <w:tc>
          <w:tcPr>
            <w:tcW w:w="3544" w:type="dxa"/>
          </w:tcPr>
          <w:p w14:paraId="1183AFB2"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VRRP – master, slave, priority, tracking of WAN link</w:t>
            </w:r>
          </w:p>
          <w:p w14:paraId="1183AFB3"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DHCP client, server and relay</w:t>
            </w:r>
          </w:p>
        </w:tc>
        <w:tc>
          <w:tcPr>
            <w:tcW w:w="5953" w:type="dxa"/>
          </w:tcPr>
          <w:p w14:paraId="1183AFB4"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VRRP – master, slave, priority, tracking of WAN link</w:t>
            </w:r>
          </w:p>
          <w:p w14:paraId="1183AFB5"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DHCP client, server and relay</w:t>
            </w:r>
          </w:p>
        </w:tc>
      </w:tr>
      <w:tr w:rsidR="00C867F0" w14:paraId="1183AFBD"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B7" w14:textId="77777777" w:rsidR="00C867F0" w:rsidRPr="003A5558" w:rsidRDefault="00C867F0" w:rsidP="003B6593">
            <w:pPr>
              <w:rPr>
                <w:color w:val="auto"/>
              </w:rPr>
            </w:pPr>
            <w:r w:rsidRPr="003A5558">
              <w:rPr>
                <w:color w:val="auto"/>
              </w:rPr>
              <w:t>NAT</w:t>
            </w:r>
          </w:p>
        </w:tc>
        <w:tc>
          <w:tcPr>
            <w:tcW w:w="3544" w:type="dxa"/>
          </w:tcPr>
          <w:p w14:paraId="1183AFB8" w14:textId="77777777" w:rsidR="00C867F0" w:rsidRPr="003A5558" w:rsidRDefault="00C867F0" w:rsidP="00FE4214">
            <w:pPr>
              <w:pStyle w:val="ListParagraph"/>
              <w:numPr>
                <w:ilvl w:val="0"/>
                <w:numId w:val="29"/>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 xml:space="preserve">NAT on WAN interface – static and dynamic, one to one, many to one </w:t>
            </w:r>
          </w:p>
          <w:p w14:paraId="1183AFB9" w14:textId="77777777" w:rsidR="00C867F0" w:rsidRPr="003A5558" w:rsidRDefault="00C867F0" w:rsidP="00FE4214">
            <w:pPr>
              <w:pStyle w:val="ListParagraph"/>
              <w:numPr>
                <w:ilvl w:val="0"/>
                <w:numId w:val="29"/>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NAT on LAN interface – static and dynamic, one to one, many to one</w:t>
            </w:r>
          </w:p>
          <w:p w14:paraId="1183AFBA" w14:textId="77777777" w:rsidR="00C867F0" w:rsidRPr="003A5558" w:rsidRDefault="00C867F0" w:rsidP="00FE4214">
            <w:pPr>
              <w:pStyle w:val="ListParagraph"/>
              <w:numPr>
                <w:ilvl w:val="0"/>
                <w:numId w:val="29"/>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Supports NAT traversal</w:t>
            </w:r>
          </w:p>
        </w:tc>
        <w:tc>
          <w:tcPr>
            <w:tcW w:w="5953" w:type="dxa"/>
          </w:tcPr>
          <w:p w14:paraId="1183AFBB" w14:textId="77777777" w:rsidR="00C867F0" w:rsidRPr="003A5558" w:rsidRDefault="00C867F0" w:rsidP="00FE4214">
            <w:pPr>
              <w:pStyle w:val="ListParagraph"/>
              <w:numPr>
                <w:ilvl w:val="0"/>
                <w:numId w:val="28"/>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CGNAT – one to one, many to one, static and dynamic NAT pools</w:t>
            </w:r>
          </w:p>
          <w:p w14:paraId="1183AFBC" w14:textId="77777777" w:rsidR="00C867F0" w:rsidRPr="003A5558" w:rsidRDefault="00C867F0" w:rsidP="00FE4214">
            <w:pPr>
              <w:pStyle w:val="ListParagraph"/>
              <w:numPr>
                <w:ilvl w:val="0"/>
                <w:numId w:val="28"/>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Supports NAT traversal</w:t>
            </w:r>
          </w:p>
        </w:tc>
      </w:tr>
      <w:tr w:rsidR="00C867F0" w14:paraId="1183AFC1"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BE" w14:textId="77777777" w:rsidR="00C867F0" w:rsidRPr="003A5558" w:rsidRDefault="00C867F0" w:rsidP="003B6593">
            <w:pPr>
              <w:rPr>
                <w:color w:val="auto"/>
              </w:rPr>
            </w:pPr>
            <w:r w:rsidRPr="003A5558">
              <w:rPr>
                <w:color w:val="auto"/>
              </w:rPr>
              <w:t>Port forwarding</w:t>
            </w:r>
          </w:p>
        </w:tc>
        <w:tc>
          <w:tcPr>
            <w:tcW w:w="3544" w:type="dxa"/>
          </w:tcPr>
          <w:p w14:paraId="1183AFBF"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Supported</w:t>
            </w:r>
          </w:p>
        </w:tc>
        <w:tc>
          <w:tcPr>
            <w:tcW w:w="5953" w:type="dxa"/>
          </w:tcPr>
          <w:p w14:paraId="1183AFC0"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NA</w:t>
            </w:r>
          </w:p>
        </w:tc>
      </w:tr>
      <w:tr w:rsidR="00C867F0" w14:paraId="1183AFCA"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C2" w14:textId="77777777" w:rsidR="00C867F0" w:rsidRPr="003A5558" w:rsidRDefault="00C867F0" w:rsidP="003B6593">
            <w:pPr>
              <w:rPr>
                <w:color w:val="auto"/>
              </w:rPr>
            </w:pPr>
            <w:r w:rsidRPr="003A5558">
              <w:rPr>
                <w:color w:val="auto"/>
              </w:rPr>
              <w:t>Security</w:t>
            </w:r>
          </w:p>
        </w:tc>
        <w:tc>
          <w:tcPr>
            <w:tcW w:w="3544" w:type="dxa"/>
          </w:tcPr>
          <w:p w14:paraId="1183AFC3" w14:textId="77777777" w:rsidR="00C867F0" w:rsidRPr="003A5558" w:rsidRDefault="00C867F0" w:rsidP="006B7F8E">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Integration with Cisco Umbrella</w:t>
            </w:r>
          </w:p>
          <w:p w14:paraId="1183AFC4" w14:textId="77777777" w:rsidR="006B7F8E" w:rsidRPr="003A5558" w:rsidRDefault="006B7F8E" w:rsidP="006B7F8E">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lastRenderedPageBreak/>
              <w:t>Statefull Firewall(Roadmap), URL-Filtering</w:t>
            </w:r>
          </w:p>
        </w:tc>
        <w:tc>
          <w:tcPr>
            <w:tcW w:w="5953" w:type="dxa"/>
          </w:tcPr>
          <w:p w14:paraId="1183AFC5" w14:textId="77777777" w:rsidR="00C867F0" w:rsidRPr="003A5558" w:rsidRDefault="00C867F0" w:rsidP="00210B9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lastRenderedPageBreak/>
              <w:t>URL filtering</w:t>
            </w:r>
          </w:p>
          <w:p w14:paraId="1183AFC6" w14:textId="77777777" w:rsidR="00C867F0" w:rsidRPr="003A5558" w:rsidRDefault="006B7F8E" w:rsidP="00210B9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Statefull</w:t>
            </w:r>
            <w:r w:rsidR="00C867F0" w:rsidRPr="003A5558">
              <w:rPr>
                <w:color w:val="auto"/>
              </w:rPr>
              <w:t xml:space="preserve"> firewall</w:t>
            </w:r>
          </w:p>
          <w:p w14:paraId="1183AFC7" w14:textId="77777777" w:rsidR="00C867F0" w:rsidRPr="003A5558" w:rsidRDefault="00C867F0" w:rsidP="00210B9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lastRenderedPageBreak/>
              <w:t>Anti-virus/anti-malware</w:t>
            </w:r>
          </w:p>
          <w:p w14:paraId="1183AFC8" w14:textId="77777777" w:rsidR="00C867F0" w:rsidRPr="003A5558" w:rsidRDefault="00C867F0" w:rsidP="00210B9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IDS/IPS</w:t>
            </w:r>
          </w:p>
          <w:p w14:paraId="1183AFC9" w14:textId="77777777" w:rsidR="00C867F0" w:rsidRPr="003A5558" w:rsidRDefault="00C867F0" w:rsidP="00210B9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SSL inspection and decryption</w:t>
            </w:r>
          </w:p>
        </w:tc>
      </w:tr>
      <w:tr w:rsidR="00C867F0" w14:paraId="1183AFD7" w14:textId="77777777" w:rsidTr="00784A9E">
        <w:trPr>
          <w:trHeight w:val="3863"/>
        </w:trPr>
        <w:tc>
          <w:tcPr>
            <w:cnfStyle w:val="001000000000" w:firstRow="0" w:lastRow="0" w:firstColumn="1" w:lastColumn="0" w:oddVBand="0" w:evenVBand="0" w:oddHBand="0" w:evenHBand="0" w:firstRowFirstColumn="0" w:firstRowLastColumn="0" w:lastRowFirstColumn="0" w:lastRowLastColumn="0"/>
            <w:tcW w:w="1951" w:type="dxa"/>
          </w:tcPr>
          <w:p w14:paraId="1183AFCB" w14:textId="77777777" w:rsidR="00C867F0" w:rsidRPr="003A5558" w:rsidRDefault="00C867F0" w:rsidP="003B6593">
            <w:pPr>
              <w:rPr>
                <w:color w:val="auto"/>
              </w:rPr>
            </w:pPr>
            <w:r w:rsidRPr="003A5558">
              <w:rPr>
                <w:color w:val="auto"/>
              </w:rPr>
              <w:lastRenderedPageBreak/>
              <w:t>Quality of service</w:t>
            </w:r>
          </w:p>
        </w:tc>
        <w:tc>
          <w:tcPr>
            <w:tcW w:w="3544" w:type="dxa"/>
          </w:tcPr>
          <w:p w14:paraId="1183AFCC" w14:textId="77777777" w:rsidR="00C867F0" w:rsidRPr="003A5558" w:rsidRDefault="00C867F0" w:rsidP="00FE4214">
            <w:pPr>
              <w:pStyle w:val="ListParagraph"/>
              <w:numPr>
                <w:ilvl w:val="0"/>
                <w:numId w:val="30"/>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Classification – 5 tuple (</w:t>
            </w:r>
            <w:proofErr w:type="spellStart"/>
            <w:r w:rsidRPr="003A5558">
              <w:rPr>
                <w:color w:val="auto"/>
              </w:rPr>
              <w:t>src</w:t>
            </w:r>
            <w:proofErr w:type="spellEnd"/>
            <w:r w:rsidRPr="003A5558">
              <w:rPr>
                <w:color w:val="auto"/>
              </w:rPr>
              <w:t>/</w:t>
            </w:r>
            <w:proofErr w:type="spellStart"/>
            <w:r w:rsidRPr="003A5558">
              <w:rPr>
                <w:color w:val="auto"/>
              </w:rPr>
              <w:t>dst</w:t>
            </w:r>
            <w:proofErr w:type="spellEnd"/>
            <w:r w:rsidRPr="003A5558">
              <w:rPr>
                <w:color w:val="auto"/>
              </w:rPr>
              <w:t xml:space="preserve"> IP and port, protocol), application, IP PREC, DSCP</w:t>
            </w:r>
          </w:p>
          <w:p w14:paraId="1183AFCD" w14:textId="77777777" w:rsidR="00C867F0" w:rsidRPr="003A5558" w:rsidRDefault="00C867F0" w:rsidP="00FE4214">
            <w:pPr>
              <w:pStyle w:val="ListParagraph"/>
              <w:numPr>
                <w:ilvl w:val="0"/>
                <w:numId w:val="30"/>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Scheduling – bandwidth percentage with WFQ</w:t>
            </w:r>
          </w:p>
          <w:p w14:paraId="1183AFCE" w14:textId="77777777" w:rsidR="00C867F0" w:rsidRPr="003A5558" w:rsidRDefault="00C867F0" w:rsidP="00FE4214">
            <w:pPr>
              <w:pStyle w:val="ListParagraph"/>
              <w:numPr>
                <w:ilvl w:val="0"/>
                <w:numId w:val="30"/>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Congestion avoidance – tail drop, RED</w:t>
            </w:r>
          </w:p>
          <w:p w14:paraId="1183AFCF" w14:textId="77777777" w:rsidR="00C867F0" w:rsidRPr="003A5558" w:rsidRDefault="00C867F0" w:rsidP="00FE4214">
            <w:pPr>
              <w:pStyle w:val="ListParagraph"/>
              <w:numPr>
                <w:ilvl w:val="0"/>
                <w:numId w:val="30"/>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Policing – single rate two color</w:t>
            </w:r>
          </w:p>
          <w:p w14:paraId="1183AFD0" w14:textId="77777777" w:rsidR="00C867F0" w:rsidRPr="003A5558" w:rsidRDefault="00C867F0" w:rsidP="00FE4214">
            <w:pPr>
              <w:pStyle w:val="ListParagraph"/>
              <w:numPr>
                <w:ilvl w:val="0"/>
                <w:numId w:val="30"/>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Hierarchical shaping – parent and child classes</w:t>
            </w:r>
          </w:p>
        </w:tc>
        <w:tc>
          <w:tcPr>
            <w:tcW w:w="5953" w:type="dxa"/>
          </w:tcPr>
          <w:p w14:paraId="1183AFD1" w14:textId="77777777" w:rsidR="00C867F0" w:rsidRPr="003A5558" w:rsidRDefault="00C867F0" w:rsidP="00FE4214">
            <w:pPr>
              <w:pStyle w:val="ListParagraph"/>
              <w:numPr>
                <w:ilvl w:val="0"/>
                <w:numId w:val="30"/>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Classification – 5 tuple (</w:t>
            </w:r>
            <w:proofErr w:type="spellStart"/>
            <w:r w:rsidRPr="003A5558">
              <w:rPr>
                <w:color w:val="auto"/>
              </w:rPr>
              <w:t>src</w:t>
            </w:r>
            <w:proofErr w:type="spellEnd"/>
            <w:r w:rsidRPr="003A5558">
              <w:rPr>
                <w:color w:val="auto"/>
              </w:rPr>
              <w:t>/</w:t>
            </w:r>
            <w:proofErr w:type="spellStart"/>
            <w:r w:rsidRPr="003A5558">
              <w:rPr>
                <w:color w:val="auto"/>
              </w:rPr>
              <w:t>dst</w:t>
            </w:r>
            <w:proofErr w:type="spellEnd"/>
            <w:r w:rsidRPr="003A5558">
              <w:rPr>
                <w:color w:val="auto"/>
              </w:rPr>
              <w:t xml:space="preserve"> IP and port, protocol), application, IP PREC, DSCP</w:t>
            </w:r>
          </w:p>
          <w:p w14:paraId="1183AFD2" w14:textId="77777777" w:rsidR="00C867F0" w:rsidRPr="003A5558" w:rsidRDefault="00C867F0" w:rsidP="00FE4214">
            <w:pPr>
              <w:pStyle w:val="ListParagraph"/>
              <w:numPr>
                <w:ilvl w:val="0"/>
                <w:numId w:val="30"/>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Scheduling – bandwidth percentage with WFQ</w:t>
            </w:r>
          </w:p>
          <w:p w14:paraId="1183AFD3" w14:textId="77777777" w:rsidR="00C867F0" w:rsidRPr="003A5558" w:rsidRDefault="00C867F0" w:rsidP="00FE4214">
            <w:pPr>
              <w:pStyle w:val="ListParagraph"/>
              <w:numPr>
                <w:ilvl w:val="0"/>
                <w:numId w:val="30"/>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Congestion avoidance – tail drop, RED</w:t>
            </w:r>
          </w:p>
          <w:p w14:paraId="1183AFD4" w14:textId="77777777" w:rsidR="00C867F0" w:rsidRPr="003A5558" w:rsidRDefault="00C867F0" w:rsidP="00FE4214">
            <w:pPr>
              <w:pStyle w:val="ListParagraph"/>
              <w:numPr>
                <w:ilvl w:val="0"/>
                <w:numId w:val="30"/>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Policing – single rate two color</w:t>
            </w:r>
          </w:p>
          <w:p w14:paraId="1183AFD5" w14:textId="77777777" w:rsidR="00C867F0" w:rsidRPr="003A5558" w:rsidRDefault="00C867F0" w:rsidP="00FE4214">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Hierarchical shaping – parent and child classes</w:t>
            </w:r>
          </w:p>
          <w:p w14:paraId="1183AFD6" w14:textId="77777777" w:rsidR="00C867F0" w:rsidRPr="003A5558" w:rsidRDefault="00C867F0" w:rsidP="003B6593">
            <w:pPr>
              <w:pStyle w:val="ListParagraph"/>
              <w:ind w:left="360"/>
              <w:cnfStyle w:val="000000000000" w:firstRow="0" w:lastRow="0" w:firstColumn="0" w:lastColumn="0" w:oddVBand="0" w:evenVBand="0" w:oddHBand="0" w:evenHBand="0" w:firstRowFirstColumn="0" w:firstRowLastColumn="0" w:lastRowFirstColumn="0" w:lastRowLastColumn="0"/>
              <w:rPr>
                <w:color w:val="auto"/>
              </w:rPr>
            </w:pPr>
          </w:p>
        </w:tc>
      </w:tr>
      <w:tr w:rsidR="00C867F0" w14:paraId="1183AFDE"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D8" w14:textId="77777777" w:rsidR="00C867F0" w:rsidRPr="003A5558" w:rsidRDefault="00C867F0" w:rsidP="003B6593">
            <w:pPr>
              <w:rPr>
                <w:color w:val="auto"/>
              </w:rPr>
            </w:pPr>
            <w:r w:rsidRPr="003A5558">
              <w:rPr>
                <w:color w:val="auto"/>
              </w:rPr>
              <w:t>Optimization</w:t>
            </w:r>
          </w:p>
        </w:tc>
        <w:tc>
          <w:tcPr>
            <w:tcW w:w="3544" w:type="dxa"/>
          </w:tcPr>
          <w:p w14:paraId="1183AFD9" w14:textId="77777777" w:rsidR="00C867F0" w:rsidRPr="003A5558" w:rsidRDefault="00C867F0" w:rsidP="00FE4214">
            <w:pPr>
              <w:pStyle w:val="ListParagraph"/>
              <w:numPr>
                <w:ilvl w:val="0"/>
                <w:numId w:val="34"/>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TCP optimization (on vEdge 1000 and vEdge 2000 platforms only)</w:t>
            </w:r>
          </w:p>
        </w:tc>
        <w:tc>
          <w:tcPr>
            <w:tcW w:w="5953" w:type="dxa"/>
          </w:tcPr>
          <w:p w14:paraId="1183AFDA" w14:textId="77777777" w:rsidR="00C867F0" w:rsidRPr="003A5558" w:rsidRDefault="00C867F0" w:rsidP="00FE4214">
            <w:pPr>
              <w:pStyle w:val="ListParagraph"/>
              <w:numPr>
                <w:ilvl w:val="0"/>
                <w:numId w:val="33"/>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FEC</w:t>
            </w:r>
          </w:p>
          <w:p w14:paraId="1183AFDB" w14:textId="77777777" w:rsidR="00C867F0" w:rsidRPr="003A5558" w:rsidRDefault="00C867F0" w:rsidP="00FE4214">
            <w:pPr>
              <w:pStyle w:val="ListParagraph"/>
              <w:numPr>
                <w:ilvl w:val="0"/>
                <w:numId w:val="33"/>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Packet cloning and striping</w:t>
            </w:r>
          </w:p>
          <w:p w14:paraId="1183AFDC" w14:textId="77777777" w:rsidR="00210B94" w:rsidRPr="003A5558" w:rsidRDefault="00210B94" w:rsidP="00FE4214">
            <w:pPr>
              <w:pStyle w:val="ListParagraph"/>
              <w:numPr>
                <w:ilvl w:val="0"/>
                <w:numId w:val="33"/>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External Riverbed Service Chaining</w:t>
            </w:r>
          </w:p>
          <w:p w14:paraId="1183AFDD"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p>
        </w:tc>
      </w:tr>
      <w:tr w:rsidR="00C867F0" w14:paraId="1183AFE2"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DF" w14:textId="77777777" w:rsidR="00C867F0" w:rsidRPr="003A5558" w:rsidRDefault="00C867F0" w:rsidP="003B6593">
            <w:pPr>
              <w:rPr>
                <w:color w:val="auto"/>
              </w:rPr>
            </w:pPr>
            <w:r w:rsidRPr="003A5558">
              <w:rPr>
                <w:color w:val="auto"/>
              </w:rPr>
              <w:t>IKEv1/IKEv2 with 3</w:t>
            </w:r>
            <w:r w:rsidRPr="003A5558">
              <w:rPr>
                <w:color w:val="auto"/>
                <w:vertAlign w:val="superscript"/>
              </w:rPr>
              <w:t>rd</w:t>
            </w:r>
            <w:r w:rsidRPr="003A5558">
              <w:rPr>
                <w:color w:val="auto"/>
              </w:rPr>
              <w:t xml:space="preserve"> party devices</w:t>
            </w:r>
          </w:p>
        </w:tc>
        <w:tc>
          <w:tcPr>
            <w:tcW w:w="3544" w:type="dxa"/>
          </w:tcPr>
          <w:p w14:paraId="1183AFE0"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Supports IKEv1 and IKEv2. Tested with Cisco, Fortinet and HPE</w:t>
            </w:r>
          </w:p>
        </w:tc>
        <w:tc>
          <w:tcPr>
            <w:tcW w:w="5953" w:type="dxa"/>
          </w:tcPr>
          <w:p w14:paraId="1183AFE1"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Supports IKEv1 and IKEv2. Tested with Cisco, Fortinet and HPE</w:t>
            </w:r>
          </w:p>
        </w:tc>
      </w:tr>
      <w:tr w:rsidR="00C867F0" w14:paraId="1183AFE6"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E3" w14:textId="77777777" w:rsidR="00C867F0" w:rsidRPr="003A5558" w:rsidRDefault="00C867F0" w:rsidP="003B6593">
            <w:pPr>
              <w:rPr>
                <w:color w:val="auto"/>
              </w:rPr>
            </w:pPr>
            <w:r w:rsidRPr="003A5558">
              <w:rPr>
                <w:color w:val="auto"/>
              </w:rPr>
              <w:t>Multicast VPN</w:t>
            </w:r>
          </w:p>
        </w:tc>
        <w:tc>
          <w:tcPr>
            <w:tcW w:w="3544" w:type="dxa"/>
          </w:tcPr>
          <w:p w14:paraId="1183AFE4"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Supported – PIM sparse mode, auto-RP</w:t>
            </w:r>
          </w:p>
        </w:tc>
        <w:tc>
          <w:tcPr>
            <w:tcW w:w="5953" w:type="dxa"/>
          </w:tcPr>
          <w:p w14:paraId="1183AFE5" w14:textId="77777777" w:rsidR="00C867F0" w:rsidRPr="003A5558" w:rsidRDefault="0023086F"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In Product roadmap</w:t>
            </w:r>
          </w:p>
        </w:tc>
      </w:tr>
      <w:tr w:rsidR="00C867F0" w14:paraId="1183AFED"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E7" w14:textId="77777777" w:rsidR="00C867F0" w:rsidRPr="003A5558" w:rsidRDefault="00C867F0" w:rsidP="003B6593">
            <w:pPr>
              <w:rPr>
                <w:color w:val="auto"/>
              </w:rPr>
            </w:pPr>
            <w:r w:rsidRPr="003A5558">
              <w:rPr>
                <w:color w:val="auto"/>
              </w:rPr>
              <w:t>CPE</w:t>
            </w:r>
          </w:p>
        </w:tc>
        <w:tc>
          <w:tcPr>
            <w:tcW w:w="3544" w:type="dxa"/>
          </w:tcPr>
          <w:p w14:paraId="1183AFE8"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vEdge as physical appliance, as supplied by Viptela</w:t>
            </w:r>
          </w:p>
          <w:p w14:paraId="1183AFE9"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 xml:space="preserve">vEdge cloud as VM – supported </w:t>
            </w:r>
            <w:r w:rsidRPr="003A5558">
              <w:rPr>
                <w:color w:val="auto"/>
              </w:rPr>
              <w:lastRenderedPageBreak/>
              <w:t xml:space="preserve">on </w:t>
            </w:r>
            <w:proofErr w:type="spellStart"/>
            <w:r w:rsidRPr="003A5558">
              <w:rPr>
                <w:color w:val="auto"/>
              </w:rPr>
              <w:t>ESXi</w:t>
            </w:r>
            <w:proofErr w:type="spellEnd"/>
            <w:r w:rsidRPr="003A5558">
              <w:rPr>
                <w:color w:val="auto"/>
              </w:rPr>
              <w:t xml:space="preserve"> and KVM</w:t>
            </w:r>
          </w:p>
        </w:tc>
        <w:tc>
          <w:tcPr>
            <w:tcW w:w="5953" w:type="dxa"/>
          </w:tcPr>
          <w:p w14:paraId="1183AFEA"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proofErr w:type="spellStart"/>
            <w:r w:rsidRPr="003A5558">
              <w:rPr>
                <w:color w:val="auto"/>
              </w:rPr>
              <w:lastRenderedPageBreak/>
              <w:t>FlexVNF</w:t>
            </w:r>
            <w:proofErr w:type="spellEnd"/>
            <w:r w:rsidRPr="003A5558">
              <w:rPr>
                <w:color w:val="auto"/>
              </w:rPr>
              <w:t xml:space="preserve"> as physical appliance, as supplied by Versa certified ODM</w:t>
            </w:r>
          </w:p>
          <w:p w14:paraId="1183AFEB"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Direct ODM x86 appliance supported</w:t>
            </w:r>
          </w:p>
          <w:p w14:paraId="1183AFEC"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proofErr w:type="spellStart"/>
            <w:r w:rsidRPr="003A5558">
              <w:rPr>
                <w:color w:val="auto"/>
              </w:rPr>
              <w:lastRenderedPageBreak/>
              <w:t>FlexVNF</w:t>
            </w:r>
            <w:proofErr w:type="spellEnd"/>
            <w:r w:rsidRPr="003A5558">
              <w:rPr>
                <w:color w:val="auto"/>
              </w:rPr>
              <w:t xml:space="preserve"> as VM – supported on </w:t>
            </w:r>
            <w:proofErr w:type="spellStart"/>
            <w:r w:rsidRPr="003A5558">
              <w:rPr>
                <w:color w:val="auto"/>
              </w:rPr>
              <w:t>ESXi</w:t>
            </w:r>
            <w:proofErr w:type="spellEnd"/>
            <w:r w:rsidRPr="003A5558">
              <w:rPr>
                <w:color w:val="auto"/>
              </w:rPr>
              <w:t xml:space="preserve"> and KVM</w:t>
            </w:r>
          </w:p>
        </w:tc>
      </w:tr>
      <w:tr w:rsidR="00C867F0" w14:paraId="1183AFF1"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EE" w14:textId="77777777" w:rsidR="00C867F0" w:rsidRPr="003A5558" w:rsidRDefault="00C867F0" w:rsidP="003B6593">
            <w:pPr>
              <w:rPr>
                <w:color w:val="auto"/>
              </w:rPr>
            </w:pPr>
            <w:r w:rsidRPr="003A5558">
              <w:rPr>
                <w:color w:val="auto"/>
              </w:rPr>
              <w:lastRenderedPageBreak/>
              <w:t>CPE Mode</w:t>
            </w:r>
          </w:p>
        </w:tc>
        <w:tc>
          <w:tcPr>
            <w:tcW w:w="3544" w:type="dxa"/>
          </w:tcPr>
          <w:p w14:paraId="1183AFEF"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Routing, bridging</w:t>
            </w:r>
          </w:p>
        </w:tc>
        <w:tc>
          <w:tcPr>
            <w:tcW w:w="5953" w:type="dxa"/>
          </w:tcPr>
          <w:p w14:paraId="1183AFF0" w14:textId="77777777" w:rsidR="00C867F0" w:rsidRPr="003A5558" w:rsidRDefault="00C867F0" w:rsidP="003B6593">
            <w:pPr>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Routing, bridging and tap (mirroring]</w:t>
            </w:r>
          </w:p>
        </w:tc>
      </w:tr>
      <w:tr w:rsidR="00C867F0" w14:paraId="1183AFF5"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F2" w14:textId="77777777" w:rsidR="00C867F0" w:rsidRPr="003A5558" w:rsidRDefault="00C867F0" w:rsidP="003B6593">
            <w:pPr>
              <w:rPr>
                <w:color w:val="auto"/>
              </w:rPr>
            </w:pPr>
            <w:r w:rsidRPr="003A5558">
              <w:rPr>
                <w:color w:val="auto"/>
              </w:rPr>
              <w:t>Local internet breakout</w:t>
            </w:r>
          </w:p>
        </w:tc>
        <w:tc>
          <w:tcPr>
            <w:tcW w:w="3544" w:type="dxa"/>
          </w:tcPr>
          <w:p w14:paraId="1183AFF3"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Supported</w:t>
            </w:r>
          </w:p>
        </w:tc>
        <w:tc>
          <w:tcPr>
            <w:tcW w:w="5953" w:type="dxa"/>
          </w:tcPr>
          <w:p w14:paraId="1183AFF4"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Supported</w:t>
            </w:r>
          </w:p>
        </w:tc>
      </w:tr>
      <w:tr w:rsidR="00C867F0" w14:paraId="1183AFFC" w14:textId="77777777" w:rsidTr="00784A9E">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F6" w14:textId="77777777" w:rsidR="00C867F0" w:rsidRPr="003A5558" w:rsidRDefault="00C867F0" w:rsidP="003B6593">
            <w:pPr>
              <w:rPr>
                <w:color w:val="auto"/>
              </w:rPr>
            </w:pPr>
            <w:r w:rsidRPr="003A5558">
              <w:rPr>
                <w:color w:val="auto"/>
              </w:rPr>
              <w:t>SD-WAN gateway</w:t>
            </w:r>
          </w:p>
        </w:tc>
        <w:tc>
          <w:tcPr>
            <w:tcW w:w="3544" w:type="dxa"/>
          </w:tcPr>
          <w:p w14:paraId="1183AFF7" w14:textId="77777777" w:rsidR="00C867F0" w:rsidRPr="003A5558" w:rsidRDefault="00C867F0" w:rsidP="00FE4214">
            <w:pPr>
              <w:pStyle w:val="ListParagraph"/>
              <w:numPr>
                <w:ilvl w:val="0"/>
                <w:numId w:val="27"/>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 xml:space="preserve">vEdge as SD-WAN gateway. </w:t>
            </w:r>
          </w:p>
          <w:p w14:paraId="1183AFF8" w14:textId="77777777" w:rsidR="00C867F0" w:rsidRPr="003A5558" w:rsidRDefault="00C867F0" w:rsidP="00FE4214">
            <w:pPr>
              <w:pStyle w:val="ListParagraph"/>
              <w:numPr>
                <w:ilvl w:val="0"/>
                <w:numId w:val="27"/>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Deploy non-SD-WAN sites on service side and SD-WAN sides on transport side</w:t>
            </w:r>
          </w:p>
        </w:tc>
        <w:tc>
          <w:tcPr>
            <w:tcW w:w="5953" w:type="dxa"/>
          </w:tcPr>
          <w:p w14:paraId="1183AFF9" w14:textId="77777777" w:rsidR="00C867F0" w:rsidRPr="003A5558" w:rsidRDefault="00C867F0" w:rsidP="00FE4214">
            <w:pPr>
              <w:pStyle w:val="ListParagraph"/>
              <w:numPr>
                <w:ilvl w:val="0"/>
                <w:numId w:val="26"/>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proofErr w:type="spellStart"/>
            <w:r w:rsidRPr="003A5558">
              <w:rPr>
                <w:color w:val="auto"/>
              </w:rPr>
              <w:t>FlexVNF</w:t>
            </w:r>
            <w:proofErr w:type="spellEnd"/>
            <w:r w:rsidRPr="003A5558">
              <w:rPr>
                <w:color w:val="auto"/>
              </w:rPr>
              <w:t xml:space="preserve"> as SD-WAN gateway. Supported BGP/MP-BGP in exchanging prefixes from non-SD-WAN sites and exchanges with SD-WAN sites. </w:t>
            </w:r>
          </w:p>
          <w:p w14:paraId="1183AFFA" w14:textId="77777777" w:rsidR="00C867F0" w:rsidRPr="003A5558" w:rsidRDefault="00C867F0" w:rsidP="00FE4214">
            <w:pPr>
              <w:pStyle w:val="ListParagraph"/>
              <w:numPr>
                <w:ilvl w:val="0"/>
                <w:numId w:val="26"/>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 xml:space="preserve">Configure two different VRF which part of SD-WAN and non-SD-WAN respectively. </w:t>
            </w:r>
          </w:p>
          <w:p w14:paraId="1183AFFB" w14:textId="77777777" w:rsidR="00C867F0" w:rsidRPr="003A5558" w:rsidRDefault="00C867F0" w:rsidP="00FE4214">
            <w:pPr>
              <w:pStyle w:val="ListParagraph"/>
              <w:numPr>
                <w:ilvl w:val="0"/>
                <w:numId w:val="26"/>
              </w:num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r w:rsidRPr="003A5558">
              <w:rPr>
                <w:color w:val="auto"/>
              </w:rPr>
              <w:t>Route-leaking with SD-WAN gateway as next-hop to enable communication between disparate underlay and SD-WAN and non-SD-WAN sites</w:t>
            </w:r>
          </w:p>
        </w:tc>
      </w:tr>
      <w:tr w:rsidR="00C867F0" w14:paraId="1183B008" w14:textId="77777777" w:rsidTr="00784A9E">
        <w:trPr>
          <w:trHeight w:val="260"/>
        </w:trPr>
        <w:tc>
          <w:tcPr>
            <w:cnfStyle w:val="001000000000" w:firstRow="0" w:lastRow="0" w:firstColumn="1" w:lastColumn="0" w:oddVBand="0" w:evenVBand="0" w:oddHBand="0" w:evenHBand="0" w:firstRowFirstColumn="0" w:firstRowLastColumn="0" w:lastRowFirstColumn="0" w:lastRowLastColumn="0"/>
            <w:tcW w:w="1951" w:type="dxa"/>
          </w:tcPr>
          <w:p w14:paraId="1183AFFD" w14:textId="77777777" w:rsidR="00C867F0" w:rsidRPr="003A5558" w:rsidRDefault="00C867F0" w:rsidP="003B6593">
            <w:pPr>
              <w:rPr>
                <w:color w:val="auto"/>
              </w:rPr>
            </w:pPr>
            <w:r w:rsidRPr="003A5558">
              <w:rPr>
                <w:color w:val="auto"/>
              </w:rPr>
              <w:t>High availability</w:t>
            </w:r>
          </w:p>
        </w:tc>
        <w:tc>
          <w:tcPr>
            <w:tcW w:w="3544" w:type="dxa"/>
          </w:tcPr>
          <w:p w14:paraId="1183AFFE"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Control components HA;</w:t>
            </w:r>
          </w:p>
          <w:p w14:paraId="1183AFFF" w14:textId="77777777" w:rsidR="00C867F0" w:rsidRPr="003A5558" w:rsidRDefault="00C867F0" w:rsidP="00C867F0">
            <w:pPr>
              <w:pStyle w:val="ListParagraph"/>
              <w:numPr>
                <w:ilvl w:val="0"/>
                <w:numId w:val="4"/>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proofErr w:type="spellStart"/>
            <w:r w:rsidRPr="003A5558">
              <w:rPr>
                <w:color w:val="auto"/>
              </w:rPr>
              <w:t>vSmart</w:t>
            </w:r>
            <w:proofErr w:type="spellEnd"/>
            <w:r w:rsidRPr="003A5558">
              <w:rPr>
                <w:color w:val="auto"/>
              </w:rPr>
              <w:t xml:space="preserve"> – Active-Active</w:t>
            </w:r>
          </w:p>
          <w:p w14:paraId="1183B000" w14:textId="77777777" w:rsidR="00C867F0" w:rsidRPr="003A5558" w:rsidRDefault="00C867F0" w:rsidP="00C867F0">
            <w:pPr>
              <w:pStyle w:val="ListParagraph"/>
              <w:numPr>
                <w:ilvl w:val="0"/>
                <w:numId w:val="4"/>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proofErr w:type="spellStart"/>
            <w:r w:rsidRPr="003A5558">
              <w:rPr>
                <w:color w:val="auto"/>
              </w:rPr>
              <w:t>vBond</w:t>
            </w:r>
            <w:proofErr w:type="spellEnd"/>
            <w:r w:rsidRPr="003A5558">
              <w:rPr>
                <w:color w:val="auto"/>
              </w:rPr>
              <w:t xml:space="preserve"> – Active-Active</w:t>
            </w:r>
          </w:p>
          <w:p w14:paraId="1183B001" w14:textId="77777777" w:rsidR="00C867F0" w:rsidRPr="003A5558" w:rsidRDefault="00C867F0" w:rsidP="00C867F0">
            <w:pPr>
              <w:pStyle w:val="ListParagraph"/>
              <w:numPr>
                <w:ilvl w:val="0"/>
                <w:numId w:val="4"/>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proofErr w:type="spellStart"/>
            <w:r w:rsidRPr="003A5558">
              <w:rPr>
                <w:color w:val="auto"/>
              </w:rPr>
              <w:t>vManage</w:t>
            </w:r>
            <w:proofErr w:type="spellEnd"/>
            <w:r w:rsidRPr="003A5558">
              <w:rPr>
                <w:color w:val="auto"/>
              </w:rPr>
              <w:t xml:space="preserve"> – Active-Active</w:t>
            </w:r>
          </w:p>
          <w:p w14:paraId="1183B002"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 xml:space="preserve">2 x </w:t>
            </w:r>
            <w:proofErr w:type="spellStart"/>
            <w:r w:rsidRPr="003A5558">
              <w:rPr>
                <w:color w:val="auto"/>
              </w:rPr>
              <w:t>vEdges</w:t>
            </w:r>
            <w:proofErr w:type="spellEnd"/>
            <w:r w:rsidRPr="003A5558">
              <w:rPr>
                <w:color w:val="auto"/>
              </w:rPr>
              <w:t xml:space="preserve"> on site – Active-Active, Active-Standby</w:t>
            </w:r>
          </w:p>
        </w:tc>
        <w:tc>
          <w:tcPr>
            <w:tcW w:w="5953" w:type="dxa"/>
          </w:tcPr>
          <w:p w14:paraId="1183B003"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Control components HA:</w:t>
            </w:r>
          </w:p>
          <w:p w14:paraId="1183B004" w14:textId="77777777" w:rsidR="00C867F0" w:rsidRPr="003A5558" w:rsidRDefault="00C867F0" w:rsidP="00C867F0">
            <w:pPr>
              <w:pStyle w:val="ListParagraph"/>
              <w:numPr>
                <w:ilvl w:val="0"/>
                <w:numId w:val="4"/>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Versa Controller – Active-Active</w:t>
            </w:r>
          </w:p>
          <w:p w14:paraId="1183B005" w14:textId="77777777" w:rsidR="00C867F0" w:rsidRPr="003A5558" w:rsidRDefault="00C867F0" w:rsidP="00C867F0">
            <w:pPr>
              <w:pStyle w:val="ListParagraph"/>
              <w:numPr>
                <w:ilvl w:val="0"/>
                <w:numId w:val="4"/>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Versa Director – Active-Standby</w:t>
            </w:r>
          </w:p>
          <w:p w14:paraId="1183B006" w14:textId="77777777" w:rsidR="00C867F0" w:rsidRPr="003A5558" w:rsidRDefault="00C867F0" w:rsidP="00C867F0">
            <w:pPr>
              <w:pStyle w:val="ListParagraph"/>
              <w:numPr>
                <w:ilvl w:val="0"/>
                <w:numId w:val="4"/>
              </w:numPr>
              <w:spacing w:after="0" w:line="240" w:lineRule="auto"/>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Versa Analytics – Active-Active</w:t>
            </w:r>
          </w:p>
          <w:p w14:paraId="1183B007" w14:textId="77777777" w:rsidR="00C867F0" w:rsidRPr="003A5558" w:rsidRDefault="00C867F0" w:rsidP="003B6593">
            <w:pPr>
              <w:cnfStyle w:val="000000000000" w:firstRow="0" w:lastRow="0" w:firstColumn="0" w:lastColumn="0" w:oddVBand="0" w:evenVBand="0" w:oddHBand="0" w:evenHBand="0" w:firstRowFirstColumn="0" w:firstRowLastColumn="0" w:lastRowFirstColumn="0" w:lastRowLastColumn="0"/>
              <w:rPr>
                <w:color w:val="auto"/>
              </w:rPr>
            </w:pPr>
            <w:r w:rsidRPr="003A5558">
              <w:rPr>
                <w:color w:val="auto"/>
              </w:rPr>
              <w:t>2xFlexVNF on site – Active-Active, Active-Standby</w:t>
            </w:r>
          </w:p>
        </w:tc>
      </w:tr>
    </w:tbl>
    <w:p w14:paraId="1183B009" w14:textId="77777777" w:rsidR="00C867F0" w:rsidRDefault="00C867F0" w:rsidP="00C867F0"/>
    <w:p w14:paraId="1183B00A" w14:textId="77777777" w:rsidR="00C867F0" w:rsidRPr="009C6C4F" w:rsidRDefault="00C867F0" w:rsidP="00C867F0">
      <w:pPr>
        <w:pStyle w:val="Heading2"/>
      </w:pPr>
      <w:bookmarkStart w:id="19" w:name="_Toc530042067"/>
      <w:r w:rsidRPr="009C6C4F">
        <w:t>Sify M</w:t>
      </w:r>
      <w:r>
        <w:t>anaged services</w:t>
      </w:r>
      <w:bookmarkEnd w:id="19"/>
    </w:p>
    <w:p w14:paraId="1183B00B" w14:textId="77777777" w:rsidR="00C867F0" w:rsidRDefault="00C867F0" w:rsidP="00C867F0">
      <w:r>
        <w:t>Below table lists functionalities and description related to managed SD-WAN services:</w:t>
      </w:r>
    </w:p>
    <w:p w14:paraId="1183B00C" w14:textId="77777777" w:rsidR="00C867F0" w:rsidRDefault="00C867F0" w:rsidP="00C867F0">
      <w:pPr>
        <w:pStyle w:val="ListParagraph"/>
        <w:numPr>
          <w:ilvl w:val="0"/>
          <w:numId w:val="5"/>
        </w:numPr>
      </w:pPr>
      <w:r>
        <w:t>Monitoring &amp; reporting</w:t>
      </w:r>
    </w:p>
    <w:p w14:paraId="1183B00D" w14:textId="77777777" w:rsidR="00C867F0" w:rsidRDefault="00C867F0" w:rsidP="00C867F0">
      <w:pPr>
        <w:pStyle w:val="ListParagraph"/>
        <w:numPr>
          <w:ilvl w:val="0"/>
          <w:numId w:val="5"/>
        </w:numPr>
      </w:pPr>
      <w:r>
        <w:t>Configuration management</w:t>
      </w:r>
    </w:p>
    <w:p w14:paraId="1183B00E" w14:textId="77777777" w:rsidR="00C867F0" w:rsidRDefault="00C867F0" w:rsidP="00C867F0">
      <w:pPr>
        <w:pStyle w:val="ListParagraph"/>
        <w:numPr>
          <w:ilvl w:val="0"/>
          <w:numId w:val="5"/>
        </w:numPr>
      </w:pPr>
      <w:r>
        <w:t>Incident management</w:t>
      </w:r>
    </w:p>
    <w:p w14:paraId="1183B00F" w14:textId="77777777" w:rsidR="00C867F0" w:rsidRDefault="00C867F0" w:rsidP="00C867F0">
      <w:pPr>
        <w:pStyle w:val="ListParagraph"/>
        <w:numPr>
          <w:ilvl w:val="0"/>
          <w:numId w:val="5"/>
        </w:numPr>
      </w:pPr>
      <w:r>
        <w:t>Problem management</w:t>
      </w:r>
    </w:p>
    <w:p w14:paraId="1183B010" w14:textId="77777777" w:rsidR="00C867F0" w:rsidRDefault="00C867F0" w:rsidP="00C867F0">
      <w:pPr>
        <w:pStyle w:val="ListParagraph"/>
        <w:numPr>
          <w:ilvl w:val="0"/>
          <w:numId w:val="5"/>
        </w:numPr>
      </w:pPr>
      <w:r>
        <w:t>Performance management</w:t>
      </w:r>
    </w:p>
    <w:p w14:paraId="1183B011" w14:textId="77777777" w:rsidR="00C867F0" w:rsidRDefault="00C867F0" w:rsidP="00C867F0">
      <w:pPr>
        <w:pStyle w:val="ListParagraph"/>
        <w:numPr>
          <w:ilvl w:val="0"/>
          <w:numId w:val="5"/>
        </w:numPr>
      </w:pPr>
      <w:r>
        <w:lastRenderedPageBreak/>
        <w:t>Change management</w:t>
      </w:r>
    </w:p>
    <w:p w14:paraId="1183B012" w14:textId="77777777" w:rsidR="00C867F0" w:rsidRDefault="00C867F0" w:rsidP="00C867F0">
      <w:pPr>
        <w:pStyle w:val="ListParagraph"/>
        <w:numPr>
          <w:ilvl w:val="0"/>
          <w:numId w:val="5"/>
        </w:numPr>
      </w:pPr>
      <w:r>
        <w:t>Inventory management</w:t>
      </w:r>
    </w:p>
    <w:p w14:paraId="1183B013" w14:textId="77777777" w:rsidR="00C867F0" w:rsidRDefault="00C867F0" w:rsidP="00C867F0">
      <w:pPr>
        <w:pStyle w:val="ListParagraph"/>
        <w:numPr>
          <w:ilvl w:val="0"/>
          <w:numId w:val="5"/>
        </w:numPr>
      </w:pPr>
      <w:r>
        <w:t>Vendor management</w:t>
      </w:r>
    </w:p>
    <w:p w14:paraId="1183B014" w14:textId="77777777" w:rsidR="00C867F0" w:rsidRDefault="00C867F0" w:rsidP="00C867F0">
      <w:pPr>
        <w:pStyle w:val="ListParagraph"/>
        <w:numPr>
          <w:ilvl w:val="0"/>
          <w:numId w:val="5"/>
        </w:numPr>
      </w:pPr>
      <w:r>
        <w:t>Provider governance</w:t>
      </w:r>
    </w:p>
    <w:p w14:paraId="1183B015" w14:textId="77777777" w:rsidR="00C867F0" w:rsidRDefault="00C867F0" w:rsidP="00C867F0">
      <w:pPr>
        <w:pStyle w:val="ListParagraph"/>
        <w:numPr>
          <w:ilvl w:val="0"/>
          <w:numId w:val="5"/>
        </w:numPr>
      </w:pPr>
      <w:r>
        <w:t>Helpdesk</w:t>
      </w:r>
    </w:p>
    <w:p w14:paraId="1183B016" w14:textId="77777777" w:rsidR="00C867F0" w:rsidRDefault="00C867F0" w:rsidP="00C867F0">
      <w:pPr>
        <w:pStyle w:val="ListParagraph"/>
        <w:numPr>
          <w:ilvl w:val="0"/>
          <w:numId w:val="5"/>
        </w:numPr>
      </w:pPr>
      <w:r>
        <w:t>SLA reporting</w:t>
      </w:r>
    </w:p>
    <w:p w14:paraId="1183B017" w14:textId="77777777" w:rsidR="00C867F0" w:rsidRDefault="00C867F0" w:rsidP="00C867F0">
      <w:pPr>
        <w:pStyle w:val="ListParagraph"/>
        <w:numPr>
          <w:ilvl w:val="0"/>
          <w:numId w:val="5"/>
        </w:numPr>
      </w:pPr>
      <w:r>
        <w:t>Implementation services</w:t>
      </w:r>
    </w:p>
    <w:p w14:paraId="1183B018" w14:textId="77777777" w:rsidR="00C867F0" w:rsidRDefault="00C867F0" w:rsidP="00C867F0">
      <w:pPr>
        <w:pStyle w:val="ListParagraph"/>
        <w:numPr>
          <w:ilvl w:val="0"/>
          <w:numId w:val="5"/>
        </w:numPr>
      </w:pPr>
      <w:r>
        <w:t>Transition services</w:t>
      </w:r>
    </w:p>
    <w:p w14:paraId="1183B019" w14:textId="77777777" w:rsidR="00C867F0" w:rsidRDefault="00C867F0" w:rsidP="00C867F0">
      <w:pPr>
        <w:pStyle w:val="ListParagraph"/>
      </w:pPr>
    </w:p>
    <w:tbl>
      <w:tblPr>
        <w:tblStyle w:val="ListTable3-Accent61"/>
        <w:tblW w:w="11165" w:type="dxa"/>
        <w:tblInd w:w="720" w:type="dxa"/>
        <w:tblLook w:val="04A0" w:firstRow="1" w:lastRow="0" w:firstColumn="1" w:lastColumn="0" w:noHBand="0" w:noVBand="1"/>
      </w:tblPr>
      <w:tblGrid>
        <w:gridCol w:w="3421"/>
        <w:gridCol w:w="88"/>
        <w:gridCol w:w="148"/>
        <w:gridCol w:w="236"/>
        <w:gridCol w:w="245"/>
        <w:gridCol w:w="148"/>
        <w:gridCol w:w="6879"/>
      </w:tblGrid>
      <w:tr w:rsidR="00C867F0" w14:paraId="1183B01C" w14:textId="77777777" w:rsidTr="00784A9E">
        <w:trPr>
          <w:cnfStyle w:val="100000000000" w:firstRow="1" w:lastRow="0" w:firstColumn="0" w:lastColumn="0" w:oddVBand="0" w:evenVBand="0" w:oddHBand="0" w:evenHBand="0" w:firstRowFirstColumn="0" w:firstRowLastColumn="0" w:lastRowFirstColumn="0" w:lastRowLastColumn="0"/>
          <w:trHeight w:val="402"/>
        </w:trPr>
        <w:tc>
          <w:tcPr>
            <w:cnfStyle w:val="001000000100" w:firstRow="0" w:lastRow="0" w:firstColumn="1" w:lastColumn="0" w:oddVBand="0" w:evenVBand="0" w:oddHBand="0" w:evenHBand="0" w:firstRowFirstColumn="1" w:firstRowLastColumn="0" w:lastRowFirstColumn="0" w:lastRowLastColumn="0"/>
            <w:tcW w:w="4138" w:type="dxa"/>
            <w:gridSpan w:val="5"/>
          </w:tcPr>
          <w:p w14:paraId="1183B01A" w14:textId="77777777" w:rsidR="00C867F0" w:rsidRPr="002B1B02" w:rsidRDefault="00C867F0" w:rsidP="003B6593">
            <w:pPr>
              <w:rPr>
                <w:b w:val="0"/>
              </w:rPr>
            </w:pPr>
            <w:r>
              <w:rPr>
                <w:b w:val="0"/>
              </w:rPr>
              <w:t>Functionality</w:t>
            </w:r>
          </w:p>
        </w:tc>
        <w:tc>
          <w:tcPr>
            <w:tcW w:w="7027" w:type="dxa"/>
            <w:gridSpan w:val="2"/>
          </w:tcPr>
          <w:p w14:paraId="1183B01B" w14:textId="77777777" w:rsidR="00C867F0" w:rsidRPr="002B1B02" w:rsidRDefault="00C867F0" w:rsidP="003B6593">
            <w:pPr>
              <w:cnfStyle w:val="100000000000" w:firstRow="1" w:lastRow="0" w:firstColumn="0" w:lastColumn="0" w:oddVBand="0" w:evenVBand="0" w:oddHBand="0" w:evenHBand="0" w:firstRowFirstColumn="0" w:firstRowLastColumn="0" w:lastRowFirstColumn="0" w:lastRowLastColumn="0"/>
              <w:rPr>
                <w:b w:val="0"/>
              </w:rPr>
            </w:pPr>
            <w:r>
              <w:rPr>
                <w:b w:val="0"/>
              </w:rPr>
              <w:t>Description</w:t>
            </w:r>
          </w:p>
        </w:tc>
      </w:tr>
      <w:tr w:rsidR="00BE22E7" w14:paraId="1183B022" w14:textId="77777777" w:rsidTr="00784A9E">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3421" w:type="dxa"/>
          </w:tcPr>
          <w:p w14:paraId="1183B01D" w14:textId="77777777" w:rsidR="00BE22E7" w:rsidRDefault="00BE22E7" w:rsidP="003B6593">
            <w:r>
              <w:t>Monitoring &amp; Reporting</w:t>
            </w:r>
          </w:p>
        </w:tc>
        <w:tc>
          <w:tcPr>
            <w:tcW w:w="472" w:type="dxa"/>
            <w:gridSpan w:val="3"/>
            <w:tcBorders>
              <w:right w:val="single" w:sz="4" w:space="0" w:color="auto"/>
            </w:tcBorders>
          </w:tcPr>
          <w:p w14:paraId="1183B01E" w14:textId="77777777" w:rsidR="00BE22E7" w:rsidRDefault="00BE22E7" w:rsidP="0011770F">
            <w:pPr>
              <w:cnfStyle w:val="000000100000" w:firstRow="0" w:lastRow="0" w:firstColumn="0" w:lastColumn="0" w:oddVBand="0" w:evenVBand="0" w:oddHBand="1" w:evenHBand="0" w:firstRowFirstColumn="0" w:firstRowLastColumn="0" w:lastRowFirstColumn="0" w:lastRowLastColumn="0"/>
              <w:rPr>
                <w:b/>
                <w:bCs/>
              </w:rPr>
            </w:pPr>
          </w:p>
        </w:tc>
        <w:tc>
          <w:tcPr>
            <w:tcW w:w="245" w:type="dxa"/>
            <w:tcBorders>
              <w:left w:val="single" w:sz="4" w:space="0" w:color="auto"/>
            </w:tcBorders>
          </w:tcPr>
          <w:p w14:paraId="1183B01F" w14:textId="77777777" w:rsidR="00BE22E7" w:rsidRDefault="00BE22E7" w:rsidP="0011770F">
            <w:pPr>
              <w:cnfStyle w:val="000000100000" w:firstRow="0" w:lastRow="0" w:firstColumn="0" w:lastColumn="0" w:oddVBand="0" w:evenVBand="0" w:oddHBand="1" w:evenHBand="0" w:firstRowFirstColumn="0" w:firstRowLastColumn="0" w:lastRowFirstColumn="0" w:lastRowLastColumn="0"/>
              <w:rPr>
                <w:b/>
                <w:bCs/>
              </w:rPr>
            </w:pPr>
          </w:p>
        </w:tc>
        <w:tc>
          <w:tcPr>
            <w:tcW w:w="7027" w:type="dxa"/>
            <w:gridSpan w:val="2"/>
          </w:tcPr>
          <w:p w14:paraId="1183B020" w14:textId="77777777" w:rsidR="00BE22E7" w:rsidRDefault="00BE22E7" w:rsidP="00FE4214">
            <w:pPr>
              <w:pStyle w:val="ListParagraph"/>
              <w:numPr>
                <w:ilvl w:val="0"/>
                <w:numId w:val="21"/>
              </w:numPr>
              <w:spacing w:after="0" w:line="240" w:lineRule="auto"/>
              <w:cnfStyle w:val="000000100000" w:firstRow="0" w:lastRow="0" w:firstColumn="0" w:lastColumn="0" w:oddVBand="0" w:evenVBand="0" w:oddHBand="1" w:evenHBand="0" w:firstRowFirstColumn="0" w:firstRowLastColumn="0" w:lastRowFirstColumn="0" w:lastRowLastColumn="0"/>
            </w:pPr>
            <w:r>
              <w:t>24x7 pro-active monitoring of network, user and application related metrics and reporting on common dashboard and metric specific dashboard</w:t>
            </w:r>
          </w:p>
          <w:p w14:paraId="1183B021" w14:textId="77777777" w:rsidR="00BE22E7" w:rsidRDefault="00BE22E7" w:rsidP="00FE4214">
            <w:pPr>
              <w:pStyle w:val="ListParagraph"/>
              <w:numPr>
                <w:ilvl w:val="0"/>
                <w:numId w:val="21"/>
              </w:numPr>
              <w:spacing w:after="0" w:line="240" w:lineRule="auto"/>
              <w:cnfStyle w:val="000000100000" w:firstRow="0" w:lastRow="0" w:firstColumn="0" w:lastColumn="0" w:oddVBand="0" w:evenVBand="0" w:oddHBand="1" w:evenHBand="0" w:firstRowFirstColumn="0" w:firstRowLastColumn="0" w:lastRowFirstColumn="0" w:lastRowLastColumn="0"/>
            </w:pPr>
            <w:r>
              <w:t>Ability to view real-time and historic reporting</w:t>
            </w:r>
          </w:p>
        </w:tc>
      </w:tr>
      <w:tr w:rsidR="00BE22E7" w14:paraId="1183B028" w14:textId="77777777" w:rsidTr="00784A9E">
        <w:trPr>
          <w:trHeight w:val="798"/>
        </w:trPr>
        <w:tc>
          <w:tcPr>
            <w:cnfStyle w:val="001000000000" w:firstRow="0" w:lastRow="0" w:firstColumn="1" w:lastColumn="0" w:oddVBand="0" w:evenVBand="0" w:oddHBand="0" w:evenHBand="0" w:firstRowFirstColumn="0" w:firstRowLastColumn="0" w:lastRowFirstColumn="0" w:lastRowLastColumn="0"/>
            <w:tcW w:w="3421" w:type="dxa"/>
          </w:tcPr>
          <w:p w14:paraId="1183B023" w14:textId="77777777" w:rsidR="00BE22E7" w:rsidRDefault="00BE22E7" w:rsidP="003B6593">
            <w:r>
              <w:t xml:space="preserve">Configuration management </w:t>
            </w:r>
          </w:p>
        </w:tc>
        <w:tc>
          <w:tcPr>
            <w:tcW w:w="472" w:type="dxa"/>
            <w:gridSpan w:val="3"/>
            <w:tcBorders>
              <w:right w:val="single" w:sz="4" w:space="0" w:color="auto"/>
            </w:tcBorders>
          </w:tcPr>
          <w:p w14:paraId="1183B024" w14:textId="77777777" w:rsidR="00BE22E7" w:rsidRDefault="00BE22E7" w:rsidP="0011770F">
            <w:pPr>
              <w:cnfStyle w:val="000000000000" w:firstRow="0" w:lastRow="0" w:firstColumn="0" w:lastColumn="0" w:oddVBand="0" w:evenVBand="0" w:oddHBand="0" w:evenHBand="0" w:firstRowFirstColumn="0" w:firstRowLastColumn="0" w:lastRowFirstColumn="0" w:lastRowLastColumn="0"/>
              <w:rPr>
                <w:b/>
                <w:bCs/>
              </w:rPr>
            </w:pPr>
          </w:p>
        </w:tc>
        <w:tc>
          <w:tcPr>
            <w:tcW w:w="245" w:type="dxa"/>
            <w:tcBorders>
              <w:left w:val="single" w:sz="4" w:space="0" w:color="auto"/>
            </w:tcBorders>
          </w:tcPr>
          <w:p w14:paraId="1183B025" w14:textId="77777777" w:rsidR="00BE22E7" w:rsidRDefault="00BE22E7" w:rsidP="0011770F">
            <w:pPr>
              <w:cnfStyle w:val="000000000000" w:firstRow="0" w:lastRow="0" w:firstColumn="0" w:lastColumn="0" w:oddVBand="0" w:evenVBand="0" w:oddHBand="0" w:evenHBand="0" w:firstRowFirstColumn="0" w:firstRowLastColumn="0" w:lastRowFirstColumn="0" w:lastRowLastColumn="0"/>
              <w:rPr>
                <w:b/>
                <w:bCs/>
              </w:rPr>
            </w:pPr>
          </w:p>
        </w:tc>
        <w:tc>
          <w:tcPr>
            <w:tcW w:w="7027" w:type="dxa"/>
            <w:gridSpan w:val="2"/>
          </w:tcPr>
          <w:p w14:paraId="1183B026" w14:textId="77777777" w:rsidR="00BE22E7" w:rsidRDefault="00BE22E7" w:rsidP="00FE4214">
            <w:pPr>
              <w:pStyle w:val="ListParagraph"/>
              <w:numPr>
                <w:ilvl w:val="0"/>
                <w:numId w:val="22"/>
              </w:numPr>
              <w:spacing w:after="0" w:line="240" w:lineRule="auto"/>
              <w:cnfStyle w:val="000000000000" w:firstRow="0" w:lastRow="0" w:firstColumn="0" w:lastColumn="0" w:oddVBand="0" w:evenVBand="0" w:oddHBand="0" w:evenHBand="0" w:firstRowFirstColumn="0" w:firstRowLastColumn="0" w:lastRowFirstColumn="0" w:lastRowLastColumn="0"/>
            </w:pPr>
            <w:r>
              <w:t>Archiving of current configuration of SD-WAN edges, controller, ZTP server, manager and analytics</w:t>
            </w:r>
          </w:p>
          <w:p w14:paraId="1183B027" w14:textId="77777777" w:rsidR="00BE22E7" w:rsidRDefault="00BE22E7" w:rsidP="00FE4214">
            <w:pPr>
              <w:pStyle w:val="ListParagraph"/>
              <w:numPr>
                <w:ilvl w:val="0"/>
                <w:numId w:val="22"/>
              </w:numPr>
              <w:spacing w:after="0" w:line="240" w:lineRule="auto"/>
              <w:cnfStyle w:val="000000000000" w:firstRow="0" w:lastRow="0" w:firstColumn="0" w:lastColumn="0" w:oddVBand="0" w:evenVBand="0" w:oddHBand="0" w:evenHBand="0" w:firstRowFirstColumn="0" w:firstRowLastColumn="0" w:lastRowFirstColumn="0" w:lastRowLastColumn="0"/>
            </w:pPr>
            <w:r>
              <w:t>Configuration audit for compliance</w:t>
            </w:r>
          </w:p>
        </w:tc>
      </w:tr>
      <w:tr w:rsidR="00BE22E7" w14:paraId="1183B02F" w14:textId="77777777" w:rsidTr="00784A9E">
        <w:trPr>
          <w:cnfStyle w:val="000000100000" w:firstRow="0" w:lastRow="0" w:firstColumn="0" w:lastColumn="0" w:oddVBand="0" w:evenVBand="0" w:oddHBand="1" w:evenHBand="0" w:firstRowFirstColumn="0" w:firstRowLastColumn="0" w:lastRowFirstColumn="0" w:lastRowLastColumn="0"/>
          <w:trHeight w:val="798"/>
        </w:trPr>
        <w:tc>
          <w:tcPr>
            <w:cnfStyle w:val="001000000000" w:firstRow="0" w:lastRow="0" w:firstColumn="1" w:lastColumn="0" w:oddVBand="0" w:evenVBand="0" w:oddHBand="0" w:evenHBand="0" w:firstRowFirstColumn="0" w:firstRowLastColumn="0" w:lastRowFirstColumn="0" w:lastRowLastColumn="0"/>
            <w:tcW w:w="3421" w:type="dxa"/>
          </w:tcPr>
          <w:p w14:paraId="1183B029" w14:textId="77777777" w:rsidR="00BE22E7" w:rsidRDefault="00BE22E7" w:rsidP="003B6593">
            <w:r>
              <w:t>Incident management</w:t>
            </w:r>
          </w:p>
        </w:tc>
        <w:tc>
          <w:tcPr>
            <w:tcW w:w="472" w:type="dxa"/>
            <w:gridSpan w:val="3"/>
            <w:tcBorders>
              <w:right w:val="single" w:sz="4" w:space="0" w:color="auto"/>
            </w:tcBorders>
          </w:tcPr>
          <w:p w14:paraId="1183B02A" w14:textId="77777777" w:rsidR="00BE22E7" w:rsidRDefault="00BE22E7" w:rsidP="0011770F">
            <w:pPr>
              <w:cnfStyle w:val="000000100000" w:firstRow="0" w:lastRow="0" w:firstColumn="0" w:lastColumn="0" w:oddVBand="0" w:evenVBand="0" w:oddHBand="1" w:evenHBand="0" w:firstRowFirstColumn="0" w:firstRowLastColumn="0" w:lastRowFirstColumn="0" w:lastRowLastColumn="0"/>
              <w:rPr>
                <w:b/>
                <w:bCs/>
              </w:rPr>
            </w:pPr>
          </w:p>
        </w:tc>
        <w:tc>
          <w:tcPr>
            <w:tcW w:w="245" w:type="dxa"/>
            <w:tcBorders>
              <w:left w:val="single" w:sz="4" w:space="0" w:color="auto"/>
            </w:tcBorders>
          </w:tcPr>
          <w:p w14:paraId="1183B02B" w14:textId="77777777" w:rsidR="00BE22E7" w:rsidRDefault="00BE22E7" w:rsidP="0011770F">
            <w:pPr>
              <w:cnfStyle w:val="000000100000" w:firstRow="0" w:lastRow="0" w:firstColumn="0" w:lastColumn="0" w:oddVBand="0" w:evenVBand="0" w:oddHBand="1" w:evenHBand="0" w:firstRowFirstColumn="0" w:firstRowLastColumn="0" w:lastRowFirstColumn="0" w:lastRowLastColumn="0"/>
              <w:rPr>
                <w:b/>
                <w:bCs/>
              </w:rPr>
            </w:pPr>
          </w:p>
        </w:tc>
        <w:tc>
          <w:tcPr>
            <w:tcW w:w="7027" w:type="dxa"/>
            <w:gridSpan w:val="2"/>
          </w:tcPr>
          <w:p w14:paraId="1183B02C" w14:textId="77777777" w:rsidR="00BE22E7" w:rsidRDefault="00BE22E7" w:rsidP="00FE4214">
            <w:pPr>
              <w:pStyle w:val="ListParagraph"/>
              <w:numPr>
                <w:ilvl w:val="0"/>
                <w:numId w:val="23"/>
              </w:numPr>
              <w:spacing w:after="0" w:line="240" w:lineRule="auto"/>
              <w:cnfStyle w:val="000000100000" w:firstRow="0" w:lastRow="0" w:firstColumn="0" w:lastColumn="0" w:oddVBand="0" w:evenVBand="0" w:oddHBand="1" w:evenHBand="0" w:firstRowFirstColumn="0" w:firstRowLastColumn="0" w:lastRowFirstColumn="0" w:lastRowLastColumn="0"/>
            </w:pPr>
            <w:r>
              <w:t xml:space="preserve">Ticketing – customers can use Sify </w:t>
            </w:r>
            <w:proofErr w:type="spellStart"/>
            <w:r>
              <w:t>aakaash</w:t>
            </w:r>
            <w:proofErr w:type="spellEnd"/>
            <w:r>
              <w:t xml:space="preserve"> as single portal for managing incidents. Sify MS-NOC manages logs and record actions taken on the ticketing tool in </w:t>
            </w:r>
            <w:proofErr w:type="spellStart"/>
            <w:r>
              <w:t>aakaash</w:t>
            </w:r>
            <w:proofErr w:type="spellEnd"/>
          </w:p>
          <w:p w14:paraId="1183B02D" w14:textId="77777777" w:rsidR="00BE22E7" w:rsidRDefault="00BE22E7" w:rsidP="00FE4214">
            <w:pPr>
              <w:pStyle w:val="ListParagraph"/>
              <w:numPr>
                <w:ilvl w:val="0"/>
                <w:numId w:val="23"/>
              </w:numPr>
              <w:spacing w:after="0" w:line="240" w:lineRule="auto"/>
              <w:cnfStyle w:val="000000100000" w:firstRow="0" w:lastRow="0" w:firstColumn="0" w:lastColumn="0" w:oddVBand="0" w:evenVBand="0" w:oddHBand="1" w:evenHBand="0" w:firstRowFirstColumn="0" w:firstRowLastColumn="0" w:lastRowFirstColumn="0" w:lastRowLastColumn="0"/>
            </w:pPr>
            <w:r>
              <w:t>MS-NOC prepares RCA for incidents raised by customer and on-request</w:t>
            </w:r>
          </w:p>
          <w:p w14:paraId="1183B02E" w14:textId="77777777" w:rsidR="00BE22E7" w:rsidRDefault="00BE22E7" w:rsidP="00FE4214">
            <w:pPr>
              <w:pStyle w:val="ListParagraph"/>
              <w:numPr>
                <w:ilvl w:val="0"/>
                <w:numId w:val="23"/>
              </w:numPr>
              <w:spacing w:after="0" w:line="240" w:lineRule="auto"/>
              <w:cnfStyle w:val="000000100000" w:firstRow="0" w:lastRow="0" w:firstColumn="0" w:lastColumn="0" w:oddVBand="0" w:evenVBand="0" w:oddHBand="1" w:evenHBand="0" w:firstRowFirstColumn="0" w:firstRowLastColumn="0" w:lastRowFirstColumn="0" w:lastRowLastColumn="0"/>
            </w:pPr>
            <w:r>
              <w:t xml:space="preserve">Fault and performance management – this would </w:t>
            </w:r>
            <w:proofErr w:type="spellStart"/>
            <w:r w:rsidR="00784295">
              <w:t>based</w:t>
            </w:r>
            <w:proofErr w:type="spellEnd"/>
            <w:r>
              <w:t xml:space="preserve"> on logs, events and data retrieved from central components</w:t>
            </w:r>
          </w:p>
        </w:tc>
      </w:tr>
      <w:tr w:rsidR="00BE22E7" w14:paraId="1183B037" w14:textId="77777777" w:rsidTr="00784A9E">
        <w:trPr>
          <w:trHeight w:val="798"/>
        </w:trPr>
        <w:tc>
          <w:tcPr>
            <w:cnfStyle w:val="001000000000" w:firstRow="0" w:lastRow="0" w:firstColumn="1" w:lastColumn="0" w:oddVBand="0" w:evenVBand="0" w:oddHBand="0" w:evenHBand="0" w:firstRowFirstColumn="0" w:firstRowLastColumn="0" w:lastRowFirstColumn="0" w:lastRowLastColumn="0"/>
            <w:tcW w:w="3421" w:type="dxa"/>
          </w:tcPr>
          <w:p w14:paraId="1183B030" w14:textId="77777777" w:rsidR="00BE22E7" w:rsidRDefault="00BE22E7" w:rsidP="003B6593">
            <w:r>
              <w:t>Change management</w:t>
            </w:r>
          </w:p>
        </w:tc>
        <w:tc>
          <w:tcPr>
            <w:tcW w:w="236" w:type="dxa"/>
            <w:gridSpan w:val="2"/>
          </w:tcPr>
          <w:p w14:paraId="1183B031" w14:textId="77777777" w:rsidR="00BE22E7" w:rsidRDefault="00BE22E7" w:rsidP="00BE22E7">
            <w:pPr>
              <w:cnfStyle w:val="000000000000" w:firstRow="0" w:lastRow="0" w:firstColumn="0" w:lastColumn="0" w:oddVBand="0" w:evenVBand="0" w:oddHBand="0" w:evenHBand="0" w:firstRowFirstColumn="0" w:firstRowLastColumn="0" w:lastRowFirstColumn="0" w:lastRowLastColumn="0"/>
              <w:rPr>
                <w:b/>
                <w:bCs/>
              </w:rPr>
            </w:pPr>
          </w:p>
        </w:tc>
        <w:tc>
          <w:tcPr>
            <w:tcW w:w="236" w:type="dxa"/>
            <w:tcBorders>
              <w:right w:val="single" w:sz="4" w:space="0" w:color="auto"/>
            </w:tcBorders>
          </w:tcPr>
          <w:p w14:paraId="1183B032" w14:textId="77777777" w:rsidR="00BE22E7" w:rsidRDefault="00BE22E7" w:rsidP="0011770F">
            <w:pPr>
              <w:cnfStyle w:val="000000000000" w:firstRow="0" w:lastRow="0" w:firstColumn="0" w:lastColumn="0" w:oddVBand="0" w:evenVBand="0" w:oddHBand="0" w:evenHBand="0" w:firstRowFirstColumn="0" w:firstRowLastColumn="0" w:lastRowFirstColumn="0" w:lastRowLastColumn="0"/>
              <w:rPr>
                <w:b/>
                <w:bCs/>
              </w:rPr>
            </w:pPr>
          </w:p>
        </w:tc>
        <w:tc>
          <w:tcPr>
            <w:tcW w:w="393" w:type="dxa"/>
            <w:gridSpan w:val="2"/>
            <w:tcBorders>
              <w:left w:val="single" w:sz="4" w:space="0" w:color="auto"/>
            </w:tcBorders>
          </w:tcPr>
          <w:p w14:paraId="1183B033" w14:textId="77777777" w:rsidR="00BE22E7" w:rsidRDefault="00BE22E7" w:rsidP="0011770F">
            <w:pPr>
              <w:cnfStyle w:val="000000000000" w:firstRow="0" w:lastRow="0" w:firstColumn="0" w:lastColumn="0" w:oddVBand="0" w:evenVBand="0" w:oddHBand="0" w:evenHBand="0" w:firstRowFirstColumn="0" w:firstRowLastColumn="0" w:lastRowFirstColumn="0" w:lastRowLastColumn="0"/>
              <w:rPr>
                <w:b/>
                <w:bCs/>
              </w:rPr>
            </w:pPr>
          </w:p>
        </w:tc>
        <w:tc>
          <w:tcPr>
            <w:tcW w:w="6879" w:type="dxa"/>
          </w:tcPr>
          <w:p w14:paraId="1183B034" w14:textId="77777777" w:rsidR="00BE22E7" w:rsidRDefault="00BE22E7" w:rsidP="00FE4214">
            <w:pPr>
              <w:pStyle w:val="ListParagraph"/>
              <w:numPr>
                <w:ilvl w:val="0"/>
                <w:numId w:val="23"/>
              </w:numPr>
              <w:spacing w:after="0" w:line="240" w:lineRule="auto"/>
              <w:cnfStyle w:val="000000000000" w:firstRow="0" w:lastRow="0" w:firstColumn="0" w:lastColumn="0" w:oddVBand="0" w:evenVBand="0" w:oddHBand="0" w:evenHBand="0" w:firstRowFirstColumn="0" w:firstRowLastColumn="0" w:lastRowFirstColumn="0" w:lastRowLastColumn="0"/>
            </w:pPr>
            <w:r>
              <w:t>MS-NOC manages all changes to be executed in customer WAN – MACD based on requests from customer and proactively</w:t>
            </w:r>
          </w:p>
          <w:p w14:paraId="1183B035" w14:textId="77777777" w:rsidR="00BE22E7" w:rsidRDefault="00BE22E7" w:rsidP="00FE4214">
            <w:pPr>
              <w:pStyle w:val="ListParagraph"/>
              <w:numPr>
                <w:ilvl w:val="0"/>
                <w:numId w:val="23"/>
              </w:numPr>
              <w:spacing w:after="0" w:line="240" w:lineRule="auto"/>
              <w:cnfStyle w:val="000000000000" w:firstRow="0" w:lastRow="0" w:firstColumn="0" w:lastColumn="0" w:oddVBand="0" w:evenVBand="0" w:oddHBand="0" w:evenHBand="0" w:firstRowFirstColumn="0" w:firstRowLastColumn="0" w:lastRowFirstColumn="0" w:lastRowLastColumn="0"/>
            </w:pPr>
            <w:r>
              <w:t xml:space="preserve">Changes are carried out on online module in </w:t>
            </w:r>
            <w:proofErr w:type="spellStart"/>
            <w:r>
              <w:t>aakaash</w:t>
            </w:r>
            <w:proofErr w:type="spellEnd"/>
          </w:p>
          <w:p w14:paraId="1183B036" w14:textId="77777777" w:rsidR="00BE22E7" w:rsidRDefault="00BE22E7" w:rsidP="00FE4214">
            <w:pPr>
              <w:pStyle w:val="ListParagraph"/>
              <w:numPr>
                <w:ilvl w:val="0"/>
                <w:numId w:val="23"/>
              </w:numPr>
              <w:spacing w:after="0" w:line="240" w:lineRule="auto"/>
              <w:cnfStyle w:val="000000000000" w:firstRow="0" w:lastRow="0" w:firstColumn="0" w:lastColumn="0" w:oddVBand="0" w:evenVBand="0" w:oddHBand="0" w:evenHBand="0" w:firstRowFirstColumn="0" w:firstRowLastColumn="0" w:lastRowFirstColumn="0" w:lastRowLastColumn="0"/>
            </w:pPr>
            <w:r>
              <w:t>Customer would be providing approval for every change based on detailed POA prepared by MS-NOC</w:t>
            </w:r>
          </w:p>
        </w:tc>
      </w:tr>
      <w:tr w:rsidR="00BE22E7" w14:paraId="1183B03E" w14:textId="77777777" w:rsidTr="00784A9E">
        <w:trPr>
          <w:cnfStyle w:val="000000100000" w:firstRow="0" w:lastRow="0" w:firstColumn="0" w:lastColumn="0" w:oddVBand="0" w:evenVBand="0" w:oddHBand="1" w:evenHBand="0" w:firstRowFirstColumn="0" w:firstRowLastColumn="0" w:lastRowFirstColumn="0" w:lastRowLastColumn="0"/>
          <w:trHeight w:val="798"/>
        </w:trPr>
        <w:tc>
          <w:tcPr>
            <w:cnfStyle w:val="001000000000" w:firstRow="0" w:lastRow="0" w:firstColumn="1" w:lastColumn="0" w:oddVBand="0" w:evenVBand="0" w:oddHBand="0" w:evenHBand="0" w:firstRowFirstColumn="0" w:firstRowLastColumn="0" w:lastRowFirstColumn="0" w:lastRowLastColumn="0"/>
            <w:tcW w:w="3421" w:type="dxa"/>
          </w:tcPr>
          <w:p w14:paraId="1183B038" w14:textId="77777777" w:rsidR="00BE22E7" w:rsidRDefault="00BE22E7" w:rsidP="003B6593">
            <w:r>
              <w:lastRenderedPageBreak/>
              <w:t>Inventory management</w:t>
            </w:r>
          </w:p>
        </w:tc>
        <w:tc>
          <w:tcPr>
            <w:tcW w:w="236" w:type="dxa"/>
            <w:gridSpan w:val="2"/>
          </w:tcPr>
          <w:p w14:paraId="1183B039" w14:textId="77777777" w:rsidR="00BE22E7" w:rsidRDefault="00BE22E7" w:rsidP="00BE22E7">
            <w:pPr>
              <w:cnfStyle w:val="000000100000" w:firstRow="0" w:lastRow="0" w:firstColumn="0" w:lastColumn="0" w:oddVBand="0" w:evenVBand="0" w:oddHBand="1" w:evenHBand="0" w:firstRowFirstColumn="0" w:firstRowLastColumn="0" w:lastRowFirstColumn="0" w:lastRowLastColumn="0"/>
              <w:rPr>
                <w:b/>
                <w:bCs/>
              </w:rPr>
            </w:pPr>
          </w:p>
        </w:tc>
        <w:tc>
          <w:tcPr>
            <w:tcW w:w="236" w:type="dxa"/>
            <w:tcBorders>
              <w:right w:val="single" w:sz="4" w:space="0" w:color="auto"/>
            </w:tcBorders>
          </w:tcPr>
          <w:p w14:paraId="1183B03A" w14:textId="77777777" w:rsidR="00BE22E7" w:rsidRDefault="00BE22E7" w:rsidP="0011770F">
            <w:pPr>
              <w:cnfStyle w:val="000000100000" w:firstRow="0" w:lastRow="0" w:firstColumn="0" w:lastColumn="0" w:oddVBand="0" w:evenVBand="0" w:oddHBand="1" w:evenHBand="0" w:firstRowFirstColumn="0" w:firstRowLastColumn="0" w:lastRowFirstColumn="0" w:lastRowLastColumn="0"/>
              <w:rPr>
                <w:b/>
                <w:bCs/>
              </w:rPr>
            </w:pPr>
          </w:p>
        </w:tc>
        <w:tc>
          <w:tcPr>
            <w:tcW w:w="393" w:type="dxa"/>
            <w:gridSpan w:val="2"/>
            <w:tcBorders>
              <w:left w:val="single" w:sz="4" w:space="0" w:color="auto"/>
            </w:tcBorders>
          </w:tcPr>
          <w:p w14:paraId="1183B03B" w14:textId="77777777" w:rsidR="00BE22E7" w:rsidRDefault="00BE22E7" w:rsidP="0011770F">
            <w:pPr>
              <w:cnfStyle w:val="000000100000" w:firstRow="0" w:lastRow="0" w:firstColumn="0" w:lastColumn="0" w:oddVBand="0" w:evenVBand="0" w:oddHBand="1" w:evenHBand="0" w:firstRowFirstColumn="0" w:firstRowLastColumn="0" w:lastRowFirstColumn="0" w:lastRowLastColumn="0"/>
              <w:rPr>
                <w:b/>
                <w:bCs/>
              </w:rPr>
            </w:pPr>
          </w:p>
        </w:tc>
        <w:tc>
          <w:tcPr>
            <w:tcW w:w="6879" w:type="dxa"/>
          </w:tcPr>
          <w:p w14:paraId="1183B03C" w14:textId="77777777" w:rsidR="00BE22E7" w:rsidRDefault="00BE22E7" w:rsidP="00FE4214">
            <w:pPr>
              <w:pStyle w:val="ListParagraph"/>
              <w:numPr>
                <w:ilvl w:val="0"/>
                <w:numId w:val="23"/>
              </w:numPr>
              <w:spacing w:after="0" w:line="240" w:lineRule="auto"/>
              <w:cnfStyle w:val="000000100000" w:firstRow="0" w:lastRow="0" w:firstColumn="0" w:lastColumn="0" w:oddVBand="0" w:evenVBand="0" w:oddHBand="1" w:evenHBand="0" w:firstRowFirstColumn="0" w:firstRowLastColumn="0" w:lastRowFirstColumn="0" w:lastRowLastColumn="0"/>
            </w:pPr>
            <w:r>
              <w:t>Managing inventory of customer devices within the scope of managed SD-WAN services – network wide and site wide</w:t>
            </w:r>
          </w:p>
          <w:p w14:paraId="1183B03D" w14:textId="77777777" w:rsidR="00BE22E7" w:rsidRDefault="00BE22E7" w:rsidP="00FE4214">
            <w:pPr>
              <w:pStyle w:val="ListParagraph"/>
              <w:numPr>
                <w:ilvl w:val="0"/>
                <w:numId w:val="23"/>
              </w:numPr>
              <w:spacing w:after="0" w:line="240" w:lineRule="auto"/>
              <w:cnfStyle w:val="000000100000" w:firstRow="0" w:lastRow="0" w:firstColumn="0" w:lastColumn="0" w:oddVBand="0" w:evenVBand="0" w:oddHBand="1" w:evenHBand="0" w:firstRowFirstColumn="0" w:firstRowLastColumn="0" w:lastRowFirstColumn="0" w:lastRowLastColumn="0"/>
            </w:pPr>
            <w:r>
              <w:t xml:space="preserve">Managing logical resource of customer network – IP address (WAN and LAN), VLAN, customer site contact information details </w:t>
            </w:r>
            <w:proofErr w:type="spellStart"/>
            <w:r>
              <w:t>etc</w:t>
            </w:r>
            <w:proofErr w:type="spellEnd"/>
          </w:p>
        </w:tc>
      </w:tr>
      <w:tr w:rsidR="00BE22E7" w14:paraId="1183B043" w14:textId="77777777" w:rsidTr="00784A9E">
        <w:trPr>
          <w:trHeight w:val="798"/>
        </w:trPr>
        <w:tc>
          <w:tcPr>
            <w:cnfStyle w:val="001000000000" w:firstRow="0" w:lastRow="0" w:firstColumn="1" w:lastColumn="0" w:oddVBand="0" w:evenVBand="0" w:oddHBand="0" w:evenHBand="0" w:firstRowFirstColumn="0" w:firstRowLastColumn="0" w:lastRowFirstColumn="0" w:lastRowLastColumn="0"/>
            <w:tcW w:w="3509" w:type="dxa"/>
            <w:gridSpan w:val="2"/>
          </w:tcPr>
          <w:p w14:paraId="1183B03F" w14:textId="77777777" w:rsidR="00BE22E7" w:rsidRDefault="00BE22E7" w:rsidP="003B6593">
            <w:r>
              <w:t>Vendor management</w:t>
            </w:r>
          </w:p>
        </w:tc>
        <w:tc>
          <w:tcPr>
            <w:tcW w:w="384" w:type="dxa"/>
            <w:gridSpan w:val="2"/>
            <w:tcBorders>
              <w:right w:val="single" w:sz="4" w:space="0" w:color="auto"/>
            </w:tcBorders>
          </w:tcPr>
          <w:p w14:paraId="1183B040" w14:textId="77777777" w:rsidR="00BE22E7" w:rsidRDefault="00BE22E7" w:rsidP="0011770F">
            <w:pPr>
              <w:cnfStyle w:val="000000000000" w:firstRow="0" w:lastRow="0" w:firstColumn="0" w:lastColumn="0" w:oddVBand="0" w:evenVBand="0" w:oddHBand="0" w:evenHBand="0" w:firstRowFirstColumn="0" w:firstRowLastColumn="0" w:lastRowFirstColumn="0" w:lastRowLastColumn="0"/>
              <w:rPr>
                <w:b/>
                <w:bCs/>
              </w:rPr>
            </w:pPr>
          </w:p>
        </w:tc>
        <w:tc>
          <w:tcPr>
            <w:tcW w:w="245" w:type="dxa"/>
            <w:tcBorders>
              <w:left w:val="single" w:sz="4" w:space="0" w:color="auto"/>
            </w:tcBorders>
          </w:tcPr>
          <w:p w14:paraId="1183B041" w14:textId="77777777" w:rsidR="00BE22E7" w:rsidRDefault="00BE22E7" w:rsidP="0011770F">
            <w:pPr>
              <w:cnfStyle w:val="000000000000" w:firstRow="0" w:lastRow="0" w:firstColumn="0" w:lastColumn="0" w:oddVBand="0" w:evenVBand="0" w:oddHBand="0" w:evenHBand="0" w:firstRowFirstColumn="0" w:firstRowLastColumn="0" w:lastRowFirstColumn="0" w:lastRowLastColumn="0"/>
              <w:rPr>
                <w:b/>
                <w:bCs/>
              </w:rPr>
            </w:pPr>
          </w:p>
        </w:tc>
        <w:tc>
          <w:tcPr>
            <w:tcW w:w="7027" w:type="dxa"/>
            <w:gridSpan w:val="2"/>
          </w:tcPr>
          <w:p w14:paraId="1183B042" w14:textId="77777777" w:rsidR="00BE22E7" w:rsidRDefault="00BE22E7" w:rsidP="00FE4214">
            <w:pPr>
              <w:pStyle w:val="ListParagraph"/>
              <w:numPr>
                <w:ilvl w:val="0"/>
                <w:numId w:val="23"/>
              </w:numPr>
              <w:spacing w:after="0" w:line="240" w:lineRule="auto"/>
              <w:cnfStyle w:val="000000000000" w:firstRow="0" w:lastRow="0" w:firstColumn="0" w:lastColumn="0" w:oddVBand="0" w:evenVBand="0" w:oddHBand="0" w:evenHBand="0" w:firstRowFirstColumn="0" w:firstRowLastColumn="0" w:lastRowFirstColumn="0" w:lastRowLastColumn="0"/>
            </w:pPr>
            <w:r>
              <w:t>MS-NOC co-ordinates with SD-WAN vendors to work on issues related to managed SD-WAN services</w:t>
            </w:r>
          </w:p>
        </w:tc>
      </w:tr>
      <w:tr w:rsidR="00BE22E7" w14:paraId="1183B048" w14:textId="77777777" w:rsidTr="00784A9E">
        <w:trPr>
          <w:cnfStyle w:val="000000100000" w:firstRow="0" w:lastRow="0" w:firstColumn="0" w:lastColumn="0" w:oddVBand="0" w:evenVBand="0" w:oddHBand="1" w:evenHBand="0" w:firstRowFirstColumn="0" w:firstRowLastColumn="0" w:lastRowFirstColumn="0" w:lastRowLastColumn="0"/>
          <w:trHeight w:val="798"/>
        </w:trPr>
        <w:tc>
          <w:tcPr>
            <w:cnfStyle w:val="001000000000" w:firstRow="0" w:lastRow="0" w:firstColumn="1" w:lastColumn="0" w:oddVBand="0" w:evenVBand="0" w:oddHBand="0" w:evenHBand="0" w:firstRowFirstColumn="0" w:firstRowLastColumn="0" w:lastRowFirstColumn="0" w:lastRowLastColumn="0"/>
            <w:tcW w:w="3509" w:type="dxa"/>
            <w:gridSpan w:val="2"/>
          </w:tcPr>
          <w:p w14:paraId="1183B044" w14:textId="77777777" w:rsidR="00BE22E7" w:rsidRDefault="00BE22E7" w:rsidP="003B6593">
            <w:r>
              <w:t>Provider governance</w:t>
            </w:r>
          </w:p>
        </w:tc>
        <w:tc>
          <w:tcPr>
            <w:tcW w:w="384" w:type="dxa"/>
            <w:gridSpan w:val="2"/>
            <w:tcBorders>
              <w:right w:val="single" w:sz="4" w:space="0" w:color="auto"/>
            </w:tcBorders>
          </w:tcPr>
          <w:p w14:paraId="1183B045" w14:textId="77777777" w:rsidR="00BE22E7" w:rsidRDefault="00BE22E7" w:rsidP="0011770F">
            <w:pPr>
              <w:cnfStyle w:val="000000100000" w:firstRow="0" w:lastRow="0" w:firstColumn="0" w:lastColumn="0" w:oddVBand="0" w:evenVBand="0" w:oddHBand="1" w:evenHBand="0" w:firstRowFirstColumn="0" w:firstRowLastColumn="0" w:lastRowFirstColumn="0" w:lastRowLastColumn="0"/>
              <w:rPr>
                <w:b/>
                <w:bCs/>
              </w:rPr>
            </w:pPr>
          </w:p>
        </w:tc>
        <w:tc>
          <w:tcPr>
            <w:tcW w:w="245" w:type="dxa"/>
            <w:tcBorders>
              <w:left w:val="single" w:sz="4" w:space="0" w:color="auto"/>
            </w:tcBorders>
          </w:tcPr>
          <w:p w14:paraId="1183B046" w14:textId="77777777" w:rsidR="00BE22E7" w:rsidRDefault="00BE22E7" w:rsidP="0011770F">
            <w:pPr>
              <w:cnfStyle w:val="000000100000" w:firstRow="0" w:lastRow="0" w:firstColumn="0" w:lastColumn="0" w:oddVBand="0" w:evenVBand="0" w:oddHBand="1" w:evenHBand="0" w:firstRowFirstColumn="0" w:firstRowLastColumn="0" w:lastRowFirstColumn="0" w:lastRowLastColumn="0"/>
              <w:rPr>
                <w:b/>
                <w:bCs/>
              </w:rPr>
            </w:pPr>
          </w:p>
        </w:tc>
        <w:tc>
          <w:tcPr>
            <w:tcW w:w="7027" w:type="dxa"/>
            <w:gridSpan w:val="2"/>
          </w:tcPr>
          <w:p w14:paraId="1183B047" w14:textId="77777777" w:rsidR="00BE22E7" w:rsidRDefault="00BE22E7" w:rsidP="00FE4214">
            <w:pPr>
              <w:pStyle w:val="ListParagraph"/>
              <w:numPr>
                <w:ilvl w:val="0"/>
                <w:numId w:val="23"/>
              </w:numPr>
              <w:spacing w:after="0" w:line="240" w:lineRule="auto"/>
              <w:cnfStyle w:val="000000100000" w:firstRow="0" w:lastRow="0" w:firstColumn="0" w:lastColumn="0" w:oddVBand="0" w:evenVBand="0" w:oddHBand="1" w:evenHBand="0" w:firstRowFirstColumn="0" w:firstRowLastColumn="0" w:lastRowFirstColumn="0" w:lastRowLastColumn="0"/>
            </w:pPr>
            <w:r>
              <w:t xml:space="preserve">MS-NOC owns the complete transport provider lifecycle management. This includes identifying transport providers in each customer site,  </w:t>
            </w:r>
            <w:r w:rsidR="00A65631">
              <w:t>coordinating</w:t>
            </w:r>
            <w:r>
              <w:t xml:space="preserve"> with transport providers for any issues</w:t>
            </w:r>
          </w:p>
        </w:tc>
      </w:tr>
      <w:tr w:rsidR="00BE22E7" w14:paraId="1183B04F" w14:textId="77777777" w:rsidTr="00784A9E">
        <w:trPr>
          <w:trHeight w:val="798"/>
        </w:trPr>
        <w:tc>
          <w:tcPr>
            <w:cnfStyle w:val="001000000000" w:firstRow="0" w:lastRow="0" w:firstColumn="1" w:lastColumn="0" w:oddVBand="0" w:evenVBand="0" w:oddHBand="0" w:evenHBand="0" w:firstRowFirstColumn="0" w:firstRowLastColumn="0" w:lastRowFirstColumn="0" w:lastRowLastColumn="0"/>
            <w:tcW w:w="3509" w:type="dxa"/>
            <w:gridSpan w:val="2"/>
          </w:tcPr>
          <w:p w14:paraId="1183B049" w14:textId="77777777" w:rsidR="00BE22E7" w:rsidRDefault="00BE22E7" w:rsidP="003B6593">
            <w:r>
              <w:t>Implementation and transition services</w:t>
            </w:r>
          </w:p>
        </w:tc>
        <w:tc>
          <w:tcPr>
            <w:tcW w:w="384" w:type="dxa"/>
            <w:gridSpan w:val="2"/>
            <w:tcBorders>
              <w:right w:val="single" w:sz="4" w:space="0" w:color="auto"/>
            </w:tcBorders>
          </w:tcPr>
          <w:p w14:paraId="1183B04A" w14:textId="77777777" w:rsidR="00BE22E7" w:rsidRDefault="00BE22E7">
            <w:pPr>
              <w:spacing w:after="0" w:line="240" w:lineRule="auto"/>
              <w:cnfStyle w:val="000000000000" w:firstRow="0" w:lastRow="0" w:firstColumn="0" w:lastColumn="0" w:oddVBand="0" w:evenVBand="0" w:oddHBand="0" w:evenHBand="0" w:firstRowFirstColumn="0" w:firstRowLastColumn="0" w:lastRowFirstColumn="0" w:lastRowLastColumn="0"/>
            </w:pPr>
          </w:p>
          <w:p w14:paraId="1183B04B" w14:textId="77777777" w:rsidR="00BE22E7" w:rsidRDefault="00BE22E7" w:rsidP="0011770F">
            <w:pPr>
              <w:cnfStyle w:val="000000000000" w:firstRow="0" w:lastRow="0" w:firstColumn="0" w:lastColumn="0" w:oddVBand="0" w:evenVBand="0" w:oddHBand="0" w:evenHBand="0" w:firstRowFirstColumn="0" w:firstRowLastColumn="0" w:lastRowFirstColumn="0" w:lastRowLastColumn="0"/>
              <w:rPr>
                <w:b/>
                <w:bCs/>
              </w:rPr>
            </w:pPr>
          </w:p>
        </w:tc>
        <w:tc>
          <w:tcPr>
            <w:tcW w:w="245" w:type="dxa"/>
            <w:tcBorders>
              <w:left w:val="single" w:sz="4" w:space="0" w:color="auto"/>
            </w:tcBorders>
          </w:tcPr>
          <w:p w14:paraId="1183B04C" w14:textId="77777777" w:rsidR="00BE22E7" w:rsidRDefault="00BE22E7">
            <w:pPr>
              <w:spacing w:after="0" w:line="240" w:lineRule="auto"/>
              <w:cnfStyle w:val="000000000000" w:firstRow="0" w:lastRow="0" w:firstColumn="0" w:lastColumn="0" w:oddVBand="0" w:evenVBand="0" w:oddHBand="0" w:evenHBand="0" w:firstRowFirstColumn="0" w:firstRowLastColumn="0" w:lastRowFirstColumn="0" w:lastRowLastColumn="0"/>
              <w:rPr>
                <w:b/>
                <w:bCs/>
              </w:rPr>
            </w:pPr>
          </w:p>
          <w:p w14:paraId="1183B04D" w14:textId="77777777" w:rsidR="00BE22E7" w:rsidRDefault="00BE22E7" w:rsidP="00BE22E7">
            <w:pPr>
              <w:cnfStyle w:val="000000000000" w:firstRow="0" w:lastRow="0" w:firstColumn="0" w:lastColumn="0" w:oddVBand="0" w:evenVBand="0" w:oddHBand="0" w:evenHBand="0" w:firstRowFirstColumn="0" w:firstRowLastColumn="0" w:lastRowFirstColumn="0" w:lastRowLastColumn="0"/>
              <w:rPr>
                <w:b/>
                <w:bCs/>
              </w:rPr>
            </w:pPr>
          </w:p>
        </w:tc>
        <w:tc>
          <w:tcPr>
            <w:tcW w:w="7027" w:type="dxa"/>
            <w:gridSpan w:val="2"/>
          </w:tcPr>
          <w:p w14:paraId="1183B04E" w14:textId="77777777" w:rsidR="00BE22E7" w:rsidRDefault="00BE22E7" w:rsidP="00FE4214">
            <w:pPr>
              <w:pStyle w:val="ListParagraph"/>
              <w:numPr>
                <w:ilvl w:val="0"/>
                <w:numId w:val="23"/>
              </w:numPr>
              <w:spacing w:after="0" w:line="240" w:lineRule="auto"/>
              <w:cnfStyle w:val="000000000000" w:firstRow="0" w:lastRow="0" w:firstColumn="0" w:lastColumn="0" w:oddVBand="0" w:evenVBand="0" w:oddHBand="0" w:evenHBand="0" w:firstRowFirstColumn="0" w:firstRowLastColumn="0" w:lastRowFirstColumn="0" w:lastRowLastColumn="0"/>
            </w:pPr>
            <w:r>
              <w:t xml:space="preserve">This is covered as separate section – Section 7 service engagement model </w:t>
            </w:r>
          </w:p>
        </w:tc>
      </w:tr>
      <w:tr w:rsidR="00BE22E7" w14:paraId="1183B053" w14:textId="77777777" w:rsidTr="00784A9E">
        <w:trPr>
          <w:cnfStyle w:val="000000100000" w:firstRow="0" w:lastRow="0" w:firstColumn="0" w:lastColumn="0" w:oddVBand="0" w:evenVBand="0" w:oddHBand="1" w:evenHBand="0" w:firstRowFirstColumn="0" w:firstRowLastColumn="0" w:lastRowFirstColumn="0" w:lastRowLastColumn="0"/>
          <w:trHeight w:val="798"/>
        </w:trPr>
        <w:tc>
          <w:tcPr>
            <w:cnfStyle w:val="001000000000" w:firstRow="0" w:lastRow="0" w:firstColumn="1" w:lastColumn="0" w:oddVBand="0" w:evenVBand="0" w:oddHBand="0" w:evenHBand="0" w:firstRowFirstColumn="0" w:firstRowLastColumn="0" w:lastRowFirstColumn="0" w:lastRowLastColumn="0"/>
            <w:tcW w:w="3893" w:type="dxa"/>
            <w:gridSpan w:val="4"/>
            <w:tcBorders>
              <w:right w:val="single" w:sz="4" w:space="0" w:color="auto"/>
            </w:tcBorders>
          </w:tcPr>
          <w:p w14:paraId="1183B050" w14:textId="77777777" w:rsidR="00BE22E7" w:rsidRDefault="00BE22E7" w:rsidP="003B6593">
            <w:r>
              <w:t>SLA reporting</w:t>
            </w:r>
          </w:p>
        </w:tc>
        <w:tc>
          <w:tcPr>
            <w:tcW w:w="245" w:type="dxa"/>
            <w:tcBorders>
              <w:left w:val="single" w:sz="4" w:space="0" w:color="auto"/>
            </w:tcBorders>
          </w:tcPr>
          <w:p w14:paraId="1183B051" w14:textId="77777777" w:rsidR="00BE22E7" w:rsidRDefault="00BE22E7" w:rsidP="00BE22E7">
            <w:pPr>
              <w:cnfStyle w:val="000000100000" w:firstRow="0" w:lastRow="0" w:firstColumn="0" w:lastColumn="0" w:oddVBand="0" w:evenVBand="0" w:oddHBand="1" w:evenHBand="0" w:firstRowFirstColumn="0" w:firstRowLastColumn="0" w:lastRowFirstColumn="0" w:lastRowLastColumn="0"/>
              <w:rPr>
                <w:b/>
                <w:bCs/>
              </w:rPr>
            </w:pPr>
          </w:p>
        </w:tc>
        <w:tc>
          <w:tcPr>
            <w:tcW w:w="7027" w:type="dxa"/>
            <w:gridSpan w:val="2"/>
          </w:tcPr>
          <w:p w14:paraId="1183B052" w14:textId="77777777" w:rsidR="00BE22E7" w:rsidRDefault="00BE22E7" w:rsidP="00FE4214">
            <w:pPr>
              <w:pStyle w:val="ListParagraph"/>
              <w:numPr>
                <w:ilvl w:val="0"/>
                <w:numId w:val="23"/>
              </w:numPr>
              <w:spacing w:after="0" w:line="240" w:lineRule="auto"/>
              <w:cnfStyle w:val="000000100000" w:firstRow="0" w:lastRow="0" w:firstColumn="0" w:lastColumn="0" w:oddVBand="0" w:evenVBand="0" w:oddHBand="1" w:evenHBand="0" w:firstRowFirstColumn="0" w:firstRowLastColumn="0" w:lastRowFirstColumn="0" w:lastRowLastColumn="0"/>
            </w:pPr>
            <w:r>
              <w:t xml:space="preserve">Sify MS-NOC is the single owner for all enterprise network connectivity of managed SD-WAN services. Sify </w:t>
            </w:r>
            <w:proofErr w:type="spellStart"/>
            <w:r>
              <w:t>aakaash</w:t>
            </w:r>
            <w:proofErr w:type="spellEnd"/>
            <w:r>
              <w:t xml:space="preserve"> is the common portal for managing end to end SLA between SD-WAN edges which includes transport network, hardware and software, central component </w:t>
            </w:r>
            <w:proofErr w:type="spellStart"/>
            <w:r>
              <w:t>etc</w:t>
            </w:r>
            <w:proofErr w:type="spellEnd"/>
          </w:p>
        </w:tc>
      </w:tr>
    </w:tbl>
    <w:p w14:paraId="1183B054" w14:textId="77777777" w:rsidR="00C867F0" w:rsidRDefault="00C867F0" w:rsidP="00C867F0"/>
    <w:p w14:paraId="1183B055" w14:textId="77777777" w:rsidR="00C867F0" w:rsidRPr="009C6C4F" w:rsidRDefault="00C867F0" w:rsidP="00C867F0">
      <w:pPr>
        <w:pStyle w:val="Heading2"/>
      </w:pPr>
      <w:bookmarkStart w:id="20" w:name="_Toc530042068"/>
      <w:r w:rsidRPr="009C6C4F">
        <w:t>Transport connectivity</w:t>
      </w:r>
      <w:bookmarkEnd w:id="20"/>
    </w:p>
    <w:p w14:paraId="1183B056" w14:textId="77777777" w:rsidR="00C867F0" w:rsidRDefault="00C867F0" w:rsidP="00C867F0">
      <w:r>
        <w:t xml:space="preserve">Transport connectivity enables inter-communication across SD-WAN edges, between SD-WAN edges and control components and between control components. Transport can be of any </w:t>
      </w:r>
      <w:r w:rsidR="006304DD">
        <w:t>type – MPLS VPN, Internet, DSL</w:t>
      </w:r>
      <w:r>
        <w:t xml:space="preserve"> and </w:t>
      </w:r>
      <w:r w:rsidR="00B73A1F">
        <w:t>4G/LTE</w:t>
      </w:r>
      <w:r>
        <w:t xml:space="preserve">. MPLS transport can be from multiple providers. Sify as part of managed SD-WAN services manages transport networks of all types and from multiple providers. As soon as SD-WAN edges are shipped and installed in customer premise, it will be connected to one of available transport network to start communicating with control components. </w:t>
      </w:r>
    </w:p>
    <w:p w14:paraId="1183B057" w14:textId="77777777" w:rsidR="00C867F0" w:rsidRDefault="00C867F0" w:rsidP="00C867F0">
      <w:pPr>
        <w:pStyle w:val="Heading1"/>
        <w:rPr>
          <w:color w:val="000000" w:themeColor="text1"/>
          <w:sz w:val="24"/>
        </w:rPr>
      </w:pPr>
      <w:bookmarkStart w:id="21" w:name="_Toc530042069"/>
      <w:r>
        <w:rPr>
          <w:color w:val="000000" w:themeColor="text1"/>
          <w:sz w:val="24"/>
        </w:rPr>
        <w:t>Service delivery model</w:t>
      </w:r>
      <w:bookmarkEnd w:id="21"/>
    </w:p>
    <w:p w14:paraId="1183B058" w14:textId="77777777" w:rsidR="00C867F0" w:rsidRDefault="00C867F0" w:rsidP="00C867F0">
      <w:r>
        <w:lastRenderedPageBreak/>
        <w:t xml:space="preserve">This section explains how managed SD-WAN services are delivered. Delivery model consists of how services are delivered internally by Sify team (MS-NOC) and externally to customers. End state of service model makes use of Sify </w:t>
      </w:r>
      <w:proofErr w:type="spellStart"/>
      <w:r>
        <w:t>aakaash</w:t>
      </w:r>
      <w:proofErr w:type="spellEnd"/>
      <w:r>
        <w:t xml:space="preserve"> by both Sify MS-NOC, customers and partners. This requires API integration of all SD-WAN components with sify </w:t>
      </w:r>
      <w:proofErr w:type="spellStart"/>
      <w:r>
        <w:t>aakaash</w:t>
      </w:r>
      <w:proofErr w:type="spellEnd"/>
      <w:r>
        <w:t xml:space="preserve"> service portal. This model is common to both Viptela and Versa based managed SD-WAN services.</w:t>
      </w:r>
    </w:p>
    <w:p w14:paraId="1183B059" w14:textId="77777777" w:rsidR="00C867F0" w:rsidRDefault="001B03E0" w:rsidP="00C867F0">
      <w:r>
        <w:rPr>
          <w:noProof/>
          <w:lang w:val="en-IN" w:eastAsia="en-IN"/>
        </w:rPr>
        <mc:AlternateContent>
          <mc:Choice Requires="wps">
            <w:drawing>
              <wp:anchor distT="0" distB="0" distL="114300" distR="114300" simplePos="0" relativeHeight="251659264" behindDoc="0" locked="0" layoutInCell="1" allowOverlap="1" wp14:anchorId="1183B386" wp14:editId="1183B387">
                <wp:simplePos x="0" y="0"/>
                <wp:positionH relativeFrom="column">
                  <wp:posOffset>5238750</wp:posOffset>
                </wp:positionH>
                <wp:positionV relativeFrom="paragraph">
                  <wp:posOffset>330200</wp:posOffset>
                </wp:positionV>
                <wp:extent cx="704850" cy="23812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238125"/>
                        </a:xfrm>
                        <a:prstGeom prst="rect">
                          <a:avLst/>
                        </a:prstGeom>
                        <a:solidFill>
                          <a:srgbClr val="FFFFFF"/>
                        </a:solidFill>
                        <a:ln w="9525">
                          <a:solidFill>
                            <a:schemeClr val="bg1"/>
                          </a:solidFill>
                          <a:miter lim="800000"/>
                          <a:headEnd/>
                          <a:tailEnd/>
                        </a:ln>
                      </wps:spPr>
                      <wps:txbx>
                        <w:txbxContent>
                          <w:p w14:paraId="1183B3B1" w14:textId="77777777" w:rsidR="009313C9" w:rsidRPr="001B03E0" w:rsidRDefault="009313C9">
                            <w:pPr>
                              <w:rPr>
                                <w:sz w:val="16"/>
                              </w:rPr>
                            </w:pPr>
                            <w:r w:rsidRPr="001B03E0">
                              <w:rPr>
                                <w:sz w:val="16"/>
                              </w:rPr>
                              <w:t>(Roadmap)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83B386" id="_x0000_s1027" type="#_x0000_t202" style="position:absolute;margin-left:412.5pt;margin-top:26pt;width:55.5pt;height:1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" strokecolor="white [3212]">
                <v:textbox>
                  <w:txbxContent>
                    <w:p w14:paraId="1183B3B1" w14:textId="77777777" w:rsidR="009313C9" w:rsidRPr="001B03E0" w:rsidRDefault="009313C9">
                      <w:pPr>
                        <w:rPr>
                          <w:sz w:val="16"/>
                        </w:rPr>
                      </w:pPr>
                      <w:r w:rsidRPr="001B03E0">
                        <w:rPr>
                          <w:sz w:val="16"/>
                        </w:rPr>
                        <w:t>(Roadmap)</w:t>
                      </w:r>
                    </w:p>
                  </w:txbxContent>
                </v:textbox>
              </v:shape>
            </w:pict>
          </mc:Fallback>
        </mc:AlternateContent>
      </w:r>
      <w:r w:rsidR="00C867F0">
        <w:t>Service delivery model is divided into three phases as below:</w:t>
      </w:r>
    </w:p>
    <w:p w14:paraId="1183B05A" w14:textId="77777777" w:rsidR="00C867F0" w:rsidRDefault="00C867F0" w:rsidP="00C867F0">
      <w:r>
        <w:rPr>
          <w:noProof/>
          <w:lang w:val="en-IN" w:eastAsia="en-IN"/>
        </w:rPr>
        <w:drawing>
          <wp:inline distT="0" distB="0" distL="0" distR="0" wp14:anchorId="1183B388" wp14:editId="1183B389">
            <wp:extent cx="7825839" cy="2470068"/>
            <wp:effectExtent l="0" t="0" r="381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3139" r="2585" b="3588"/>
                    <a:stretch/>
                  </pic:blipFill>
                  <pic:spPr bwMode="auto">
                    <a:xfrm>
                      <a:off x="0" y="0"/>
                      <a:ext cx="7847143" cy="2476792"/>
                    </a:xfrm>
                    <a:prstGeom prst="rect">
                      <a:avLst/>
                    </a:prstGeom>
                    <a:ln>
                      <a:noFill/>
                    </a:ln>
                    <a:extLst>
                      <a:ext uri="{53640926-AAD7-44D8-BBD7-CCE9431645EC}">
                        <a14:shadowObscured xmlns:a14="http://schemas.microsoft.com/office/drawing/2010/main"/>
                      </a:ext>
                    </a:extLst>
                  </pic:spPr>
                </pic:pic>
              </a:graphicData>
            </a:graphic>
          </wp:inline>
        </w:drawing>
      </w:r>
    </w:p>
    <w:p w14:paraId="1183B05B" w14:textId="77777777" w:rsidR="00C867F0" w:rsidRDefault="00C867F0" w:rsidP="00C867F0">
      <w:r>
        <w:t>Phase 1 (Day1):</w:t>
      </w:r>
    </w:p>
    <w:p w14:paraId="1183B05C" w14:textId="77777777" w:rsidR="00C867F0" w:rsidRDefault="00C867F0" w:rsidP="00FE4214">
      <w:pPr>
        <w:pStyle w:val="ListParagraph"/>
        <w:numPr>
          <w:ilvl w:val="0"/>
          <w:numId w:val="24"/>
        </w:numPr>
      </w:pPr>
      <w:r>
        <w:t>This is the initial phase of managed SD-WAN service delivery</w:t>
      </w:r>
    </w:p>
    <w:p w14:paraId="1183B05D" w14:textId="77777777" w:rsidR="00C867F0" w:rsidRDefault="00C867F0" w:rsidP="00FE4214">
      <w:pPr>
        <w:pStyle w:val="ListParagraph"/>
        <w:numPr>
          <w:ilvl w:val="0"/>
          <w:numId w:val="24"/>
        </w:numPr>
      </w:pPr>
      <w:r>
        <w:t>Sify MS-NOC uses SD-WAN vendor based Manager and Analytics platform for configuration, fault, performance and inventory management</w:t>
      </w:r>
    </w:p>
    <w:p w14:paraId="1183B05E" w14:textId="77777777" w:rsidR="00C867F0" w:rsidRDefault="00C867F0" w:rsidP="00FE4214">
      <w:pPr>
        <w:pStyle w:val="ListParagraph"/>
        <w:numPr>
          <w:ilvl w:val="0"/>
          <w:numId w:val="24"/>
        </w:numPr>
      </w:pPr>
      <w:r>
        <w:t>Customer and partner are given access to SD-WAN vendor based platforms for SD-WAN specific reporting</w:t>
      </w:r>
    </w:p>
    <w:p w14:paraId="1183B05F" w14:textId="77777777" w:rsidR="00C867F0" w:rsidRDefault="00C867F0" w:rsidP="00FE4214">
      <w:pPr>
        <w:pStyle w:val="ListParagraph"/>
        <w:numPr>
          <w:ilvl w:val="0"/>
          <w:numId w:val="24"/>
        </w:numPr>
      </w:pPr>
      <w:r>
        <w:t xml:space="preserve">Customer and partner are given access to Sify </w:t>
      </w:r>
      <w:proofErr w:type="spellStart"/>
      <w:r>
        <w:t>aakaash</w:t>
      </w:r>
      <w:proofErr w:type="spellEnd"/>
      <w:r>
        <w:t xml:space="preserve"> for service management including incident, problem, helpdesk, inventory and other managed services</w:t>
      </w:r>
    </w:p>
    <w:p w14:paraId="1183B060" w14:textId="77777777" w:rsidR="00C867F0" w:rsidRDefault="00C867F0" w:rsidP="00C867F0">
      <w:r>
        <w:t>Phase 2:</w:t>
      </w:r>
    </w:p>
    <w:p w14:paraId="1183B061" w14:textId="77777777" w:rsidR="00C867F0" w:rsidRDefault="00C867F0" w:rsidP="00FE4214">
      <w:pPr>
        <w:pStyle w:val="ListParagraph"/>
        <w:numPr>
          <w:ilvl w:val="0"/>
          <w:numId w:val="24"/>
        </w:numPr>
      </w:pPr>
      <w:r>
        <w:t>This is the second phase of managed SD-WAN service delivery</w:t>
      </w:r>
    </w:p>
    <w:p w14:paraId="1183B062" w14:textId="77777777" w:rsidR="00C867F0" w:rsidRDefault="00C867F0" w:rsidP="00FE4214">
      <w:pPr>
        <w:pStyle w:val="ListParagraph"/>
        <w:numPr>
          <w:ilvl w:val="0"/>
          <w:numId w:val="24"/>
        </w:numPr>
      </w:pPr>
      <w:r>
        <w:lastRenderedPageBreak/>
        <w:t>Sify MS-NOC uses SD-WAN vendor based Manager and Analytics platform for configuration, fault, performance and inventory management</w:t>
      </w:r>
    </w:p>
    <w:p w14:paraId="1183B063" w14:textId="77777777" w:rsidR="00C867F0" w:rsidRDefault="00C867F0" w:rsidP="00FE4214">
      <w:pPr>
        <w:pStyle w:val="ListParagraph"/>
        <w:numPr>
          <w:ilvl w:val="0"/>
          <w:numId w:val="24"/>
        </w:numPr>
      </w:pPr>
      <w:r>
        <w:t xml:space="preserve">Reporting from SD-WAN vendor based Manager and Analytics are integrated with </w:t>
      </w:r>
      <w:proofErr w:type="spellStart"/>
      <w:r>
        <w:t>aakaash</w:t>
      </w:r>
      <w:proofErr w:type="spellEnd"/>
      <w:r>
        <w:t xml:space="preserve"> through API</w:t>
      </w:r>
    </w:p>
    <w:p w14:paraId="1183B064" w14:textId="77777777" w:rsidR="00C867F0" w:rsidRDefault="00C867F0" w:rsidP="00FE4214">
      <w:pPr>
        <w:pStyle w:val="ListParagraph"/>
        <w:numPr>
          <w:ilvl w:val="0"/>
          <w:numId w:val="24"/>
        </w:numPr>
      </w:pPr>
      <w:r>
        <w:t xml:space="preserve">Customer and partner are given access to sify </w:t>
      </w:r>
      <w:proofErr w:type="spellStart"/>
      <w:r>
        <w:t>aakaash</w:t>
      </w:r>
      <w:proofErr w:type="spellEnd"/>
      <w:r>
        <w:t xml:space="preserve"> as common portal for complete managed SD-WAN service management </w:t>
      </w:r>
    </w:p>
    <w:p w14:paraId="1183B065" w14:textId="77777777" w:rsidR="00C867F0" w:rsidRDefault="00C867F0" w:rsidP="00C867F0">
      <w:r>
        <w:t>Phase 3:</w:t>
      </w:r>
    </w:p>
    <w:p w14:paraId="1183B066" w14:textId="77777777" w:rsidR="00C867F0" w:rsidRDefault="00C867F0" w:rsidP="00FE4214">
      <w:pPr>
        <w:pStyle w:val="ListParagraph"/>
        <w:numPr>
          <w:ilvl w:val="0"/>
          <w:numId w:val="24"/>
        </w:numPr>
      </w:pPr>
      <w:r>
        <w:t>This is the third and final phase of managed SD-WAN service delivery</w:t>
      </w:r>
    </w:p>
    <w:p w14:paraId="1183B067" w14:textId="77777777" w:rsidR="00C867F0" w:rsidRDefault="00C867F0" w:rsidP="00FE4214">
      <w:pPr>
        <w:pStyle w:val="ListParagraph"/>
        <w:numPr>
          <w:ilvl w:val="0"/>
          <w:numId w:val="24"/>
        </w:numPr>
      </w:pPr>
      <w:r>
        <w:t xml:space="preserve">SD-WAN vendor based Manager and Analytics platform are integrated with Sify </w:t>
      </w:r>
      <w:proofErr w:type="spellStart"/>
      <w:r>
        <w:t>aakaash</w:t>
      </w:r>
      <w:proofErr w:type="spellEnd"/>
      <w:r>
        <w:t xml:space="preserve"> for complete service management including functionalities as required by MS-NOC</w:t>
      </w:r>
    </w:p>
    <w:p w14:paraId="1183B068" w14:textId="77777777" w:rsidR="00C867F0" w:rsidRDefault="00C867F0" w:rsidP="00FE4214">
      <w:pPr>
        <w:pStyle w:val="ListParagraph"/>
        <w:numPr>
          <w:ilvl w:val="0"/>
          <w:numId w:val="24"/>
        </w:numPr>
      </w:pPr>
      <w:r>
        <w:t xml:space="preserve">Sify </w:t>
      </w:r>
      <w:proofErr w:type="spellStart"/>
      <w:r>
        <w:t>aakaash</w:t>
      </w:r>
      <w:proofErr w:type="spellEnd"/>
      <w:r>
        <w:t xml:space="preserve"> becomes a single console used by MS-NOC, customer and portal for complete managed SD-WAN service management</w:t>
      </w:r>
      <w:r w:rsidR="001B03E0">
        <w:t xml:space="preserve"> </w:t>
      </w:r>
      <w:r w:rsidR="001B03E0" w:rsidRPr="001B03E0">
        <w:rPr>
          <w:b/>
        </w:rPr>
        <w:t>(Roadmap)</w:t>
      </w:r>
    </w:p>
    <w:p w14:paraId="1183B069" w14:textId="77777777" w:rsidR="00C867F0" w:rsidRDefault="00C867F0" w:rsidP="00C867F0">
      <w:pPr>
        <w:pStyle w:val="Heading1"/>
        <w:rPr>
          <w:color w:val="000000" w:themeColor="text1"/>
          <w:sz w:val="24"/>
        </w:rPr>
      </w:pPr>
      <w:bookmarkStart w:id="22" w:name="_Toc530042071"/>
      <w:r>
        <w:rPr>
          <w:color w:val="000000" w:themeColor="text1"/>
          <w:sz w:val="24"/>
        </w:rPr>
        <w:t>Deployment work flow</w:t>
      </w:r>
      <w:bookmarkEnd w:id="22"/>
    </w:p>
    <w:p w14:paraId="1183B06A" w14:textId="77777777" w:rsidR="00C867F0" w:rsidRDefault="00C867F0" w:rsidP="00C867F0">
      <w:r>
        <w:t>Managed SD-WAN services working can be divided into the following phases:</w:t>
      </w:r>
    </w:p>
    <w:p w14:paraId="1183B06B" w14:textId="77777777" w:rsidR="006304DD" w:rsidRDefault="006304DD" w:rsidP="00C867F0">
      <w:pPr>
        <w:rPr>
          <w:noProof/>
          <w:lang w:val="en-IN" w:eastAsia="en-IN"/>
        </w:rPr>
      </w:pPr>
      <w:r>
        <w:rPr>
          <w:noProof/>
          <w:lang w:val="en-IN" w:eastAsia="en-IN"/>
        </w:rPr>
        <w:lastRenderedPageBreak/>
        <w:drawing>
          <wp:inline distT="0" distB="0" distL="0" distR="0" wp14:anchorId="1183B38A" wp14:editId="1183B38B">
            <wp:extent cx="7528956" cy="3598223"/>
            <wp:effectExtent l="0" t="0" r="15240" b="0"/>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1183B06C" w14:textId="77777777" w:rsidR="006304DD" w:rsidRDefault="006304DD" w:rsidP="00C867F0">
      <w:pPr>
        <w:rPr>
          <w:noProof/>
          <w:lang w:val="en-IN" w:eastAsia="en-IN"/>
        </w:rPr>
      </w:pPr>
    </w:p>
    <w:p w14:paraId="1183B06D" w14:textId="77777777" w:rsidR="00C867F0" w:rsidRPr="00770C33" w:rsidRDefault="00C867F0" w:rsidP="00C867F0">
      <w:pPr>
        <w:pStyle w:val="Heading2"/>
        <w:rPr>
          <w:color w:val="000000" w:themeColor="text1"/>
          <w:sz w:val="22"/>
        </w:rPr>
      </w:pPr>
      <w:bookmarkStart w:id="23" w:name="_Deploy_SD-WAN_edges"/>
      <w:bookmarkStart w:id="24" w:name="_Toc530042073"/>
      <w:bookmarkEnd w:id="23"/>
      <w:r w:rsidRPr="00770C33">
        <w:rPr>
          <w:color w:val="000000" w:themeColor="text1"/>
          <w:sz w:val="22"/>
        </w:rPr>
        <w:t>Deploy SD-WAN edges</w:t>
      </w:r>
      <w:bookmarkEnd w:id="24"/>
    </w:p>
    <w:p w14:paraId="1183B06E" w14:textId="77777777" w:rsidR="00C867F0" w:rsidRDefault="00C867F0" w:rsidP="00C867F0">
      <w:r>
        <w:t xml:space="preserve">SD-WAN edges are customer premise equipment which </w:t>
      </w:r>
      <w:r w:rsidR="00254BC3">
        <w:t>is</w:t>
      </w:r>
      <w:r>
        <w:t xml:space="preserve"> deployed in customer branches including hub, spokes, DC, DR, private cloud and public cloud (AWS). SD-WAN edges are shipped to customer locations with following minimal configuration called staging, </w:t>
      </w:r>
      <w:r w:rsidR="00491205">
        <w:t>below</w:t>
      </w:r>
      <w:r>
        <w:t xml:space="preserve"> would be the process, </w:t>
      </w:r>
    </w:p>
    <w:p w14:paraId="1183B06F" w14:textId="77777777" w:rsidR="003F3D17" w:rsidRPr="00B6227A" w:rsidRDefault="00C867F0" w:rsidP="00FE4214">
      <w:pPr>
        <w:pStyle w:val="ListParagraph"/>
        <w:numPr>
          <w:ilvl w:val="0"/>
          <w:numId w:val="65"/>
        </w:numPr>
        <w:rPr>
          <w:u w:val="single"/>
        </w:rPr>
      </w:pPr>
      <w:bookmarkStart w:id="25" w:name="_Toc530042074"/>
      <w:r w:rsidRPr="00B6227A">
        <w:rPr>
          <w:u w:val="single"/>
        </w:rPr>
        <w:t>Deploy SD-WAN edges as hardware box</w:t>
      </w:r>
      <w:bookmarkEnd w:id="25"/>
      <w:r w:rsidR="00C2580A">
        <w:rPr>
          <w:u w:val="single"/>
        </w:rPr>
        <w:t>/Virtual machines</w:t>
      </w:r>
      <w:r w:rsidRPr="00B6227A">
        <w:rPr>
          <w:u w:val="single"/>
        </w:rPr>
        <w:t xml:space="preserve"> </w:t>
      </w:r>
    </w:p>
    <w:p w14:paraId="1183B070" w14:textId="77777777" w:rsidR="003F3D17" w:rsidRDefault="005E713F" w:rsidP="00C867F0">
      <w:r w:rsidRPr="005E713F">
        <w:rPr>
          <w:noProof/>
          <w:lang w:val="en-IN" w:eastAsia="en-IN"/>
        </w:rPr>
        <w:lastRenderedPageBreak/>
        <w:drawing>
          <wp:inline distT="0" distB="0" distL="0" distR="0" wp14:anchorId="1183B38C" wp14:editId="1183B38D">
            <wp:extent cx="7564581" cy="3455719"/>
            <wp:effectExtent l="0" t="38100" r="0" b="6858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1183B071" w14:textId="77777777" w:rsidR="00C0496E" w:rsidRDefault="00C867F0" w:rsidP="00C867F0">
      <w:pPr>
        <w:rPr>
          <w:i/>
        </w:rPr>
      </w:pPr>
      <w:r>
        <w:t xml:space="preserve">Note: </w:t>
      </w:r>
      <w:r w:rsidRPr="003B4971">
        <w:rPr>
          <w:i/>
        </w:rPr>
        <w:t>ZTP script Varies for Versa and Viptela, RSDE will be provided with both the scripts.</w:t>
      </w:r>
    </w:p>
    <w:p w14:paraId="1183B072" w14:textId="77777777" w:rsidR="00C867F0" w:rsidRPr="00B6227A" w:rsidRDefault="00C867F0" w:rsidP="00FE4214">
      <w:pPr>
        <w:pStyle w:val="ListParagraph"/>
        <w:numPr>
          <w:ilvl w:val="0"/>
          <w:numId w:val="65"/>
        </w:numPr>
        <w:rPr>
          <w:u w:val="single"/>
        </w:rPr>
      </w:pPr>
      <w:bookmarkStart w:id="26" w:name="_Toc530042075"/>
      <w:r w:rsidRPr="00B6227A">
        <w:rPr>
          <w:u w:val="single"/>
        </w:rPr>
        <w:t>Deploy SDWAN Edges on Cloud (AWS only)</w:t>
      </w:r>
      <w:bookmarkEnd w:id="26"/>
    </w:p>
    <w:p w14:paraId="1183B073" w14:textId="77777777" w:rsidR="00D701BA" w:rsidRPr="00D701BA" w:rsidRDefault="00E323C2" w:rsidP="00D701BA">
      <w:r w:rsidRPr="00E323C2">
        <w:rPr>
          <w:noProof/>
          <w:lang w:val="en-IN" w:eastAsia="en-IN"/>
        </w:rPr>
        <w:lastRenderedPageBreak/>
        <w:drawing>
          <wp:inline distT="0" distB="0" distL="0" distR="0" wp14:anchorId="1183B38E" wp14:editId="1183B38F">
            <wp:extent cx="7422077" cy="3455719"/>
            <wp:effectExtent l="0" t="38100" r="0" b="49530"/>
            <wp:docPr id="8" name="Di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1183B074" w14:textId="77777777" w:rsidR="00B779C7" w:rsidRDefault="00B779C7" w:rsidP="00B779C7">
      <w:pPr>
        <w:rPr>
          <w:b/>
          <w:u w:val="single"/>
        </w:rPr>
      </w:pPr>
      <w:r w:rsidRPr="00C0496E">
        <w:rPr>
          <w:b/>
          <w:u w:val="single"/>
        </w:rPr>
        <w:t>SDWAN Cloud CPE responsibility matrix</w:t>
      </w:r>
    </w:p>
    <w:p w14:paraId="1183B075" w14:textId="77777777" w:rsidR="00B73A1F" w:rsidRDefault="00682129" w:rsidP="00F57462">
      <w:r>
        <w:rPr>
          <w:noProof/>
          <w:lang w:val="en-IN" w:eastAsia="en-IN"/>
        </w:rPr>
        <w:lastRenderedPageBreak/>
        <w:drawing>
          <wp:inline distT="0" distB="0" distL="0" distR="0" wp14:anchorId="1183B390" wp14:editId="1183B391">
            <wp:extent cx="7968342" cy="2838202"/>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6">
                      <a:extLst>
                        <a:ext uri="{28A0092B-C50C-407E-A947-70E740481C1C}">
                          <a14:useLocalDpi xmlns:a14="http://schemas.microsoft.com/office/drawing/2010/main" val="0"/>
                        </a:ext>
                      </a:extLst>
                    </a:blip>
                    <a:srcRect b="2151"/>
                    <a:stretch/>
                  </pic:blipFill>
                  <pic:spPr bwMode="auto">
                    <a:xfrm>
                      <a:off x="0" y="0"/>
                      <a:ext cx="7968342" cy="2838202"/>
                    </a:xfrm>
                    <a:prstGeom prst="rect">
                      <a:avLst/>
                    </a:prstGeom>
                    <a:noFill/>
                    <a:ln>
                      <a:noFill/>
                    </a:ln>
                    <a:extLst>
                      <a:ext uri="{53640926-AAD7-44D8-BBD7-CCE9431645EC}">
                        <a14:shadowObscured xmlns:a14="http://schemas.microsoft.com/office/drawing/2010/main"/>
                      </a:ext>
                    </a:extLst>
                  </pic:spPr>
                </pic:pic>
              </a:graphicData>
            </a:graphic>
          </wp:inline>
        </w:drawing>
      </w:r>
    </w:p>
    <w:p w14:paraId="1183B076" w14:textId="77777777" w:rsidR="00682129" w:rsidRDefault="00682129" w:rsidP="00C867F0">
      <w:pPr>
        <w:pStyle w:val="Heading2"/>
        <w:rPr>
          <w:color w:val="000000" w:themeColor="text1"/>
          <w:sz w:val="22"/>
        </w:rPr>
      </w:pPr>
      <w:bookmarkStart w:id="27" w:name="_Toc530042076"/>
      <w:r>
        <w:rPr>
          <w:color w:val="000000" w:themeColor="text1"/>
          <w:sz w:val="22"/>
        </w:rPr>
        <w:t>ZTP</w:t>
      </w:r>
    </w:p>
    <w:p w14:paraId="1183B077" w14:textId="77777777" w:rsidR="00682129" w:rsidRDefault="00682129" w:rsidP="00682129">
      <w:r>
        <w:t>Below are the processes when a new tenant is on-boarded on control components:</w:t>
      </w:r>
    </w:p>
    <w:p w14:paraId="1183B078" w14:textId="77777777" w:rsidR="00682129" w:rsidRDefault="00682129" w:rsidP="00FE4214">
      <w:pPr>
        <w:pStyle w:val="ListParagraph"/>
        <w:numPr>
          <w:ilvl w:val="0"/>
          <w:numId w:val="18"/>
        </w:numPr>
      </w:pPr>
      <w:r>
        <w:t>Create authorized serial-number (and chassis number in case of Viptela) on Controller, Manager and ZTP server. This serves as authorized SD-WAN edges which are allowed to be on-boarded on a tenant network</w:t>
      </w:r>
    </w:p>
    <w:p w14:paraId="1183B079" w14:textId="77777777" w:rsidR="00682129" w:rsidRDefault="00682129" w:rsidP="00FE4214">
      <w:pPr>
        <w:pStyle w:val="ListParagraph"/>
        <w:numPr>
          <w:ilvl w:val="0"/>
          <w:numId w:val="18"/>
        </w:numPr>
      </w:pPr>
      <w:r>
        <w:t>Installation of certificates as required on all control components – Viptela</w:t>
      </w:r>
    </w:p>
    <w:p w14:paraId="1183B07A" w14:textId="77777777" w:rsidR="00682129" w:rsidRDefault="00682129" w:rsidP="00FE4214">
      <w:pPr>
        <w:pStyle w:val="ListParagraph"/>
        <w:numPr>
          <w:ilvl w:val="0"/>
          <w:numId w:val="18"/>
        </w:numPr>
      </w:pPr>
      <w:r>
        <w:t>Once SD-WAN edges establish communication and authenticates itself with ZTP server, controller and manager, then controller establishes control plane session and manager pushes relevant configuration of SD-WAN edge (as per initial template based configuration)</w:t>
      </w:r>
    </w:p>
    <w:p w14:paraId="1183B07B" w14:textId="77777777" w:rsidR="002A3E57" w:rsidRDefault="002A3E57" w:rsidP="002A3E57">
      <w:pPr>
        <w:ind w:left="360"/>
      </w:pPr>
      <w:r>
        <w:rPr>
          <w:noProof/>
          <w:lang w:val="en-IN" w:eastAsia="en-IN"/>
        </w:rPr>
        <w:lastRenderedPageBreak/>
        <w:drawing>
          <wp:inline distT="0" distB="0" distL="0" distR="0" wp14:anchorId="1183B392" wp14:editId="1183B393">
            <wp:extent cx="8277101" cy="3598224"/>
            <wp:effectExtent l="0" t="38100" r="0" b="78740"/>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1183B07C" w14:textId="77777777" w:rsidR="001A77E6" w:rsidRDefault="001A77E6" w:rsidP="00370432"/>
    <w:p w14:paraId="1183B07D" w14:textId="77777777" w:rsidR="00C867F0" w:rsidRPr="00770C33" w:rsidRDefault="00C867F0" w:rsidP="00C867F0">
      <w:pPr>
        <w:pStyle w:val="Heading2"/>
        <w:rPr>
          <w:color w:val="000000" w:themeColor="text1"/>
          <w:sz w:val="22"/>
        </w:rPr>
      </w:pPr>
      <w:r w:rsidRPr="00770C33">
        <w:rPr>
          <w:color w:val="000000" w:themeColor="text1"/>
          <w:sz w:val="22"/>
        </w:rPr>
        <w:t>Transport connectivity</w:t>
      </w:r>
      <w:bookmarkEnd w:id="27"/>
    </w:p>
    <w:p w14:paraId="1183B07E" w14:textId="77777777" w:rsidR="00C867F0" w:rsidRDefault="00C867F0" w:rsidP="00C867F0">
      <w:r>
        <w:t>Transport connectivity enables inter-communication across SD-WAN edges, between SD-WAN edges and control components and between control components. Transport can be of any type – MPLS VPN, Internet, DSL</w:t>
      </w:r>
      <w:r w:rsidR="00C27FBA">
        <w:t xml:space="preserve"> </w:t>
      </w:r>
      <w:r>
        <w:t xml:space="preserve">and </w:t>
      </w:r>
      <w:r w:rsidR="00F87616">
        <w:t>4G/LTE (sim/dongle</w:t>
      </w:r>
      <w:r w:rsidR="00DD0927">
        <w:t xml:space="preserve"> based</w:t>
      </w:r>
      <w:r w:rsidR="00F87616">
        <w:t>)</w:t>
      </w:r>
      <w:r>
        <w:t xml:space="preserve">. MPLS transport can be from multiple providers. Sify as part of managed SD-WAN services manages transport networks of all types and from multiple providers. As soon as SD-WAN edges are shipped and installed in customer premise, it will be connected to one of available transport network to start communicating with control components. </w:t>
      </w:r>
    </w:p>
    <w:p w14:paraId="1183B07F" w14:textId="77777777" w:rsidR="00C867F0" w:rsidRPr="001D18EE" w:rsidRDefault="00C867F0" w:rsidP="00C867F0">
      <w:pPr>
        <w:rPr>
          <w:i/>
        </w:rPr>
      </w:pPr>
      <w:r w:rsidRPr="001D18EE">
        <w:rPr>
          <w:i/>
        </w:rPr>
        <w:t xml:space="preserve">Note: Sify MPLS Transport and internet is the preferred Model.  </w:t>
      </w:r>
    </w:p>
    <w:p w14:paraId="1183B080" w14:textId="77777777" w:rsidR="00C867F0" w:rsidRPr="00770C33" w:rsidRDefault="00C867F0" w:rsidP="00C867F0">
      <w:pPr>
        <w:pStyle w:val="Heading2"/>
        <w:rPr>
          <w:color w:val="000000" w:themeColor="text1"/>
          <w:sz w:val="22"/>
        </w:rPr>
      </w:pPr>
      <w:bookmarkStart w:id="28" w:name="_Toc530042077"/>
      <w:r w:rsidRPr="00770C33">
        <w:rPr>
          <w:color w:val="000000" w:themeColor="text1"/>
          <w:sz w:val="22"/>
        </w:rPr>
        <w:lastRenderedPageBreak/>
        <w:t>Configure WAN policies</w:t>
      </w:r>
      <w:bookmarkEnd w:id="28"/>
    </w:p>
    <w:p w14:paraId="1183B081" w14:textId="77777777" w:rsidR="00C867F0" w:rsidRDefault="00C867F0" w:rsidP="00C867F0">
      <w:r>
        <w:t>Once SD-WAN edges retrieve configuration from central manager and controller, WAN policies specific to branches can be configured and pushed to all SD-WAN edges. This can include the following:</w:t>
      </w:r>
    </w:p>
    <w:p w14:paraId="1183B082" w14:textId="77777777" w:rsidR="00C867F0" w:rsidRDefault="00C867F0" w:rsidP="00FE4214">
      <w:pPr>
        <w:pStyle w:val="ListParagraph"/>
        <w:numPr>
          <w:ilvl w:val="0"/>
          <w:numId w:val="17"/>
        </w:numPr>
      </w:pPr>
      <w:r>
        <w:t>Define network SLA parameters – latency, loss, jitter</w:t>
      </w:r>
    </w:p>
    <w:p w14:paraId="1183B083" w14:textId="77777777" w:rsidR="00C867F0" w:rsidRDefault="00C867F0" w:rsidP="00FE4214">
      <w:pPr>
        <w:pStyle w:val="ListParagraph"/>
        <w:numPr>
          <w:ilvl w:val="0"/>
          <w:numId w:val="17"/>
        </w:numPr>
      </w:pPr>
      <w:r>
        <w:t>Define application class – applications and sub-application, application family</w:t>
      </w:r>
    </w:p>
    <w:p w14:paraId="1183B084" w14:textId="77777777" w:rsidR="00C867F0" w:rsidRDefault="00C867F0" w:rsidP="00FE4214">
      <w:pPr>
        <w:pStyle w:val="ListParagraph"/>
        <w:numPr>
          <w:ilvl w:val="0"/>
          <w:numId w:val="17"/>
        </w:numPr>
      </w:pPr>
      <w:r>
        <w:t xml:space="preserve">Define application aware routing – define desired SLA parameters for identified applications </w:t>
      </w:r>
    </w:p>
    <w:p w14:paraId="1183B085" w14:textId="77777777" w:rsidR="00C867F0" w:rsidRDefault="00C867F0" w:rsidP="00FE4214">
      <w:pPr>
        <w:pStyle w:val="ListParagraph"/>
        <w:numPr>
          <w:ilvl w:val="0"/>
          <w:numId w:val="17"/>
        </w:numPr>
      </w:pPr>
      <w:r>
        <w:t xml:space="preserve">Security – functionalities include </w:t>
      </w:r>
      <w:proofErr w:type="spellStart"/>
      <w:r w:rsidR="00535A47">
        <w:t>Statefull</w:t>
      </w:r>
      <w:proofErr w:type="spellEnd"/>
      <w:r w:rsidR="00535A47">
        <w:t xml:space="preserve">/NextGen Firewall, </w:t>
      </w:r>
      <w:r>
        <w:t>URL filter</w:t>
      </w:r>
      <w:r w:rsidR="00DD0927">
        <w:t>ing</w:t>
      </w:r>
      <w:r>
        <w:t xml:space="preserve">, IDS/IPS, anti-virus </w:t>
      </w:r>
      <w:r w:rsidR="003B08CD">
        <w:t>etc.</w:t>
      </w:r>
      <w:r>
        <w:t>(Only Versa if local breakout required)</w:t>
      </w:r>
    </w:p>
    <w:p w14:paraId="1183B086" w14:textId="77777777" w:rsidR="00C867F0" w:rsidRDefault="00C867F0" w:rsidP="00FE4214">
      <w:pPr>
        <w:pStyle w:val="ListParagraph"/>
        <w:numPr>
          <w:ilvl w:val="0"/>
          <w:numId w:val="17"/>
        </w:numPr>
      </w:pPr>
      <w:r>
        <w:t>High availability – VRRP within LAN</w:t>
      </w:r>
    </w:p>
    <w:p w14:paraId="1183B087" w14:textId="77777777" w:rsidR="00C867F0" w:rsidRDefault="00C867F0" w:rsidP="00FE4214">
      <w:pPr>
        <w:pStyle w:val="ListParagraph"/>
        <w:numPr>
          <w:ilvl w:val="0"/>
          <w:numId w:val="17"/>
        </w:numPr>
      </w:pPr>
      <w:r>
        <w:t>Routing – OSPF and BGP on LAN and WAN side</w:t>
      </w:r>
    </w:p>
    <w:p w14:paraId="1183B088" w14:textId="77777777" w:rsidR="00C867F0" w:rsidRPr="00770C33" w:rsidRDefault="00C867F0" w:rsidP="00C867F0">
      <w:pPr>
        <w:pStyle w:val="Heading2"/>
        <w:rPr>
          <w:color w:val="000000" w:themeColor="text1"/>
          <w:sz w:val="22"/>
        </w:rPr>
      </w:pPr>
      <w:bookmarkStart w:id="29" w:name="_Toc530042078"/>
      <w:r w:rsidRPr="00770C33">
        <w:rPr>
          <w:color w:val="000000" w:themeColor="text1"/>
          <w:sz w:val="22"/>
        </w:rPr>
        <w:t>Service management</w:t>
      </w:r>
      <w:bookmarkEnd w:id="29"/>
    </w:p>
    <w:p w14:paraId="1183B089" w14:textId="77777777" w:rsidR="00C867F0" w:rsidRDefault="00C867F0" w:rsidP="00C867F0">
      <w:r>
        <w:t xml:space="preserve">This is the final phase of managed SD-WAN services. Sify </w:t>
      </w:r>
      <w:proofErr w:type="spellStart"/>
      <w:r>
        <w:t>aakaash</w:t>
      </w:r>
      <w:proofErr w:type="spellEnd"/>
      <w:r>
        <w:t xml:space="preserve"> is the service management portal of Sify managed SD-WAN services. This is the portal which will be used by customers of Sify managed SD-WAN services for complete lifecycle service management. Service management layer integrates with central control components of SD-WAN to gather relevant information like FCAPS and integrates with billing systems. Service management includes the following functionalities:</w:t>
      </w:r>
    </w:p>
    <w:p w14:paraId="1183B08A" w14:textId="77777777" w:rsidR="00C867F0" w:rsidRDefault="00C867F0" w:rsidP="00FE4214">
      <w:pPr>
        <w:pStyle w:val="ListParagraph"/>
        <w:numPr>
          <w:ilvl w:val="0"/>
          <w:numId w:val="19"/>
        </w:numPr>
      </w:pPr>
      <w:r>
        <w:t>Incident and problem management</w:t>
      </w:r>
    </w:p>
    <w:p w14:paraId="1183B08B" w14:textId="77777777" w:rsidR="00C867F0" w:rsidRDefault="00C867F0" w:rsidP="00FE4214">
      <w:pPr>
        <w:pStyle w:val="ListParagraph"/>
        <w:numPr>
          <w:ilvl w:val="0"/>
          <w:numId w:val="19"/>
        </w:numPr>
      </w:pPr>
      <w:r>
        <w:t>Ticketing</w:t>
      </w:r>
    </w:p>
    <w:p w14:paraId="1183B08C" w14:textId="77777777" w:rsidR="00C867F0" w:rsidRDefault="00C867F0" w:rsidP="00FE4214">
      <w:pPr>
        <w:pStyle w:val="ListParagraph"/>
        <w:numPr>
          <w:ilvl w:val="0"/>
          <w:numId w:val="19"/>
        </w:numPr>
      </w:pPr>
      <w:r>
        <w:t>Configuration management</w:t>
      </w:r>
    </w:p>
    <w:p w14:paraId="1183B08D" w14:textId="77777777" w:rsidR="00C867F0" w:rsidRDefault="00C867F0" w:rsidP="00FE4214">
      <w:pPr>
        <w:pStyle w:val="ListParagraph"/>
        <w:numPr>
          <w:ilvl w:val="0"/>
          <w:numId w:val="19"/>
        </w:numPr>
      </w:pPr>
      <w:r>
        <w:t>Asset management</w:t>
      </w:r>
    </w:p>
    <w:p w14:paraId="1183B08E" w14:textId="77777777" w:rsidR="00C867F0" w:rsidRDefault="00C867F0" w:rsidP="00FE4214">
      <w:pPr>
        <w:pStyle w:val="ListParagraph"/>
        <w:numPr>
          <w:ilvl w:val="0"/>
          <w:numId w:val="19"/>
        </w:numPr>
      </w:pPr>
      <w:r>
        <w:t>Change management</w:t>
      </w:r>
    </w:p>
    <w:p w14:paraId="1183B08F" w14:textId="77777777" w:rsidR="00C867F0" w:rsidRDefault="00C867F0" w:rsidP="00FE4214">
      <w:pPr>
        <w:pStyle w:val="ListParagraph"/>
        <w:numPr>
          <w:ilvl w:val="0"/>
          <w:numId w:val="19"/>
        </w:numPr>
      </w:pPr>
      <w:r>
        <w:t>Fault and performance management</w:t>
      </w:r>
    </w:p>
    <w:p w14:paraId="1183B090" w14:textId="77777777" w:rsidR="00C867F0" w:rsidRPr="00A9736F" w:rsidRDefault="00C867F0" w:rsidP="00FE4214">
      <w:pPr>
        <w:pStyle w:val="ListParagraph"/>
        <w:numPr>
          <w:ilvl w:val="0"/>
          <w:numId w:val="19"/>
        </w:numPr>
      </w:pPr>
      <w:r>
        <w:t>SLA management</w:t>
      </w:r>
    </w:p>
    <w:p w14:paraId="1183B091" w14:textId="77777777" w:rsidR="00C867F0" w:rsidRDefault="00C867F0" w:rsidP="00C867F0">
      <w:pPr>
        <w:pStyle w:val="Heading1"/>
        <w:rPr>
          <w:color w:val="000000" w:themeColor="text1"/>
          <w:sz w:val="24"/>
        </w:rPr>
      </w:pPr>
      <w:bookmarkStart w:id="30" w:name="_Toc530042079"/>
      <w:r>
        <w:rPr>
          <w:color w:val="000000" w:themeColor="text1"/>
          <w:sz w:val="24"/>
        </w:rPr>
        <w:t>Central control component design</w:t>
      </w:r>
      <w:bookmarkEnd w:id="30"/>
    </w:p>
    <w:p w14:paraId="1183B092" w14:textId="77777777" w:rsidR="00C867F0" w:rsidRDefault="00C867F0" w:rsidP="00C867F0">
      <w:r>
        <w:t xml:space="preserve">Sify MS-NOC will setup a central infrastructure on geo-redundant locations to deploy and manage central components of managed SD-WAN services. Central components are multi-tenant capable (as applicable), wherein each tenant on-boarding would require enablement of tenant specific configuration in central components. Wherever the central component is only supporting </w:t>
      </w:r>
      <w:r>
        <w:lastRenderedPageBreak/>
        <w:t xml:space="preserve">single-tenant, then a new instance of central component would be instantiated and integrated with other central components of the tenant (connectivity specific to tenants).  </w:t>
      </w:r>
    </w:p>
    <w:p w14:paraId="1183B093" w14:textId="77777777" w:rsidR="00C867F0" w:rsidRDefault="00C867F0" w:rsidP="00C867F0">
      <w:r>
        <w:t>Central component of managed SD-WAN services consists of the following:</w:t>
      </w:r>
    </w:p>
    <w:p w14:paraId="1183B094" w14:textId="77777777" w:rsidR="00C867F0" w:rsidRDefault="00C867F0" w:rsidP="00FE4214">
      <w:pPr>
        <w:pStyle w:val="ListParagraph"/>
        <w:numPr>
          <w:ilvl w:val="0"/>
          <w:numId w:val="14"/>
        </w:numPr>
      </w:pPr>
      <w:r>
        <w:t>SD-WAN ZTP server</w:t>
      </w:r>
    </w:p>
    <w:p w14:paraId="1183B095" w14:textId="77777777" w:rsidR="00C867F0" w:rsidRDefault="00C867F0" w:rsidP="00FE4214">
      <w:pPr>
        <w:pStyle w:val="ListParagraph"/>
        <w:numPr>
          <w:ilvl w:val="0"/>
          <w:numId w:val="14"/>
        </w:numPr>
      </w:pPr>
      <w:r>
        <w:t>SD-WAN controller</w:t>
      </w:r>
    </w:p>
    <w:p w14:paraId="1183B096" w14:textId="77777777" w:rsidR="00C867F0" w:rsidRDefault="00C867F0" w:rsidP="00FE4214">
      <w:pPr>
        <w:pStyle w:val="ListParagraph"/>
        <w:numPr>
          <w:ilvl w:val="0"/>
          <w:numId w:val="14"/>
        </w:numPr>
      </w:pPr>
      <w:r>
        <w:t>SD-WAN Manager</w:t>
      </w:r>
    </w:p>
    <w:p w14:paraId="1183B097" w14:textId="77777777" w:rsidR="00C867F0" w:rsidRDefault="00C867F0" w:rsidP="00FE4214">
      <w:pPr>
        <w:pStyle w:val="ListParagraph"/>
        <w:numPr>
          <w:ilvl w:val="0"/>
          <w:numId w:val="14"/>
        </w:numPr>
      </w:pPr>
      <w:r>
        <w:t>SD-WAN analytics</w:t>
      </w:r>
    </w:p>
    <w:p w14:paraId="1183B098" w14:textId="77777777" w:rsidR="00C867F0" w:rsidRDefault="00C867F0" w:rsidP="00FE4214">
      <w:pPr>
        <w:pStyle w:val="ListParagraph"/>
        <w:numPr>
          <w:ilvl w:val="0"/>
          <w:numId w:val="14"/>
        </w:numPr>
      </w:pPr>
      <w:r>
        <w:t>Service portal</w:t>
      </w:r>
    </w:p>
    <w:p w14:paraId="1183B099" w14:textId="77777777" w:rsidR="00C867F0" w:rsidRDefault="00C867F0" w:rsidP="00C867F0">
      <w:r>
        <w:t>Below are the equivalent terminology of Viptela and Versa against Sify’s terminology and multi-tenant capability:</w:t>
      </w:r>
    </w:p>
    <w:tbl>
      <w:tblPr>
        <w:tblStyle w:val="ListTable3-Accent61"/>
        <w:tblW w:w="9464" w:type="dxa"/>
        <w:tblInd w:w="720" w:type="dxa"/>
        <w:tblLook w:val="04A0" w:firstRow="1" w:lastRow="0" w:firstColumn="1" w:lastColumn="0" w:noHBand="0" w:noVBand="1"/>
      </w:tblPr>
      <w:tblGrid>
        <w:gridCol w:w="2943"/>
        <w:gridCol w:w="2693"/>
        <w:gridCol w:w="426"/>
        <w:gridCol w:w="3402"/>
      </w:tblGrid>
      <w:tr w:rsidR="0011770F" w14:paraId="1183B09E" w14:textId="77777777" w:rsidTr="005B59D0">
        <w:trPr>
          <w:cnfStyle w:val="100000000000" w:firstRow="1" w:lastRow="0" w:firstColumn="0" w:lastColumn="0" w:oddVBand="0" w:evenVBand="0" w:oddHBand="0" w:evenHBand="0" w:firstRowFirstColumn="0" w:firstRowLastColumn="0" w:lastRowFirstColumn="0" w:lastRowLastColumn="0"/>
          <w:trHeight w:val="402"/>
        </w:trPr>
        <w:tc>
          <w:tcPr>
            <w:cnfStyle w:val="001000000100" w:firstRow="0" w:lastRow="0" w:firstColumn="1" w:lastColumn="0" w:oddVBand="0" w:evenVBand="0" w:oddHBand="0" w:evenHBand="0" w:firstRowFirstColumn="1" w:firstRowLastColumn="0" w:lastRowFirstColumn="0" w:lastRowLastColumn="0"/>
            <w:tcW w:w="2943" w:type="dxa"/>
            <w:tcBorders>
              <w:right w:val="single" w:sz="4" w:space="0" w:color="auto"/>
            </w:tcBorders>
          </w:tcPr>
          <w:p w14:paraId="1183B09A" w14:textId="77777777" w:rsidR="0011770F" w:rsidRPr="002B1B02" w:rsidRDefault="0011770F" w:rsidP="003B6593">
            <w:pPr>
              <w:rPr>
                <w:b w:val="0"/>
              </w:rPr>
            </w:pPr>
            <w:r w:rsidRPr="002B1B02">
              <w:rPr>
                <w:b w:val="0"/>
              </w:rPr>
              <w:t>Sify SD-WAN parameter</w:t>
            </w:r>
          </w:p>
        </w:tc>
        <w:tc>
          <w:tcPr>
            <w:tcW w:w="2693" w:type="dxa"/>
            <w:tcBorders>
              <w:left w:val="single" w:sz="4" w:space="0" w:color="auto"/>
            </w:tcBorders>
          </w:tcPr>
          <w:p w14:paraId="1183B09B" w14:textId="77777777" w:rsidR="0011770F" w:rsidRPr="002B1B02" w:rsidRDefault="0011770F" w:rsidP="003B6593">
            <w:pPr>
              <w:cnfStyle w:val="100000000000" w:firstRow="1" w:lastRow="0" w:firstColumn="0" w:lastColumn="0" w:oddVBand="0" w:evenVBand="0" w:oddHBand="0" w:evenHBand="0" w:firstRowFirstColumn="0" w:firstRowLastColumn="0" w:lastRowFirstColumn="0" w:lastRowLastColumn="0"/>
              <w:rPr>
                <w:b w:val="0"/>
              </w:rPr>
            </w:pPr>
            <w:r w:rsidRPr="002B1B02">
              <w:rPr>
                <w:b w:val="0"/>
              </w:rPr>
              <w:t>Viptela SD-WAN</w:t>
            </w:r>
          </w:p>
        </w:tc>
        <w:tc>
          <w:tcPr>
            <w:tcW w:w="426" w:type="dxa"/>
            <w:tcBorders>
              <w:left w:val="single" w:sz="4" w:space="0" w:color="auto"/>
            </w:tcBorders>
          </w:tcPr>
          <w:p w14:paraId="1183B09C" w14:textId="77777777" w:rsidR="0011770F" w:rsidRPr="002B1B02" w:rsidRDefault="0011770F" w:rsidP="0011770F">
            <w:pPr>
              <w:cnfStyle w:val="100000000000" w:firstRow="1" w:lastRow="0" w:firstColumn="0" w:lastColumn="0" w:oddVBand="0" w:evenVBand="0" w:oddHBand="0" w:evenHBand="0" w:firstRowFirstColumn="0" w:firstRowLastColumn="0" w:lastRowFirstColumn="0" w:lastRowLastColumn="0"/>
              <w:rPr>
                <w:bCs w:val="0"/>
              </w:rPr>
            </w:pPr>
          </w:p>
        </w:tc>
        <w:tc>
          <w:tcPr>
            <w:tcW w:w="3402" w:type="dxa"/>
          </w:tcPr>
          <w:p w14:paraId="1183B09D" w14:textId="77777777" w:rsidR="0011770F" w:rsidRPr="002B1B02" w:rsidRDefault="0011770F" w:rsidP="003B6593">
            <w:pPr>
              <w:cnfStyle w:val="100000000000" w:firstRow="1" w:lastRow="0" w:firstColumn="0" w:lastColumn="0" w:oddVBand="0" w:evenVBand="0" w:oddHBand="0" w:evenHBand="0" w:firstRowFirstColumn="0" w:firstRowLastColumn="0" w:lastRowFirstColumn="0" w:lastRowLastColumn="0"/>
              <w:rPr>
                <w:b w:val="0"/>
              </w:rPr>
            </w:pPr>
            <w:r w:rsidRPr="002B1B02">
              <w:rPr>
                <w:b w:val="0"/>
              </w:rPr>
              <w:t>Versa SD-WAN</w:t>
            </w:r>
          </w:p>
        </w:tc>
      </w:tr>
      <w:tr w:rsidR="0011770F" w14:paraId="1183B0A3" w14:textId="77777777" w:rsidTr="005B59D0">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943" w:type="dxa"/>
            <w:tcBorders>
              <w:right w:val="single" w:sz="4" w:space="0" w:color="auto"/>
            </w:tcBorders>
          </w:tcPr>
          <w:p w14:paraId="1183B09F" w14:textId="77777777" w:rsidR="0011770F" w:rsidRDefault="0011770F" w:rsidP="003B6593">
            <w:r>
              <w:t>SD-WAN ZTP server</w:t>
            </w:r>
          </w:p>
        </w:tc>
        <w:tc>
          <w:tcPr>
            <w:tcW w:w="2693" w:type="dxa"/>
            <w:tcBorders>
              <w:left w:val="single" w:sz="4" w:space="0" w:color="auto"/>
            </w:tcBorders>
          </w:tcPr>
          <w:p w14:paraId="1183B0A0"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proofErr w:type="spellStart"/>
            <w:r>
              <w:t>vBond</w:t>
            </w:r>
            <w:proofErr w:type="spellEnd"/>
            <w:r>
              <w:t>, multi-tenant</w:t>
            </w:r>
          </w:p>
        </w:tc>
        <w:tc>
          <w:tcPr>
            <w:tcW w:w="426" w:type="dxa"/>
            <w:tcBorders>
              <w:left w:val="single" w:sz="4" w:space="0" w:color="auto"/>
            </w:tcBorders>
          </w:tcPr>
          <w:p w14:paraId="1183B0A1" w14:textId="77777777" w:rsidR="0011770F" w:rsidRDefault="0011770F" w:rsidP="0011770F">
            <w:pPr>
              <w:cnfStyle w:val="000000100000" w:firstRow="0" w:lastRow="0" w:firstColumn="0" w:lastColumn="0" w:oddVBand="0" w:evenVBand="0" w:oddHBand="1" w:evenHBand="0" w:firstRowFirstColumn="0" w:firstRowLastColumn="0" w:lastRowFirstColumn="0" w:lastRowLastColumn="0"/>
            </w:pPr>
          </w:p>
        </w:tc>
        <w:tc>
          <w:tcPr>
            <w:tcW w:w="3402" w:type="dxa"/>
          </w:tcPr>
          <w:p w14:paraId="1183B0A2"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Versa Controller, single-tenant</w:t>
            </w:r>
          </w:p>
        </w:tc>
      </w:tr>
      <w:tr w:rsidR="0011770F" w14:paraId="1183B0A8" w14:textId="77777777" w:rsidTr="005B59D0">
        <w:trPr>
          <w:trHeight w:val="404"/>
        </w:trPr>
        <w:tc>
          <w:tcPr>
            <w:cnfStyle w:val="001000000000" w:firstRow="0" w:lastRow="0" w:firstColumn="1" w:lastColumn="0" w:oddVBand="0" w:evenVBand="0" w:oddHBand="0" w:evenHBand="0" w:firstRowFirstColumn="0" w:firstRowLastColumn="0" w:lastRowFirstColumn="0" w:lastRowLastColumn="0"/>
            <w:tcW w:w="2943" w:type="dxa"/>
            <w:tcBorders>
              <w:right w:val="single" w:sz="4" w:space="0" w:color="auto"/>
            </w:tcBorders>
          </w:tcPr>
          <w:p w14:paraId="1183B0A4" w14:textId="77777777" w:rsidR="0011770F" w:rsidRDefault="0011770F" w:rsidP="003B6593">
            <w:r>
              <w:t>SD-WAN controller</w:t>
            </w:r>
          </w:p>
        </w:tc>
        <w:tc>
          <w:tcPr>
            <w:tcW w:w="2693" w:type="dxa"/>
            <w:tcBorders>
              <w:left w:val="single" w:sz="4" w:space="0" w:color="auto"/>
            </w:tcBorders>
          </w:tcPr>
          <w:p w14:paraId="1183B0A5" w14:textId="77777777" w:rsidR="0011770F" w:rsidRDefault="0011770F" w:rsidP="003B6593">
            <w:pPr>
              <w:cnfStyle w:val="000000000000" w:firstRow="0" w:lastRow="0" w:firstColumn="0" w:lastColumn="0" w:oddVBand="0" w:evenVBand="0" w:oddHBand="0" w:evenHBand="0" w:firstRowFirstColumn="0" w:firstRowLastColumn="0" w:lastRowFirstColumn="0" w:lastRowLastColumn="0"/>
            </w:pPr>
            <w:proofErr w:type="spellStart"/>
            <w:r>
              <w:t>vSmart</w:t>
            </w:r>
            <w:proofErr w:type="spellEnd"/>
            <w:r>
              <w:t>, single-tenant</w:t>
            </w:r>
          </w:p>
        </w:tc>
        <w:tc>
          <w:tcPr>
            <w:tcW w:w="426" w:type="dxa"/>
            <w:tcBorders>
              <w:left w:val="single" w:sz="4" w:space="0" w:color="auto"/>
            </w:tcBorders>
          </w:tcPr>
          <w:p w14:paraId="1183B0A6" w14:textId="77777777" w:rsidR="0011770F" w:rsidRDefault="0011770F" w:rsidP="0011770F">
            <w:pPr>
              <w:cnfStyle w:val="000000000000" w:firstRow="0" w:lastRow="0" w:firstColumn="0" w:lastColumn="0" w:oddVBand="0" w:evenVBand="0" w:oddHBand="0" w:evenHBand="0" w:firstRowFirstColumn="0" w:firstRowLastColumn="0" w:lastRowFirstColumn="0" w:lastRowLastColumn="0"/>
            </w:pPr>
          </w:p>
        </w:tc>
        <w:tc>
          <w:tcPr>
            <w:tcW w:w="3402" w:type="dxa"/>
          </w:tcPr>
          <w:p w14:paraId="1183B0A7" w14:textId="77777777" w:rsidR="0011770F" w:rsidRDefault="0011770F" w:rsidP="003B6593">
            <w:pPr>
              <w:cnfStyle w:val="000000000000" w:firstRow="0" w:lastRow="0" w:firstColumn="0" w:lastColumn="0" w:oddVBand="0" w:evenVBand="0" w:oddHBand="0" w:evenHBand="0" w:firstRowFirstColumn="0" w:firstRowLastColumn="0" w:lastRowFirstColumn="0" w:lastRowLastColumn="0"/>
            </w:pPr>
            <w:r>
              <w:t>Versa Controller, multi-tenant</w:t>
            </w:r>
          </w:p>
        </w:tc>
      </w:tr>
      <w:tr w:rsidR="0011770F" w14:paraId="1183B0AD" w14:textId="77777777" w:rsidTr="005B59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2943" w:type="dxa"/>
            <w:tcBorders>
              <w:right w:val="single" w:sz="4" w:space="0" w:color="auto"/>
            </w:tcBorders>
          </w:tcPr>
          <w:p w14:paraId="1183B0A9" w14:textId="77777777" w:rsidR="0011770F" w:rsidRDefault="0011770F" w:rsidP="003B6593">
            <w:r>
              <w:t>SD-WAN Manager</w:t>
            </w:r>
          </w:p>
        </w:tc>
        <w:tc>
          <w:tcPr>
            <w:tcW w:w="2693" w:type="dxa"/>
            <w:tcBorders>
              <w:left w:val="single" w:sz="4" w:space="0" w:color="auto"/>
            </w:tcBorders>
          </w:tcPr>
          <w:p w14:paraId="1183B0AA"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proofErr w:type="spellStart"/>
            <w:r>
              <w:t>vManage</w:t>
            </w:r>
            <w:proofErr w:type="spellEnd"/>
            <w:r>
              <w:t>, multi-tenant</w:t>
            </w:r>
          </w:p>
        </w:tc>
        <w:tc>
          <w:tcPr>
            <w:tcW w:w="426" w:type="dxa"/>
            <w:tcBorders>
              <w:left w:val="single" w:sz="4" w:space="0" w:color="auto"/>
            </w:tcBorders>
          </w:tcPr>
          <w:p w14:paraId="1183B0AB" w14:textId="77777777" w:rsidR="0011770F" w:rsidRDefault="0011770F" w:rsidP="0011770F">
            <w:pPr>
              <w:cnfStyle w:val="000000100000" w:firstRow="0" w:lastRow="0" w:firstColumn="0" w:lastColumn="0" w:oddVBand="0" w:evenVBand="0" w:oddHBand="1" w:evenHBand="0" w:firstRowFirstColumn="0" w:firstRowLastColumn="0" w:lastRowFirstColumn="0" w:lastRowLastColumn="0"/>
            </w:pPr>
          </w:p>
        </w:tc>
        <w:tc>
          <w:tcPr>
            <w:tcW w:w="3402" w:type="dxa"/>
          </w:tcPr>
          <w:p w14:paraId="1183B0AC"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Versa Director, multi-tenant</w:t>
            </w:r>
          </w:p>
        </w:tc>
      </w:tr>
      <w:tr w:rsidR="0011770F" w14:paraId="1183B0B2" w14:textId="77777777" w:rsidTr="005B59D0">
        <w:trPr>
          <w:trHeight w:val="404"/>
        </w:trPr>
        <w:tc>
          <w:tcPr>
            <w:cnfStyle w:val="001000000000" w:firstRow="0" w:lastRow="0" w:firstColumn="1" w:lastColumn="0" w:oddVBand="0" w:evenVBand="0" w:oddHBand="0" w:evenHBand="0" w:firstRowFirstColumn="0" w:firstRowLastColumn="0" w:lastRowFirstColumn="0" w:lastRowLastColumn="0"/>
            <w:tcW w:w="2943" w:type="dxa"/>
            <w:tcBorders>
              <w:right w:val="single" w:sz="4" w:space="0" w:color="auto"/>
            </w:tcBorders>
          </w:tcPr>
          <w:p w14:paraId="1183B0AE" w14:textId="77777777" w:rsidR="0011770F" w:rsidRDefault="0011770F" w:rsidP="003B6593">
            <w:r>
              <w:t>SD-WAN analytics</w:t>
            </w:r>
          </w:p>
        </w:tc>
        <w:tc>
          <w:tcPr>
            <w:tcW w:w="2693" w:type="dxa"/>
            <w:tcBorders>
              <w:left w:val="single" w:sz="4" w:space="0" w:color="auto"/>
            </w:tcBorders>
          </w:tcPr>
          <w:p w14:paraId="1183B0AF" w14:textId="77777777" w:rsidR="0011770F" w:rsidRDefault="0011770F" w:rsidP="003B6593">
            <w:pPr>
              <w:cnfStyle w:val="000000000000" w:firstRow="0" w:lastRow="0" w:firstColumn="0" w:lastColumn="0" w:oddVBand="0" w:evenVBand="0" w:oddHBand="0" w:evenHBand="0" w:firstRowFirstColumn="0" w:firstRowLastColumn="0" w:lastRowFirstColumn="0" w:lastRowLastColumn="0"/>
            </w:pPr>
            <w:proofErr w:type="spellStart"/>
            <w:r>
              <w:t>vAnalytics</w:t>
            </w:r>
            <w:proofErr w:type="spellEnd"/>
            <w:r>
              <w:t>, multi-tenant</w:t>
            </w:r>
          </w:p>
        </w:tc>
        <w:tc>
          <w:tcPr>
            <w:tcW w:w="426" w:type="dxa"/>
            <w:tcBorders>
              <w:left w:val="single" w:sz="4" w:space="0" w:color="auto"/>
            </w:tcBorders>
          </w:tcPr>
          <w:p w14:paraId="1183B0B0" w14:textId="77777777" w:rsidR="0011770F" w:rsidRDefault="0011770F" w:rsidP="0011770F">
            <w:pPr>
              <w:cnfStyle w:val="000000000000" w:firstRow="0" w:lastRow="0" w:firstColumn="0" w:lastColumn="0" w:oddVBand="0" w:evenVBand="0" w:oddHBand="0" w:evenHBand="0" w:firstRowFirstColumn="0" w:firstRowLastColumn="0" w:lastRowFirstColumn="0" w:lastRowLastColumn="0"/>
            </w:pPr>
          </w:p>
        </w:tc>
        <w:tc>
          <w:tcPr>
            <w:tcW w:w="3402" w:type="dxa"/>
          </w:tcPr>
          <w:p w14:paraId="1183B0B1" w14:textId="77777777" w:rsidR="0011770F" w:rsidRDefault="0011770F" w:rsidP="003B6593">
            <w:pPr>
              <w:cnfStyle w:val="000000000000" w:firstRow="0" w:lastRow="0" w:firstColumn="0" w:lastColumn="0" w:oddVBand="0" w:evenVBand="0" w:oddHBand="0" w:evenHBand="0" w:firstRowFirstColumn="0" w:firstRowLastColumn="0" w:lastRowFirstColumn="0" w:lastRowLastColumn="0"/>
            </w:pPr>
            <w:r>
              <w:t>Versa Analytics, multi-tenant</w:t>
            </w:r>
          </w:p>
        </w:tc>
      </w:tr>
      <w:tr w:rsidR="0011770F" w14:paraId="1183B0B7" w14:textId="77777777" w:rsidTr="005B59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2943" w:type="dxa"/>
            <w:tcBorders>
              <w:right w:val="single" w:sz="4" w:space="0" w:color="auto"/>
            </w:tcBorders>
          </w:tcPr>
          <w:p w14:paraId="1183B0B3" w14:textId="77777777" w:rsidR="0011770F" w:rsidRDefault="0011770F" w:rsidP="003B6593">
            <w:r>
              <w:t>Service portal</w:t>
            </w:r>
          </w:p>
        </w:tc>
        <w:tc>
          <w:tcPr>
            <w:tcW w:w="2693" w:type="dxa"/>
            <w:tcBorders>
              <w:left w:val="single" w:sz="4" w:space="0" w:color="auto"/>
            </w:tcBorders>
          </w:tcPr>
          <w:p w14:paraId="1183B0B4"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 xml:space="preserve">Sify </w:t>
            </w:r>
            <w:proofErr w:type="spellStart"/>
            <w:r>
              <w:t>aakaash</w:t>
            </w:r>
            <w:proofErr w:type="spellEnd"/>
            <w:r>
              <w:t>, multi-tenant</w:t>
            </w:r>
          </w:p>
        </w:tc>
        <w:tc>
          <w:tcPr>
            <w:tcW w:w="426" w:type="dxa"/>
            <w:tcBorders>
              <w:left w:val="single" w:sz="4" w:space="0" w:color="auto"/>
            </w:tcBorders>
          </w:tcPr>
          <w:p w14:paraId="1183B0B5" w14:textId="77777777" w:rsidR="0011770F" w:rsidRDefault="0011770F" w:rsidP="0011770F">
            <w:pPr>
              <w:cnfStyle w:val="000000100000" w:firstRow="0" w:lastRow="0" w:firstColumn="0" w:lastColumn="0" w:oddVBand="0" w:evenVBand="0" w:oddHBand="1" w:evenHBand="0" w:firstRowFirstColumn="0" w:firstRowLastColumn="0" w:lastRowFirstColumn="0" w:lastRowLastColumn="0"/>
            </w:pPr>
          </w:p>
        </w:tc>
        <w:tc>
          <w:tcPr>
            <w:tcW w:w="3402" w:type="dxa"/>
          </w:tcPr>
          <w:p w14:paraId="1183B0B6"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 xml:space="preserve">Sify </w:t>
            </w:r>
            <w:proofErr w:type="spellStart"/>
            <w:r>
              <w:t>aakaash</w:t>
            </w:r>
            <w:proofErr w:type="spellEnd"/>
            <w:r>
              <w:t>, multi-tenant</w:t>
            </w:r>
          </w:p>
        </w:tc>
      </w:tr>
    </w:tbl>
    <w:p w14:paraId="1183B0B8" w14:textId="77777777" w:rsidR="00C867F0" w:rsidRDefault="00C867F0" w:rsidP="00C867F0">
      <w:r>
        <w:t>Deployment and delivery of central components to tenants of managed SD-WAN services varies between Viptela and Versa. Sify supports the below three deployment model of central components:</w:t>
      </w:r>
    </w:p>
    <w:p w14:paraId="1183B0B9" w14:textId="77777777" w:rsidR="00C867F0" w:rsidRPr="00995DF1" w:rsidRDefault="00C867F0" w:rsidP="00FE4214">
      <w:pPr>
        <w:pStyle w:val="ListParagraph"/>
        <w:numPr>
          <w:ilvl w:val="0"/>
          <w:numId w:val="15"/>
        </w:numPr>
        <w:rPr>
          <w:b/>
        </w:rPr>
      </w:pPr>
      <w:r>
        <w:rPr>
          <w:b/>
        </w:rPr>
        <w:t xml:space="preserve">Model 1 - </w:t>
      </w:r>
      <w:r w:rsidR="00745AE0">
        <w:rPr>
          <w:b/>
        </w:rPr>
        <w:t>Sify</w:t>
      </w:r>
      <w:r>
        <w:rPr>
          <w:b/>
        </w:rPr>
        <w:t xml:space="preserve"> </w:t>
      </w:r>
      <w:r w:rsidRPr="00995DF1">
        <w:rPr>
          <w:b/>
        </w:rPr>
        <w:t>cloud, centrally deployed for multi-tenant</w:t>
      </w:r>
    </w:p>
    <w:p w14:paraId="1183B0BA" w14:textId="77777777" w:rsidR="00C867F0" w:rsidRDefault="00C867F0" w:rsidP="00FE4214">
      <w:pPr>
        <w:pStyle w:val="ListParagraph"/>
        <w:numPr>
          <w:ilvl w:val="1"/>
          <w:numId w:val="15"/>
        </w:numPr>
      </w:pPr>
      <w:r>
        <w:t>This is the default model of managing central components for both Viptela and Versa. Infrastructure is setup to depl</w:t>
      </w:r>
      <w:r w:rsidR="00CB1343">
        <w:t>oy central components on day-1</w:t>
      </w:r>
    </w:p>
    <w:p w14:paraId="1183B0BB" w14:textId="77777777" w:rsidR="00C867F0" w:rsidRDefault="00C867F0" w:rsidP="00FE4214">
      <w:pPr>
        <w:pStyle w:val="ListParagraph"/>
        <w:numPr>
          <w:ilvl w:val="1"/>
          <w:numId w:val="15"/>
        </w:numPr>
      </w:pPr>
      <w:r>
        <w:t>As and when new tenants are on-boarded, tenant specific instances are created on the underlying infrastructure and connectivity to each tenant transport network is established.</w:t>
      </w:r>
    </w:p>
    <w:p w14:paraId="1183B0BC" w14:textId="77777777" w:rsidR="00C867F0" w:rsidRDefault="00C867F0" w:rsidP="00FE4214">
      <w:pPr>
        <w:pStyle w:val="ListParagraph"/>
        <w:numPr>
          <w:ilvl w:val="1"/>
          <w:numId w:val="15"/>
        </w:numPr>
      </w:pPr>
      <w:r>
        <w:lastRenderedPageBreak/>
        <w:t>Underlying infrastructure [compute, virtualization, storage] are managed by Sify MS-NOC</w:t>
      </w:r>
    </w:p>
    <w:p w14:paraId="1183B0BD" w14:textId="77777777" w:rsidR="00C867F0" w:rsidRDefault="00C867F0" w:rsidP="00FE4214">
      <w:pPr>
        <w:pStyle w:val="ListParagraph"/>
        <w:numPr>
          <w:ilvl w:val="1"/>
          <w:numId w:val="15"/>
        </w:numPr>
      </w:pPr>
      <w:r>
        <w:t xml:space="preserve">In Viptela case, this can be on </w:t>
      </w:r>
      <w:r w:rsidR="003A04D7">
        <w:t xml:space="preserve">SIFY cloud </w:t>
      </w:r>
      <w:r>
        <w:t xml:space="preserve">regions – Mumbai and </w:t>
      </w:r>
      <w:r w:rsidR="003A04D7">
        <w:t>Chennai</w:t>
      </w:r>
    </w:p>
    <w:p w14:paraId="1183B0BE" w14:textId="77777777" w:rsidR="00C867F0" w:rsidRDefault="00C867F0" w:rsidP="00FE4214">
      <w:pPr>
        <w:pStyle w:val="ListParagraph"/>
        <w:numPr>
          <w:ilvl w:val="1"/>
          <w:numId w:val="15"/>
        </w:numPr>
      </w:pPr>
      <w:r>
        <w:t>In Versa case, this is on Sify IP/MPLS</w:t>
      </w:r>
      <w:r w:rsidR="00CB1343">
        <w:t xml:space="preserve"> cloud – Chennai and Mumbai DNS DC</w:t>
      </w:r>
    </w:p>
    <w:p w14:paraId="1183B0BF" w14:textId="77777777" w:rsidR="00C867F0" w:rsidRPr="00995DF1" w:rsidRDefault="00C867F0" w:rsidP="00FE4214">
      <w:pPr>
        <w:pStyle w:val="ListParagraph"/>
        <w:numPr>
          <w:ilvl w:val="0"/>
          <w:numId w:val="15"/>
        </w:numPr>
        <w:rPr>
          <w:b/>
        </w:rPr>
      </w:pPr>
      <w:r>
        <w:rPr>
          <w:b/>
        </w:rPr>
        <w:t xml:space="preserve">Model 2 - </w:t>
      </w:r>
      <w:r w:rsidRPr="00995DF1">
        <w:rPr>
          <w:b/>
        </w:rPr>
        <w:t xml:space="preserve">Sify </w:t>
      </w:r>
      <w:r>
        <w:rPr>
          <w:b/>
        </w:rPr>
        <w:t xml:space="preserve">/ AWS </w:t>
      </w:r>
      <w:r w:rsidRPr="00995DF1">
        <w:rPr>
          <w:b/>
        </w:rPr>
        <w:t>cloud, centrally deployed for single-tenant</w:t>
      </w:r>
    </w:p>
    <w:p w14:paraId="1183B0C0" w14:textId="77777777" w:rsidR="00C867F0" w:rsidRDefault="00C867F0" w:rsidP="00FE4214">
      <w:pPr>
        <w:pStyle w:val="ListParagraph"/>
        <w:numPr>
          <w:ilvl w:val="1"/>
          <w:numId w:val="15"/>
        </w:numPr>
      </w:pPr>
      <w:r>
        <w:t xml:space="preserve">This model is followed when customer has specific requirement of needing dedicated instance of control component dedicated to his network and hosted in Sify cloud. </w:t>
      </w:r>
    </w:p>
    <w:p w14:paraId="1183B0C1" w14:textId="77777777" w:rsidR="00C867F0" w:rsidRDefault="00C867F0" w:rsidP="00FE4214">
      <w:pPr>
        <w:pStyle w:val="ListParagraph"/>
        <w:numPr>
          <w:ilvl w:val="1"/>
          <w:numId w:val="15"/>
        </w:numPr>
      </w:pPr>
      <w:r>
        <w:t>In this case, only when new tenant is on-boarded, respective infrastructure is setup and control components instantiated and connected to tenant transport network</w:t>
      </w:r>
    </w:p>
    <w:p w14:paraId="1183B0C2" w14:textId="77777777" w:rsidR="00C867F0" w:rsidRDefault="00C867F0" w:rsidP="00FE4214">
      <w:pPr>
        <w:pStyle w:val="ListParagraph"/>
        <w:numPr>
          <w:ilvl w:val="1"/>
          <w:numId w:val="15"/>
        </w:numPr>
      </w:pPr>
      <w:r>
        <w:t>Underlying infrastructure [compute, virtualization, storage] are managed by Sify MS-NOC</w:t>
      </w:r>
    </w:p>
    <w:p w14:paraId="1183B0C3" w14:textId="77777777" w:rsidR="00C867F0" w:rsidRDefault="00C867F0" w:rsidP="00FE4214">
      <w:pPr>
        <w:pStyle w:val="ListParagraph"/>
        <w:numPr>
          <w:ilvl w:val="1"/>
          <w:numId w:val="15"/>
        </w:numPr>
      </w:pPr>
      <w:r>
        <w:t>In Viptela case, this can be on AWS regions – Mumbai and Singapore</w:t>
      </w:r>
    </w:p>
    <w:p w14:paraId="1183B0C4" w14:textId="77777777" w:rsidR="00C867F0" w:rsidRDefault="00C867F0" w:rsidP="00FE4214">
      <w:pPr>
        <w:pStyle w:val="ListParagraph"/>
        <w:numPr>
          <w:ilvl w:val="1"/>
          <w:numId w:val="15"/>
        </w:numPr>
      </w:pPr>
      <w:r>
        <w:t>In Versa case, this is on Sify IP/MPLS cloud</w:t>
      </w:r>
    </w:p>
    <w:p w14:paraId="1183B0C5" w14:textId="77777777" w:rsidR="00C867F0" w:rsidRPr="007A3DC8" w:rsidRDefault="00C867F0" w:rsidP="00FE4214">
      <w:pPr>
        <w:pStyle w:val="ListParagraph"/>
        <w:numPr>
          <w:ilvl w:val="0"/>
          <w:numId w:val="15"/>
        </w:numPr>
        <w:rPr>
          <w:b/>
        </w:rPr>
      </w:pPr>
      <w:r>
        <w:rPr>
          <w:b/>
        </w:rPr>
        <w:t xml:space="preserve">Model 3- </w:t>
      </w:r>
      <w:r w:rsidRPr="007A3DC8">
        <w:rPr>
          <w:b/>
        </w:rPr>
        <w:t>Customer, on-prem deployed for single-tenant</w:t>
      </w:r>
    </w:p>
    <w:p w14:paraId="1183B0C6" w14:textId="77777777" w:rsidR="00C867F0" w:rsidRDefault="00C867F0" w:rsidP="00FE4214">
      <w:pPr>
        <w:pStyle w:val="ListParagraph"/>
        <w:numPr>
          <w:ilvl w:val="1"/>
          <w:numId w:val="15"/>
        </w:numPr>
      </w:pPr>
      <w:r>
        <w:t xml:space="preserve">This model is followed when customer has specific requirement of needing dedicated instance of control component dedicated to his network but hosted in any of their on premise location. </w:t>
      </w:r>
    </w:p>
    <w:p w14:paraId="1183B0C7" w14:textId="77777777" w:rsidR="00C867F0" w:rsidRDefault="00C867F0" w:rsidP="00FE4214">
      <w:pPr>
        <w:pStyle w:val="ListParagraph"/>
        <w:numPr>
          <w:ilvl w:val="1"/>
          <w:numId w:val="15"/>
        </w:numPr>
      </w:pPr>
      <w:r>
        <w:t>In this case, underlying infrastructure [compute, virtualization, storage and networking] would be managed by customer but instantiation and management of SD-WAN control components are managed by Sify MS-NOC</w:t>
      </w:r>
    </w:p>
    <w:p w14:paraId="1183B0C8" w14:textId="77777777" w:rsidR="00C867F0" w:rsidRDefault="00C867F0" w:rsidP="00FE4214">
      <w:pPr>
        <w:pStyle w:val="ListParagraph"/>
        <w:numPr>
          <w:ilvl w:val="1"/>
          <w:numId w:val="15"/>
        </w:numPr>
      </w:pPr>
      <w:r>
        <w:t>In Viptela case, this is not applicable</w:t>
      </w:r>
    </w:p>
    <w:p w14:paraId="1183B0C9" w14:textId="77777777" w:rsidR="00C867F0" w:rsidRDefault="00C867F0" w:rsidP="00FE4214">
      <w:pPr>
        <w:pStyle w:val="ListParagraph"/>
        <w:numPr>
          <w:ilvl w:val="1"/>
          <w:numId w:val="15"/>
        </w:numPr>
      </w:pPr>
      <w:r>
        <w:t xml:space="preserve">In Versa case, this is applicable </w:t>
      </w:r>
    </w:p>
    <w:p w14:paraId="1183B0CA" w14:textId="77777777" w:rsidR="00C867F0" w:rsidRPr="00590A0E" w:rsidRDefault="00C867F0" w:rsidP="00C867F0">
      <w:pPr>
        <w:pStyle w:val="Heading2"/>
        <w:rPr>
          <w:color w:val="000000" w:themeColor="text1"/>
          <w:sz w:val="24"/>
        </w:rPr>
      </w:pPr>
      <w:bookmarkStart w:id="31" w:name="_Toc530042080"/>
      <w:r w:rsidRPr="00590A0E">
        <w:rPr>
          <w:color w:val="000000" w:themeColor="text1"/>
          <w:sz w:val="24"/>
        </w:rPr>
        <w:t>Central component design – Viptela</w:t>
      </w:r>
      <w:bookmarkEnd w:id="31"/>
    </w:p>
    <w:p w14:paraId="1183B0CB" w14:textId="77777777" w:rsidR="00C867F0" w:rsidRDefault="00ED1A62" w:rsidP="00FE4214">
      <w:pPr>
        <w:pStyle w:val="ListParagraph"/>
        <w:numPr>
          <w:ilvl w:val="0"/>
          <w:numId w:val="25"/>
        </w:numPr>
      </w:pPr>
      <w:r>
        <w:t>Si</w:t>
      </w:r>
      <w:r w:rsidR="00370432">
        <w:t>fy</w:t>
      </w:r>
      <w:r w:rsidR="00C867F0">
        <w:t xml:space="preserve"> hosted central control component design is adopted for Viptela based managed SD-WAN services</w:t>
      </w:r>
    </w:p>
    <w:p w14:paraId="1183B0CC" w14:textId="77777777" w:rsidR="00C867F0" w:rsidRDefault="00C867F0" w:rsidP="00FE4214">
      <w:pPr>
        <w:pStyle w:val="ListParagraph"/>
        <w:numPr>
          <w:ilvl w:val="0"/>
          <w:numId w:val="25"/>
        </w:numPr>
      </w:pPr>
      <w:r>
        <w:t xml:space="preserve">Two regions are selected – Mumbai and </w:t>
      </w:r>
      <w:r w:rsidR="00370432">
        <w:t>Chennai</w:t>
      </w:r>
      <w:r>
        <w:t xml:space="preserve"> to deploy central components in geo-redundant locations</w:t>
      </w:r>
    </w:p>
    <w:p w14:paraId="1183B0CD" w14:textId="77777777" w:rsidR="00C867F0" w:rsidRDefault="00C867F0" w:rsidP="00FE4214">
      <w:pPr>
        <w:pStyle w:val="ListParagraph"/>
        <w:numPr>
          <w:ilvl w:val="0"/>
          <w:numId w:val="25"/>
        </w:numPr>
      </w:pPr>
      <w:r>
        <w:t>Supported model are model 1 and model 2</w:t>
      </w:r>
    </w:p>
    <w:p w14:paraId="1183B0CE" w14:textId="77777777" w:rsidR="00C867F0" w:rsidRDefault="00C867F0" w:rsidP="00FE4214">
      <w:pPr>
        <w:pStyle w:val="ListParagraph"/>
        <w:numPr>
          <w:ilvl w:val="0"/>
          <w:numId w:val="25"/>
        </w:numPr>
      </w:pPr>
      <w:r>
        <w:t>Model 3 is not supported [installing in customer on-prem]</w:t>
      </w:r>
    </w:p>
    <w:p w14:paraId="1183B0CF" w14:textId="77777777" w:rsidR="00C867F0" w:rsidRPr="007A0D5F" w:rsidRDefault="00C867F0" w:rsidP="00C867F0">
      <w:r w:rsidRPr="007A0D5F">
        <w:t>Below are the HA mod</w:t>
      </w:r>
      <w:r>
        <w:t>e supported for Viptela central components:</w:t>
      </w:r>
    </w:p>
    <w:tbl>
      <w:tblPr>
        <w:tblStyle w:val="ListTable3-Accent61"/>
        <w:tblW w:w="9763" w:type="dxa"/>
        <w:tblInd w:w="720" w:type="dxa"/>
        <w:tblLook w:val="04A0" w:firstRow="1" w:lastRow="0" w:firstColumn="1" w:lastColumn="0" w:noHBand="0" w:noVBand="1"/>
      </w:tblPr>
      <w:tblGrid>
        <w:gridCol w:w="3628"/>
        <w:gridCol w:w="236"/>
        <w:gridCol w:w="5899"/>
      </w:tblGrid>
      <w:tr w:rsidR="0011770F" w14:paraId="1183B0D3" w14:textId="77777777" w:rsidTr="005B59D0">
        <w:trPr>
          <w:cnfStyle w:val="100000000000" w:firstRow="1" w:lastRow="0" w:firstColumn="0" w:lastColumn="0" w:oddVBand="0" w:evenVBand="0" w:oddHBand="0" w:evenHBand="0" w:firstRowFirstColumn="0" w:firstRowLastColumn="0" w:lastRowFirstColumn="0" w:lastRowLastColumn="0"/>
          <w:trHeight w:val="402"/>
        </w:trPr>
        <w:tc>
          <w:tcPr>
            <w:cnfStyle w:val="001000000100" w:firstRow="0" w:lastRow="0" w:firstColumn="1" w:lastColumn="0" w:oddVBand="0" w:evenVBand="0" w:oddHBand="0" w:evenHBand="0" w:firstRowFirstColumn="1" w:firstRowLastColumn="0" w:lastRowFirstColumn="0" w:lastRowLastColumn="0"/>
            <w:tcW w:w="3628" w:type="dxa"/>
            <w:tcBorders>
              <w:right w:val="single" w:sz="4" w:space="0" w:color="auto"/>
            </w:tcBorders>
          </w:tcPr>
          <w:p w14:paraId="1183B0D0" w14:textId="77777777" w:rsidR="0011770F" w:rsidRPr="0011770F" w:rsidRDefault="0011770F" w:rsidP="003B6593">
            <w:r w:rsidRPr="0011770F">
              <w:t>Central component</w:t>
            </w:r>
          </w:p>
        </w:tc>
        <w:tc>
          <w:tcPr>
            <w:tcW w:w="236" w:type="dxa"/>
            <w:tcBorders>
              <w:left w:val="single" w:sz="4" w:space="0" w:color="auto"/>
            </w:tcBorders>
          </w:tcPr>
          <w:p w14:paraId="1183B0D1" w14:textId="77777777" w:rsidR="0011770F" w:rsidRPr="0011770F" w:rsidRDefault="0011770F" w:rsidP="0011770F">
            <w:pPr>
              <w:cnfStyle w:val="100000000000" w:firstRow="1" w:lastRow="0" w:firstColumn="0" w:lastColumn="0" w:oddVBand="0" w:evenVBand="0" w:oddHBand="0" w:evenHBand="0" w:firstRowFirstColumn="0" w:firstRowLastColumn="0" w:lastRowFirstColumn="0" w:lastRowLastColumn="0"/>
              <w:rPr>
                <w:bCs w:val="0"/>
              </w:rPr>
            </w:pPr>
          </w:p>
        </w:tc>
        <w:tc>
          <w:tcPr>
            <w:tcW w:w="5899" w:type="dxa"/>
          </w:tcPr>
          <w:p w14:paraId="1183B0D2" w14:textId="77777777" w:rsidR="0011770F" w:rsidRPr="0011770F" w:rsidRDefault="0011770F" w:rsidP="003B6593">
            <w:pPr>
              <w:cnfStyle w:val="100000000000" w:firstRow="1" w:lastRow="0" w:firstColumn="0" w:lastColumn="0" w:oddVBand="0" w:evenVBand="0" w:oddHBand="0" w:evenHBand="0" w:firstRowFirstColumn="0" w:firstRowLastColumn="0" w:lastRowFirstColumn="0" w:lastRowLastColumn="0"/>
            </w:pPr>
            <w:r w:rsidRPr="0011770F">
              <w:t>Deployed HA mode</w:t>
            </w:r>
          </w:p>
        </w:tc>
      </w:tr>
      <w:tr w:rsidR="0011770F" w14:paraId="1183B0D7" w14:textId="77777777" w:rsidTr="005B59D0">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3628" w:type="dxa"/>
            <w:tcBorders>
              <w:right w:val="single" w:sz="4" w:space="0" w:color="auto"/>
            </w:tcBorders>
          </w:tcPr>
          <w:p w14:paraId="1183B0D4" w14:textId="77777777" w:rsidR="0011770F" w:rsidRDefault="0011770F" w:rsidP="003B6593">
            <w:r>
              <w:t xml:space="preserve">SD-WAN ZTP server – </w:t>
            </w:r>
            <w:proofErr w:type="spellStart"/>
            <w:r>
              <w:t>vBond</w:t>
            </w:r>
            <w:proofErr w:type="spellEnd"/>
          </w:p>
        </w:tc>
        <w:tc>
          <w:tcPr>
            <w:tcW w:w="236" w:type="dxa"/>
            <w:tcBorders>
              <w:left w:val="single" w:sz="4" w:space="0" w:color="auto"/>
            </w:tcBorders>
          </w:tcPr>
          <w:p w14:paraId="1183B0D5" w14:textId="77777777" w:rsidR="0011770F" w:rsidRDefault="0011770F" w:rsidP="0011770F">
            <w:pPr>
              <w:cnfStyle w:val="000000100000" w:firstRow="0" w:lastRow="0" w:firstColumn="0" w:lastColumn="0" w:oddVBand="0" w:evenVBand="0" w:oddHBand="1" w:evenHBand="0" w:firstRowFirstColumn="0" w:firstRowLastColumn="0" w:lastRowFirstColumn="0" w:lastRowLastColumn="0"/>
              <w:rPr>
                <w:b/>
                <w:bCs/>
              </w:rPr>
            </w:pPr>
          </w:p>
        </w:tc>
        <w:tc>
          <w:tcPr>
            <w:tcW w:w="5899" w:type="dxa"/>
          </w:tcPr>
          <w:p w14:paraId="1183B0D6"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Active-Active, geo-redundant location</w:t>
            </w:r>
          </w:p>
        </w:tc>
      </w:tr>
      <w:tr w:rsidR="0011770F" w14:paraId="1183B0DB" w14:textId="77777777" w:rsidTr="005B59D0">
        <w:trPr>
          <w:trHeight w:val="404"/>
        </w:trPr>
        <w:tc>
          <w:tcPr>
            <w:cnfStyle w:val="001000000000" w:firstRow="0" w:lastRow="0" w:firstColumn="1" w:lastColumn="0" w:oddVBand="0" w:evenVBand="0" w:oddHBand="0" w:evenHBand="0" w:firstRowFirstColumn="0" w:firstRowLastColumn="0" w:lastRowFirstColumn="0" w:lastRowLastColumn="0"/>
            <w:tcW w:w="3628" w:type="dxa"/>
            <w:tcBorders>
              <w:right w:val="single" w:sz="4" w:space="0" w:color="auto"/>
            </w:tcBorders>
          </w:tcPr>
          <w:p w14:paraId="1183B0D8" w14:textId="77777777" w:rsidR="0011770F" w:rsidRDefault="0011770F" w:rsidP="003B6593">
            <w:r>
              <w:lastRenderedPageBreak/>
              <w:t xml:space="preserve">SD-WAN controller – </w:t>
            </w:r>
            <w:proofErr w:type="spellStart"/>
            <w:r>
              <w:t>vSmart</w:t>
            </w:r>
            <w:proofErr w:type="spellEnd"/>
          </w:p>
        </w:tc>
        <w:tc>
          <w:tcPr>
            <w:tcW w:w="236" w:type="dxa"/>
            <w:tcBorders>
              <w:left w:val="single" w:sz="4" w:space="0" w:color="auto"/>
            </w:tcBorders>
          </w:tcPr>
          <w:p w14:paraId="1183B0D9" w14:textId="77777777" w:rsidR="0011770F" w:rsidRDefault="0011770F" w:rsidP="0011770F">
            <w:pPr>
              <w:cnfStyle w:val="000000000000" w:firstRow="0" w:lastRow="0" w:firstColumn="0" w:lastColumn="0" w:oddVBand="0" w:evenVBand="0" w:oddHBand="0" w:evenHBand="0" w:firstRowFirstColumn="0" w:firstRowLastColumn="0" w:lastRowFirstColumn="0" w:lastRowLastColumn="0"/>
              <w:rPr>
                <w:b/>
                <w:bCs/>
              </w:rPr>
            </w:pPr>
          </w:p>
        </w:tc>
        <w:tc>
          <w:tcPr>
            <w:tcW w:w="5899" w:type="dxa"/>
          </w:tcPr>
          <w:p w14:paraId="1183B0DA" w14:textId="77777777" w:rsidR="0011770F" w:rsidRDefault="0011770F" w:rsidP="003B6593">
            <w:pPr>
              <w:cnfStyle w:val="000000000000" w:firstRow="0" w:lastRow="0" w:firstColumn="0" w:lastColumn="0" w:oddVBand="0" w:evenVBand="0" w:oddHBand="0" w:evenHBand="0" w:firstRowFirstColumn="0" w:firstRowLastColumn="0" w:lastRowFirstColumn="0" w:lastRowLastColumn="0"/>
            </w:pPr>
            <w:r>
              <w:t>Active-Active, geo-redundant location</w:t>
            </w:r>
          </w:p>
        </w:tc>
      </w:tr>
      <w:tr w:rsidR="0011770F" w14:paraId="1183B0DF" w14:textId="77777777" w:rsidTr="005B59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3628" w:type="dxa"/>
            <w:tcBorders>
              <w:right w:val="single" w:sz="4" w:space="0" w:color="auto"/>
            </w:tcBorders>
          </w:tcPr>
          <w:p w14:paraId="1183B0DC" w14:textId="77777777" w:rsidR="0011770F" w:rsidRDefault="0011770F" w:rsidP="003B6593">
            <w:r>
              <w:t xml:space="preserve">SD-WAN Manager – </w:t>
            </w:r>
            <w:proofErr w:type="spellStart"/>
            <w:r>
              <w:t>vManage</w:t>
            </w:r>
            <w:proofErr w:type="spellEnd"/>
          </w:p>
        </w:tc>
        <w:tc>
          <w:tcPr>
            <w:tcW w:w="236" w:type="dxa"/>
            <w:tcBorders>
              <w:left w:val="single" w:sz="4" w:space="0" w:color="auto"/>
            </w:tcBorders>
          </w:tcPr>
          <w:p w14:paraId="1183B0DD" w14:textId="77777777" w:rsidR="0011770F" w:rsidRDefault="0011770F" w:rsidP="0011770F">
            <w:pPr>
              <w:cnfStyle w:val="000000100000" w:firstRow="0" w:lastRow="0" w:firstColumn="0" w:lastColumn="0" w:oddVBand="0" w:evenVBand="0" w:oddHBand="1" w:evenHBand="0" w:firstRowFirstColumn="0" w:firstRowLastColumn="0" w:lastRowFirstColumn="0" w:lastRowLastColumn="0"/>
              <w:rPr>
                <w:b/>
                <w:bCs/>
              </w:rPr>
            </w:pPr>
          </w:p>
        </w:tc>
        <w:tc>
          <w:tcPr>
            <w:tcW w:w="5899" w:type="dxa"/>
          </w:tcPr>
          <w:p w14:paraId="1183B0DE"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Active-Active, geo-redundant location</w:t>
            </w:r>
          </w:p>
        </w:tc>
      </w:tr>
      <w:tr w:rsidR="0011770F" w14:paraId="1183B0E3" w14:textId="77777777" w:rsidTr="005B59D0">
        <w:trPr>
          <w:trHeight w:val="404"/>
        </w:trPr>
        <w:tc>
          <w:tcPr>
            <w:cnfStyle w:val="001000000000" w:firstRow="0" w:lastRow="0" w:firstColumn="1" w:lastColumn="0" w:oddVBand="0" w:evenVBand="0" w:oddHBand="0" w:evenHBand="0" w:firstRowFirstColumn="0" w:firstRowLastColumn="0" w:lastRowFirstColumn="0" w:lastRowLastColumn="0"/>
            <w:tcW w:w="3628" w:type="dxa"/>
            <w:tcBorders>
              <w:right w:val="single" w:sz="4" w:space="0" w:color="auto"/>
            </w:tcBorders>
          </w:tcPr>
          <w:p w14:paraId="1183B0E0" w14:textId="77777777" w:rsidR="0011770F" w:rsidRDefault="0011770F" w:rsidP="003B6593">
            <w:r>
              <w:t xml:space="preserve">SD-WAN analytics - </w:t>
            </w:r>
            <w:proofErr w:type="spellStart"/>
            <w:r>
              <w:t>vAnalytics</w:t>
            </w:r>
            <w:proofErr w:type="spellEnd"/>
          </w:p>
        </w:tc>
        <w:tc>
          <w:tcPr>
            <w:tcW w:w="236" w:type="dxa"/>
            <w:tcBorders>
              <w:left w:val="single" w:sz="4" w:space="0" w:color="auto"/>
            </w:tcBorders>
          </w:tcPr>
          <w:p w14:paraId="1183B0E1" w14:textId="77777777" w:rsidR="0011770F" w:rsidRDefault="0011770F" w:rsidP="0011770F">
            <w:pPr>
              <w:cnfStyle w:val="000000000000" w:firstRow="0" w:lastRow="0" w:firstColumn="0" w:lastColumn="0" w:oddVBand="0" w:evenVBand="0" w:oddHBand="0" w:evenHBand="0" w:firstRowFirstColumn="0" w:firstRowLastColumn="0" w:lastRowFirstColumn="0" w:lastRowLastColumn="0"/>
              <w:rPr>
                <w:b/>
                <w:bCs/>
              </w:rPr>
            </w:pPr>
          </w:p>
        </w:tc>
        <w:tc>
          <w:tcPr>
            <w:tcW w:w="5899" w:type="dxa"/>
          </w:tcPr>
          <w:p w14:paraId="1183B0E2" w14:textId="77777777" w:rsidR="0011770F" w:rsidRDefault="0011770F" w:rsidP="003B6593">
            <w:pPr>
              <w:cnfStyle w:val="000000000000" w:firstRow="0" w:lastRow="0" w:firstColumn="0" w:lastColumn="0" w:oddVBand="0" w:evenVBand="0" w:oddHBand="0" w:evenHBand="0" w:firstRowFirstColumn="0" w:firstRowLastColumn="0" w:lastRowFirstColumn="0" w:lastRowLastColumn="0"/>
            </w:pPr>
            <w:r>
              <w:t xml:space="preserve">This resides in Viptela cloud as on today. There are no two instances of </w:t>
            </w:r>
            <w:proofErr w:type="spellStart"/>
            <w:r>
              <w:t>vAnalytics</w:t>
            </w:r>
            <w:proofErr w:type="spellEnd"/>
            <w:r>
              <w:t xml:space="preserve"> deployed but data are consistently backed up and used to be activated in other AWS region during failure of active AWS region</w:t>
            </w:r>
          </w:p>
        </w:tc>
      </w:tr>
      <w:tr w:rsidR="0011770F" w14:paraId="1183B0E7" w14:textId="77777777" w:rsidTr="005B59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3628" w:type="dxa"/>
            <w:tcBorders>
              <w:right w:val="single" w:sz="4" w:space="0" w:color="auto"/>
            </w:tcBorders>
          </w:tcPr>
          <w:p w14:paraId="1183B0E4" w14:textId="77777777" w:rsidR="0011770F" w:rsidRDefault="0011770F" w:rsidP="003B6593">
            <w:r>
              <w:t xml:space="preserve">Service portal – Sify </w:t>
            </w:r>
            <w:proofErr w:type="spellStart"/>
            <w:r>
              <w:t>aakaash</w:t>
            </w:r>
            <w:proofErr w:type="spellEnd"/>
          </w:p>
        </w:tc>
        <w:tc>
          <w:tcPr>
            <w:tcW w:w="236" w:type="dxa"/>
            <w:tcBorders>
              <w:left w:val="single" w:sz="4" w:space="0" w:color="auto"/>
            </w:tcBorders>
          </w:tcPr>
          <w:p w14:paraId="1183B0E5" w14:textId="77777777" w:rsidR="0011770F" w:rsidRDefault="0011770F" w:rsidP="0011770F">
            <w:pPr>
              <w:cnfStyle w:val="000000100000" w:firstRow="0" w:lastRow="0" w:firstColumn="0" w:lastColumn="0" w:oddVBand="0" w:evenVBand="0" w:oddHBand="1" w:evenHBand="0" w:firstRowFirstColumn="0" w:firstRowLastColumn="0" w:lastRowFirstColumn="0" w:lastRowLastColumn="0"/>
              <w:rPr>
                <w:b/>
                <w:bCs/>
              </w:rPr>
            </w:pPr>
          </w:p>
        </w:tc>
        <w:tc>
          <w:tcPr>
            <w:tcW w:w="5899" w:type="dxa"/>
          </w:tcPr>
          <w:p w14:paraId="1183B0E6"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Active-Active, geo-redundant location</w:t>
            </w:r>
          </w:p>
        </w:tc>
      </w:tr>
    </w:tbl>
    <w:p w14:paraId="1183B0E8" w14:textId="77777777" w:rsidR="00C867F0" w:rsidRDefault="00C867F0" w:rsidP="00C867F0">
      <w:pPr>
        <w:rPr>
          <w:b/>
        </w:rPr>
      </w:pPr>
    </w:p>
    <w:p w14:paraId="1183B0E9" w14:textId="77777777" w:rsidR="00C867F0" w:rsidRPr="00D47904" w:rsidRDefault="00C27FBA" w:rsidP="00C867F0">
      <w:pPr>
        <w:pStyle w:val="ListParagraph"/>
        <w:numPr>
          <w:ilvl w:val="0"/>
          <w:numId w:val="6"/>
        </w:numPr>
        <w:rPr>
          <w:b/>
        </w:rPr>
      </w:pPr>
      <w:r>
        <w:rPr>
          <w:b/>
        </w:rPr>
        <w:t>Sify Cloud</w:t>
      </w:r>
      <w:r w:rsidR="00C867F0" w:rsidRPr="00D47904">
        <w:rPr>
          <w:b/>
        </w:rPr>
        <w:t>, centrally deployed for multi-tenant</w:t>
      </w:r>
      <w:r w:rsidR="00C867F0">
        <w:rPr>
          <w:b/>
        </w:rPr>
        <w:t xml:space="preserve"> </w:t>
      </w:r>
    </w:p>
    <w:p w14:paraId="1183B0EA" w14:textId="77777777" w:rsidR="00C867F0" w:rsidRDefault="00C867F0" w:rsidP="006C21E0">
      <w:pPr>
        <w:pStyle w:val="ListParagraph"/>
      </w:pPr>
      <w:r>
        <w:t xml:space="preserve">This is the default mechanism in which all tenants of Managed SD-WAN services are delivered. Sify MS-NOC will setup </w:t>
      </w:r>
      <w:proofErr w:type="spellStart"/>
      <w:r>
        <w:t>vBond</w:t>
      </w:r>
      <w:proofErr w:type="spellEnd"/>
      <w:r>
        <w:t xml:space="preserve"> and </w:t>
      </w:r>
      <w:proofErr w:type="spellStart"/>
      <w:r>
        <w:t>v</w:t>
      </w:r>
      <w:r w:rsidR="000100A2">
        <w:t>Manage</w:t>
      </w:r>
      <w:proofErr w:type="spellEnd"/>
      <w:r w:rsidR="000100A2">
        <w:t xml:space="preserve"> on multi-tenancy mode in</w:t>
      </w:r>
      <w:r>
        <w:t xml:space="preserve"> Mumbai</w:t>
      </w:r>
      <w:r w:rsidR="000100A2">
        <w:t xml:space="preserve"> and Chennai</w:t>
      </w:r>
      <w:r>
        <w:t>. For each new tenant on-boarding, below actions are performed by MS-NOC:</w:t>
      </w:r>
    </w:p>
    <w:p w14:paraId="1183B0EB" w14:textId="77777777" w:rsidR="00C867F0" w:rsidRDefault="00C867F0" w:rsidP="00FE4214">
      <w:pPr>
        <w:pStyle w:val="ListParagraph"/>
        <w:numPr>
          <w:ilvl w:val="0"/>
          <w:numId w:val="63"/>
        </w:numPr>
      </w:pPr>
      <w:r>
        <w:t xml:space="preserve">Dedicated instance (VPC) is setup in AWS Mumbai region which consists of </w:t>
      </w:r>
      <w:proofErr w:type="spellStart"/>
      <w:r>
        <w:t>vManage</w:t>
      </w:r>
      <w:proofErr w:type="spellEnd"/>
      <w:r>
        <w:t xml:space="preserve">, </w:t>
      </w:r>
      <w:proofErr w:type="spellStart"/>
      <w:r>
        <w:t>vSmart</w:t>
      </w:r>
      <w:proofErr w:type="spellEnd"/>
      <w:r>
        <w:t xml:space="preserve"> and </w:t>
      </w:r>
      <w:proofErr w:type="spellStart"/>
      <w:r>
        <w:t>vBond</w:t>
      </w:r>
      <w:proofErr w:type="spellEnd"/>
      <w:r>
        <w:t xml:space="preserve"> in multi-tenant mode</w:t>
      </w:r>
    </w:p>
    <w:p w14:paraId="1183B0EC" w14:textId="77777777" w:rsidR="00C867F0" w:rsidRDefault="00C867F0" w:rsidP="00FE4214">
      <w:pPr>
        <w:pStyle w:val="ListParagraph"/>
        <w:numPr>
          <w:ilvl w:val="0"/>
          <w:numId w:val="63"/>
        </w:numPr>
      </w:pPr>
      <w:r>
        <w:t xml:space="preserve">Create new tenant specific instance in </w:t>
      </w:r>
      <w:proofErr w:type="spellStart"/>
      <w:r>
        <w:t>vManage</w:t>
      </w:r>
      <w:proofErr w:type="spellEnd"/>
      <w:r>
        <w:t xml:space="preserve"> and install certificates</w:t>
      </w:r>
    </w:p>
    <w:p w14:paraId="1183B0ED" w14:textId="77777777" w:rsidR="00C867F0" w:rsidRDefault="00C867F0" w:rsidP="00FE4214">
      <w:pPr>
        <w:pStyle w:val="ListParagraph"/>
        <w:numPr>
          <w:ilvl w:val="0"/>
          <w:numId w:val="63"/>
        </w:numPr>
      </w:pPr>
      <w:r>
        <w:t xml:space="preserve">Create new tenant specific instance in </w:t>
      </w:r>
      <w:proofErr w:type="spellStart"/>
      <w:r>
        <w:t>vBond</w:t>
      </w:r>
      <w:proofErr w:type="spellEnd"/>
      <w:r>
        <w:t xml:space="preserve"> and install certificates</w:t>
      </w:r>
    </w:p>
    <w:p w14:paraId="1183B0EE" w14:textId="77777777" w:rsidR="00C867F0" w:rsidRDefault="00C867F0" w:rsidP="00FE4214">
      <w:pPr>
        <w:pStyle w:val="ListParagraph"/>
        <w:numPr>
          <w:ilvl w:val="0"/>
          <w:numId w:val="63"/>
        </w:numPr>
      </w:pPr>
      <w:r>
        <w:t xml:space="preserve">Bring up new instance of </w:t>
      </w:r>
      <w:proofErr w:type="spellStart"/>
      <w:r>
        <w:t>vSmart</w:t>
      </w:r>
      <w:proofErr w:type="spellEnd"/>
      <w:r>
        <w:t xml:space="preserve"> container </w:t>
      </w:r>
    </w:p>
    <w:p w14:paraId="1183B0EF" w14:textId="77777777" w:rsidR="00C867F0" w:rsidRDefault="00C867F0" w:rsidP="00FE4214">
      <w:pPr>
        <w:pStyle w:val="ListParagraph"/>
        <w:numPr>
          <w:ilvl w:val="0"/>
          <w:numId w:val="63"/>
        </w:numPr>
      </w:pPr>
      <w:r>
        <w:t xml:space="preserve">Appropriate network connections between </w:t>
      </w:r>
      <w:proofErr w:type="spellStart"/>
      <w:r>
        <w:t>vBond</w:t>
      </w:r>
      <w:proofErr w:type="spellEnd"/>
      <w:r>
        <w:t xml:space="preserve">, </w:t>
      </w:r>
      <w:proofErr w:type="spellStart"/>
      <w:r>
        <w:t>vSmart</w:t>
      </w:r>
      <w:proofErr w:type="spellEnd"/>
      <w:r>
        <w:t xml:space="preserve"> and </w:t>
      </w:r>
      <w:proofErr w:type="spellStart"/>
      <w:r>
        <w:t>vManage</w:t>
      </w:r>
      <w:proofErr w:type="spellEnd"/>
      <w:r>
        <w:t xml:space="preserve"> are configured</w:t>
      </w:r>
    </w:p>
    <w:p w14:paraId="1183B0F0" w14:textId="77777777" w:rsidR="00C867F0" w:rsidRDefault="00C867F0" w:rsidP="00FE4214">
      <w:pPr>
        <w:pStyle w:val="ListParagraph"/>
        <w:numPr>
          <w:ilvl w:val="0"/>
          <w:numId w:val="63"/>
        </w:numPr>
      </w:pPr>
      <w:r>
        <w:t>SD-WAN Analytics (</w:t>
      </w:r>
      <w:proofErr w:type="spellStart"/>
      <w:r>
        <w:t>vAnalytics</w:t>
      </w:r>
      <w:proofErr w:type="spellEnd"/>
      <w:r>
        <w:t>) is hosted in Viptela cloud and will be integrated with SD-WAN Manager</w:t>
      </w:r>
    </w:p>
    <w:p w14:paraId="1183B0F1" w14:textId="77777777" w:rsidR="00C867F0" w:rsidRDefault="00C867F0" w:rsidP="00FE4214">
      <w:pPr>
        <w:pStyle w:val="ListParagraph"/>
        <w:numPr>
          <w:ilvl w:val="0"/>
          <w:numId w:val="63"/>
        </w:numPr>
      </w:pPr>
      <w:r>
        <w:t>Underlying infrastructure to host this central components are managed by MS-NOC with AWS support team</w:t>
      </w:r>
    </w:p>
    <w:p w14:paraId="1183B0F2" w14:textId="77777777" w:rsidR="00C867F0" w:rsidRDefault="00C867F0" w:rsidP="00C867F0">
      <w:pPr>
        <w:pStyle w:val="Heading2"/>
        <w:rPr>
          <w:color w:val="000000" w:themeColor="text1"/>
          <w:sz w:val="24"/>
        </w:rPr>
      </w:pPr>
      <w:bookmarkStart w:id="32" w:name="_Toc530042081"/>
      <w:r w:rsidRPr="00260727">
        <w:rPr>
          <w:color w:val="000000" w:themeColor="text1"/>
          <w:sz w:val="24"/>
        </w:rPr>
        <w:t xml:space="preserve">Central </w:t>
      </w:r>
      <w:r>
        <w:rPr>
          <w:color w:val="000000" w:themeColor="text1"/>
          <w:sz w:val="24"/>
        </w:rPr>
        <w:t xml:space="preserve">control </w:t>
      </w:r>
      <w:r w:rsidRPr="00260727">
        <w:rPr>
          <w:color w:val="000000" w:themeColor="text1"/>
          <w:sz w:val="24"/>
        </w:rPr>
        <w:t>component design – Versa</w:t>
      </w:r>
      <w:bookmarkEnd w:id="32"/>
    </w:p>
    <w:p w14:paraId="1183B0F3" w14:textId="77777777" w:rsidR="00F113ED" w:rsidRDefault="00F113ED" w:rsidP="00FE4214">
      <w:pPr>
        <w:pStyle w:val="ListParagraph"/>
        <w:numPr>
          <w:ilvl w:val="0"/>
          <w:numId w:val="35"/>
        </w:numPr>
      </w:pPr>
      <w:r>
        <w:t xml:space="preserve">Versa controller plays the role of SD-WAN controller and ZTP server in Sify Managed SD-WAN service components. </w:t>
      </w:r>
    </w:p>
    <w:p w14:paraId="1183B0F4" w14:textId="77777777" w:rsidR="00F113ED" w:rsidRDefault="00F113ED" w:rsidP="00FE4214">
      <w:pPr>
        <w:pStyle w:val="ListParagraph"/>
        <w:numPr>
          <w:ilvl w:val="0"/>
          <w:numId w:val="35"/>
        </w:numPr>
      </w:pPr>
      <w:r>
        <w:t xml:space="preserve">Communication between SD-WAN edges (Versa </w:t>
      </w:r>
      <w:proofErr w:type="spellStart"/>
      <w:r>
        <w:t>FlexVNF</w:t>
      </w:r>
      <w:proofErr w:type="spellEnd"/>
      <w:r>
        <w:t>) and other control components (Versa Director and Versa Analytics (VAN and VSN) flows through Versa Controller, thus placed at the data path.</w:t>
      </w:r>
    </w:p>
    <w:p w14:paraId="1183B0F5" w14:textId="77777777" w:rsidR="00F113ED" w:rsidRDefault="00F113ED" w:rsidP="00FE4214">
      <w:pPr>
        <w:pStyle w:val="ListParagraph"/>
        <w:numPr>
          <w:ilvl w:val="0"/>
          <w:numId w:val="41"/>
        </w:numPr>
      </w:pPr>
      <w:r>
        <w:lastRenderedPageBreak/>
        <w:t>Two instances of control components are deployed in geo-redundant locations of Sify – Chennai Tidel and Mumbai Airoli DC</w:t>
      </w:r>
    </w:p>
    <w:p w14:paraId="1183B0F6" w14:textId="77777777" w:rsidR="00F113ED" w:rsidRDefault="00F113ED" w:rsidP="00FE4214">
      <w:pPr>
        <w:pStyle w:val="ListParagraph"/>
        <w:numPr>
          <w:ilvl w:val="0"/>
          <w:numId w:val="41"/>
        </w:numPr>
      </w:pPr>
      <w:r>
        <w:t>Dedicated infrastructure are deployed to support this control component infrastructure</w:t>
      </w:r>
    </w:p>
    <w:p w14:paraId="1183B0F7" w14:textId="77777777" w:rsidR="00F113ED" w:rsidRDefault="00F113ED" w:rsidP="00FE4214">
      <w:pPr>
        <w:pStyle w:val="ListParagraph"/>
        <w:numPr>
          <w:ilvl w:val="0"/>
          <w:numId w:val="41"/>
        </w:numPr>
      </w:pPr>
      <w:r>
        <w:t>Compute, virtualization, storage and networking are managed by Sify MS-NOC</w:t>
      </w:r>
    </w:p>
    <w:p w14:paraId="1183B0F8" w14:textId="77777777" w:rsidR="00F113ED" w:rsidRDefault="00F113ED" w:rsidP="00FE4214">
      <w:pPr>
        <w:pStyle w:val="ListParagraph"/>
        <w:numPr>
          <w:ilvl w:val="0"/>
          <w:numId w:val="41"/>
        </w:numPr>
      </w:pPr>
      <w:r>
        <w:t>Central control components are placed behind DNS Firewall and Router</w:t>
      </w:r>
    </w:p>
    <w:p w14:paraId="1183B0F9" w14:textId="77777777" w:rsidR="00F113ED" w:rsidRDefault="00F113ED" w:rsidP="00FE4214">
      <w:pPr>
        <w:pStyle w:val="ListParagraph"/>
        <w:numPr>
          <w:ilvl w:val="0"/>
          <w:numId w:val="41"/>
        </w:numPr>
      </w:pPr>
      <w:r>
        <w:t>DNS firewall will have respective firewall policies opened, as per call-flow defined in previous section</w:t>
      </w:r>
    </w:p>
    <w:p w14:paraId="1183B0FA" w14:textId="77777777" w:rsidR="00F113ED" w:rsidRDefault="00F113ED" w:rsidP="00FE4214">
      <w:pPr>
        <w:pStyle w:val="ListParagraph"/>
        <w:numPr>
          <w:ilvl w:val="0"/>
          <w:numId w:val="41"/>
        </w:numPr>
      </w:pPr>
      <w:r>
        <w:t>Routing between geo-redundant locations happen over VRF extended between DNS routers over Sify IP/MPLS</w:t>
      </w:r>
    </w:p>
    <w:p w14:paraId="1183B0FB" w14:textId="77777777" w:rsidR="00C867F0" w:rsidRPr="007A0D5F" w:rsidRDefault="00C867F0" w:rsidP="00C867F0">
      <w:r w:rsidRPr="007A0D5F">
        <w:t>Below are the HA mod</w:t>
      </w:r>
      <w:r>
        <w:t>e supported for Versa central components:</w:t>
      </w:r>
    </w:p>
    <w:tbl>
      <w:tblPr>
        <w:tblStyle w:val="ListTable3-Accent61"/>
        <w:tblW w:w="9266" w:type="dxa"/>
        <w:tblInd w:w="720" w:type="dxa"/>
        <w:tblLook w:val="04A0" w:firstRow="1" w:lastRow="0" w:firstColumn="1" w:lastColumn="0" w:noHBand="0" w:noVBand="1"/>
      </w:tblPr>
      <w:tblGrid>
        <w:gridCol w:w="3273"/>
        <w:gridCol w:w="236"/>
        <w:gridCol w:w="5757"/>
      </w:tblGrid>
      <w:tr w:rsidR="0011770F" w14:paraId="1183B0FF" w14:textId="77777777" w:rsidTr="00264DA2">
        <w:trPr>
          <w:cnfStyle w:val="100000000000" w:firstRow="1" w:lastRow="0" w:firstColumn="0" w:lastColumn="0" w:oddVBand="0" w:evenVBand="0" w:oddHBand="0" w:evenHBand="0" w:firstRowFirstColumn="0" w:firstRowLastColumn="0" w:lastRowFirstColumn="0" w:lastRowLastColumn="0"/>
          <w:trHeight w:val="402"/>
        </w:trPr>
        <w:tc>
          <w:tcPr>
            <w:cnfStyle w:val="001000000100" w:firstRow="0" w:lastRow="0" w:firstColumn="1" w:lastColumn="0" w:oddVBand="0" w:evenVBand="0" w:oddHBand="0" w:evenHBand="0" w:firstRowFirstColumn="1" w:firstRowLastColumn="0" w:lastRowFirstColumn="0" w:lastRowLastColumn="0"/>
            <w:tcW w:w="3273" w:type="dxa"/>
            <w:tcBorders>
              <w:right w:val="single" w:sz="4" w:space="0" w:color="auto"/>
            </w:tcBorders>
          </w:tcPr>
          <w:p w14:paraId="1183B0FC" w14:textId="77777777" w:rsidR="0011770F" w:rsidRPr="0011770F" w:rsidRDefault="0011770F" w:rsidP="003B6593">
            <w:r w:rsidRPr="0011770F">
              <w:t>Central component</w:t>
            </w:r>
          </w:p>
        </w:tc>
        <w:tc>
          <w:tcPr>
            <w:tcW w:w="236" w:type="dxa"/>
            <w:tcBorders>
              <w:left w:val="single" w:sz="4" w:space="0" w:color="auto"/>
            </w:tcBorders>
          </w:tcPr>
          <w:p w14:paraId="1183B0FD" w14:textId="77777777" w:rsidR="0011770F" w:rsidRPr="0011770F" w:rsidRDefault="0011770F" w:rsidP="0011770F">
            <w:pPr>
              <w:cnfStyle w:val="100000000000" w:firstRow="1" w:lastRow="0" w:firstColumn="0" w:lastColumn="0" w:oddVBand="0" w:evenVBand="0" w:oddHBand="0" w:evenHBand="0" w:firstRowFirstColumn="0" w:firstRowLastColumn="0" w:lastRowFirstColumn="0" w:lastRowLastColumn="0"/>
              <w:rPr>
                <w:bCs w:val="0"/>
              </w:rPr>
            </w:pPr>
          </w:p>
        </w:tc>
        <w:tc>
          <w:tcPr>
            <w:tcW w:w="5757" w:type="dxa"/>
          </w:tcPr>
          <w:p w14:paraId="1183B0FE" w14:textId="77777777" w:rsidR="0011770F" w:rsidRPr="0011770F" w:rsidRDefault="0011770F" w:rsidP="003B6593">
            <w:pPr>
              <w:cnfStyle w:val="100000000000" w:firstRow="1" w:lastRow="0" w:firstColumn="0" w:lastColumn="0" w:oddVBand="0" w:evenVBand="0" w:oddHBand="0" w:evenHBand="0" w:firstRowFirstColumn="0" w:firstRowLastColumn="0" w:lastRowFirstColumn="0" w:lastRowLastColumn="0"/>
            </w:pPr>
            <w:r w:rsidRPr="0011770F">
              <w:t>Deployed HA mode</w:t>
            </w:r>
          </w:p>
        </w:tc>
      </w:tr>
      <w:tr w:rsidR="0011770F" w14:paraId="1183B104" w14:textId="77777777" w:rsidTr="00264DA2">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3273" w:type="dxa"/>
            <w:tcBorders>
              <w:right w:val="single" w:sz="4" w:space="0" w:color="auto"/>
            </w:tcBorders>
          </w:tcPr>
          <w:p w14:paraId="1183B100" w14:textId="77777777" w:rsidR="0011770F" w:rsidRDefault="0011770F" w:rsidP="003B6593">
            <w:r>
              <w:t>SD-WAN ZTP server – Versa Controller</w:t>
            </w:r>
          </w:p>
        </w:tc>
        <w:tc>
          <w:tcPr>
            <w:tcW w:w="236" w:type="dxa"/>
            <w:tcBorders>
              <w:left w:val="single" w:sz="4" w:space="0" w:color="auto"/>
            </w:tcBorders>
          </w:tcPr>
          <w:p w14:paraId="1183B101" w14:textId="77777777" w:rsidR="0011770F" w:rsidRDefault="0011770F">
            <w:pPr>
              <w:spacing w:after="0" w:line="240" w:lineRule="auto"/>
              <w:cnfStyle w:val="000000100000" w:firstRow="0" w:lastRow="0" w:firstColumn="0" w:lastColumn="0" w:oddVBand="0" w:evenVBand="0" w:oddHBand="1" w:evenHBand="0" w:firstRowFirstColumn="0" w:firstRowLastColumn="0" w:lastRowFirstColumn="0" w:lastRowLastColumn="0"/>
            </w:pPr>
          </w:p>
          <w:p w14:paraId="1183B102" w14:textId="77777777" w:rsidR="0011770F" w:rsidRDefault="0011770F" w:rsidP="0011770F">
            <w:pPr>
              <w:cnfStyle w:val="000000100000" w:firstRow="0" w:lastRow="0" w:firstColumn="0" w:lastColumn="0" w:oddVBand="0" w:evenVBand="0" w:oddHBand="1" w:evenHBand="0" w:firstRowFirstColumn="0" w:firstRowLastColumn="0" w:lastRowFirstColumn="0" w:lastRowLastColumn="0"/>
              <w:rPr>
                <w:b/>
                <w:bCs/>
              </w:rPr>
            </w:pPr>
          </w:p>
        </w:tc>
        <w:tc>
          <w:tcPr>
            <w:tcW w:w="5757" w:type="dxa"/>
          </w:tcPr>
          <w:p w14:paraId="1183B103"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Active-Active, geo-redundant location</w:t>
            </w:r>
          </w:p>
        </w:tc>
      </w:tr>
      <w:tr w:rsidR="0011770F" w14:paraId="1183B109" w14:textId="77777777" w:rsidTr="00264DA2">
        <w:trPr>
          <w:trHeight w:val="404"/>
        </w:trPr>
        <w:tc>
          <w:tcPr>
            <w:cnfStyle w:val="001000000000" w:firstRow="0" w:lastRow="0" w:firstColumn="1" w:lastColumn="0" w:oddVBand="0" w:evenVBand="0" w:oddHBand="0" w:evenHBand="0" w:firstRowFirstColumn="0" w:firstRowLastColumn="0" w:lastRowFirstColumn="0" w:lastRowLastColumn="0"/>
            <w:tcW w:w="3273" w:type="dxa"/>
            <w:tcBorders>
              <w:right w:val="single" w:sz="4" w:space="0" w:color="auto"/>
            </w:tcBorders>
          </w:tcPr>
          <w:p w14:paraId="1183B105" w14:textId="77777777" w:rsidR="0011770F" w:rsidRDefault="0011770F" w:rsidP="003B6593">
            <w:r>
              <w:t>SD-WAN controller – Versa Controller</w:t>
            </w:r>
          </w:p>
        </w:tc>
        <w:tc>
          <w:tcPr>
            <w:tcW w:w="236" w:type="dxa"/>
            <w:tcBorders>
              <w:left w:val="single" w:sz="4" w:space="0" w:color="auto"/>
            </w:tcBorders>
          </w:tcPr>
          <w:p w14:paraId="1183B106" w14:textId="77777777" w:rsidR="0011770F" w:rsidRDefault="0011770F">
            <w:pPr>
              <w:spacing w:after="0" w:line="240" w:lineRule="auto"/>
              <w:cnfStyle w:val="000000000000" w:firstRow="0" w:lastRow="0" w:firstColumn="0" w:lastColumn="0" w:oddVBand="0" w:evenVBand="0" w:oddHBand="0" w:evenHBand="0" w:firstRowFirstColumn="0" w:firstRowLastColumn="0" w:lastRowFirstColumn="0" w:lastRowLastColumn="0"/>
            </w:pPr>
          </w:p>
          <w:p w14:paraId="1183B107" w14:textId="77777777" w:rsidR="0011770F" w:rsidRDefault="0011770F" w:rsidP="0011770F">
            <w:pPr>
              <w:cnfStyle w:val="000000000000" w:firstRow="0" w:lastRow="0" w:firstColumn="0" w:lastColumn="0" w:oddVBand="0" w:evenVBand="0" w:oddHBand="0" w:evenHBand="0" w:firstRowFirstColumn="0" w:firstRowLastColumn="0" w:lastRowFirstColumn="0" w:lastRowLastColumn="0"/>
              <w:rPr>
                <w:b/>
                <w:bCs/>
              </w:rPr>
            </w:pPr>
          </w:p>
        </w:tc>
        <w:tc>
          <w:tcPr>
            <w:tcW w:w="5757" w:type="dxa"/>
          </w:tcPr>
          <w:p w14:paraId="1183B108" w14:textId="77777777" w:rsidR="0011770F" w:rsidRDefault="0011770F" w:rsidP="003B6593">
            <w:pPr>
              <w:cnfStyle w:val="000000000000" w:firstRow="0" w:lastRow="0" w:firstColumn="0" w:lastColumn="0" w:oddVBand="0" w:evenVBand="0" w:oddHBand="0" w:evenHBand="0" w:firstRowFirstColumn="0" w:firstRowLastColumn="0" w:lastRowFirstColumn="0" w:lastRowLastColumn="0"/>
            </w:pPr>
            <w:r>
              <w:t>Active-Active, geo-redundant location</w:t>
            </w:r>
          </w:p>
        </w:tc>
      </w:tr>
      <w:tr w:rsidR="0011770F" w14:paraId="1183B10E" w14:textId="77777777" w:rsidTr="00264DA2">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3273" w:type="dxa"/>
            <w:tcBorders>
              <w:right w:val="single" w:sz="4" w:space="0" w:color="auto"/>
            </w:tcBorders>
          </w:tcPr>
          <w:p w14:paraId="1183B10A" w14:textId="77777777" w:rsidR="0011770F" w:rsidRDefault="0011770F" w:rsidP="003B6593">
            <w:r>
              <w:t>SD-WAN Manager – Versa Director</w:t>
            </w:r>
          </w:p>
        </w:tc>
        <w:tc>
          <w:tcPr>
            <w:tcW w:w="236" w:type="dxa"/>
            <w:tcBorders>
              <w:left w:val="single" w:sz="4" w:space="0" w:color="auto"/>
            </w:tcBorders>
          </w:tcPr>
          <w:p w14:paraId="1183B10B" w14:textId="77777777" w:rsidR="0011770F" w:rsidRDefault="0011770F">
            <w:pPr>
              <w:spacing w:after="0" w:line="240" w:lineRule="auto"/>
              <w:cnfStyle w:val="000000100000" w:firstRow="0" w:lastRow="0" w:firstColumn="0" w:lastColumn="0" w:oddVBand="0" w:evenVBand="0" w:oddHBand="1" w:evenHBand="0" w:firstRowFirstColumn="0" w:firstRowLastColumn="0" w:lastRowFirstColumn="0" w:lastRowLastColumn="0"/>
            </w:pPr>
          </w:p>
          <w:p w14:paraId="1183B10C" w14:textId="77777777" w:rsidR="0011770F" w:rsidRDefault="0011770F" w:rsidP="0011770F">
            <w:pPr>
              <w:cnfStyle w:val="000000100000" w:firstRow="0" w:lastRow="0" w:firstColumn="0" w:lastColumn="0" w:oddVBand="0" w:evenVBand="0" w:oddHBand="1" w:evenHBand="0" w:firstRowFirstColumn="0" w:firstRowLastColumn="0" w:lastRowFirstColumn="0" w:lastRowLastColumn="0"/>
              <w:rPr>
                <w:b/>
                <w:bCs/>
              </w:rPr>
            </w:pPr>
          </w:p>
        </w:tc>
        <w:tc>
          <w:tcPr>
            <w:tcW w:w="5757" w:type="dxa"/>
          </w:tcPr>
          <w:p w14:paraId="1183B10D"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Active-Standby, geo-redundant location</w:t>
            </w:r>
          </w:p>
        </w:tc>
      </w:tr>
      <w:tr w:rsidR="0011770F" w14:paraId="1183B113" w14:textId="77777777" w:rsidTr="00264DA2">
        <w:trPr>
          <w:trHeight w:val="404"/>
        </w:trPr>
        <w:tc>
          <w:tcPr>
            <w:cnfStyle w:val="001000000000" w:firstRow="0" w:lastRow="0" w:firstColumn="1" w:lastColumn="0" w:oddVBand="0" w:evenVBand="0" w:oddHBand="0" w:evenHBand="0" w:firstRowFirstColumn="0" w:firstRowLastColumn="0" w:lastRowFirstColumn="0" w:lastRowLastColumn="0"/>
            <w:tcW w:w="3273" w:type="dxa"/>
            <w:tcBorders>
              <w:right w:val="single" w:sz="4" w:space="0" w:color="auto"/>
            </w:tcBorders>
          </w:tcPr>
          <w:p w14:paraId="1183B10F" w14:textId="77777777" w:rsidR="0011770F" w:rsidRDefault="0011770F" w:rsidP="003B6593">
            <w:r>
              <w:t>SD-WAN analytics – Versa Analytics</w:t>
            </w:r>
          </w:p>
        </w:tc>
        <w:tc>
          <w:tcPr>
            <w:tcW w:w="236" w:type="dxa"/>
            <w:tcBorders>
              <w:left w:val="single" w:sz="4" w:space="0" w:color="auto"/>
            </w:tcBorders>
          </w:tcPr>
          <w:p w14:paraId="1183B110" w14:textId="77777777" w:rsidR="0011770F" w:rsidRDefault="0011770F">
            <w:pPr>
              <w:spacing w:after="0" w:line="240" w:lineRule="auto"/>
              <w:cnfStyle w:val="000000000000" w:firstRow="0" w:lastRow="0" w:firstColumn="0" w:lastColumn="0" w:oddVBand="0" w:evenVBand="0" w:oddHBand="0" w:evenHBand="0" w:firstRowFirstColumn="0" w:firstRowLastColumn="0" w:lastRowFirstColumn="0" w:lastRowLastColumn="0"/>
            </w:pPr>
          </w:p>
          <w:p w14:paraId="1183B111" w14:textId="77777777" w:rsidR="0011770F" w:rsidRDefault="0011770F" w:rsidP="0011770F">
            <w:pPr>
              <w:cnfStyle w:val="000000000000" w:firstRow="0" w:lastRow="0" w:firstColumn="0" w:lastColumn="0" w:oddVBand="0" w:evenVBand="0" w:oddHBand="0" w:evenHBand="0" w:firstRowFirstColumn="0" w:firstRowLastColumn="0" w:lastRowFirstColumn="0" w:lastRowLastColumn="0"/>
              <w:rPr>
                <w:b/>
                <w:bCs/>
              </w:rPr>
            </w:pPr>
          </w:p>
        </w:tc>
        <w:tc>
          <w:tcPr>
            <w:tcW w:w="5757" w:type="dxa"/>
          </w:tcPr>
          <w:p w14:paraId="1183B112" w14:textId="77777777" w:rsidR="0011770F" w:rsidRDefault="0011770F" w:rsidP="003B6593">
            <w:pPr>
              <w:cnfStyle w:val="000000000000" w:firstRow="0" w:lastRow="0" w:firstColumn="0" w:lastColumn="0" w:oddVBand="0" w:evenVBand="0" w:oddHBand="0" w:evenHBand="0" w:firstRowFirstColumn="0" w:firstRowLastColumn="0" w:lastRowFirstColumn="0" w:lastRowLastColumn="0"/>
            </w:pPr>
            <w:r>
              <w:t>Active-Active, geo-redundant location. Consists of two components within Analytics – Versa analytics node (VAN) and Versa Search node (VSN)</w:t>
            </w:r>
          </w:p>
        </w:tc>
      </w:tr>
      <w:tr w:rsidR="0011770F" w14:paraId="1183B117" w14:textId="77777777" w:rsidTr="00264DA2">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3273" w:type="dxa"/>
            <w:tcBorders>
              <w:right w:val="single" w:sz="4" w:space="0" w:color="auto"/>
            </w:tcBorders>
          </w:tcPr>
          <w:p w14:paraId="1183B114" w14:textId="77777777" w:rsidR="0011770F" w:rsidRDefault="0011770F" w:rsidP="003B6593">
            <w:r>
              <w:t xml:space="preserve">Service portal – Sify </w:t>
            </w:r>
            <w:proofErr w:type="spellStart"/>
            <w:r>
              <w:t>aakaash</w:t>
            </w:r>
            <w:proofErr w:type="spellEnd"/>
          </w:p>
        </w:tc>
        <w:tc>
          <w:tcPr>
            <w:tcW w:w="236" w:type="dxa"/>
            <w:tcBorders>
              <w:left w:val="single" w:sz="4" w:space="0" w:color="auto"/>
            </w:tcBorders>
          </w:tcPr>
          <w:p w14:paraId="1183B115" w14:textId="77777777" w:rsidR="0011770F" w:rsidRDefault="0011770F" w:rsidP="0011770F">
            <w:pPr>
              <w:cnfStyle w:val="000000100000" w:firstRow="0" w:lastRow="0" w:firstColumn="0" w:lastColumn="0" w:oddVBand="0" w:evenVBand="0" w:oddHBand="1" w:evenHBand="0" w:firstRowFirstColumn="0" w:firstRowLastColumn="0" w:lastRowFirstColumn="0" w:lastRowLastColumn="0"/>
              <w:rPr>
                <w:b/>
                <w:bCs/>
              </w:rPr>
            </w:pPr>
          </w:p>
        </w:tc>
        <w:tc>
          <w:tcPr>
            <w:tcW w:w="5757" w:type="dxa"/>
          </w:tcPr>
          <w:p w14:paraId="1183B116" w14:textId="77777777" w:rsidR="0011770F" w:rsidRDefault="0011770F" w:rsidP="003B6593">
            <w:pPr>
              <w:cnfStyle w:val="000000100000" w:firstRow="0" w:lastRow="0" w:firstColumn="0" w:lastColumn="0" w:oddVBand="0" w:evenVBand="0" w:oddHBand="1" w:evenHBand="0" w:firstRowFirstColumn="0" w:firstRowLastColumn="0" w:lastRowFirstColumn="0" w:lastRowLastColumn="0"/>
            </w:pPr>
            <w:r>
              <w:t>Active-Active, geo-redundant location</w:t>
            </w:r>
          </w:p>
        </w:tc>
      </w:tr>
    </w:tbl>
    <w:p w14:paraId="1183B118" w14:textId="77777777" w:rsidR="00C867F0" w:rsidRDefault="00C867F0" w:rsidP="00C867F0">
      <w:pPr>
        <w:rPr>
          <w:b/>
        </w:rPr>
      </w:pPr>
    </w:p>
    <w:p w14:paraId="1183B119" w14:textId="77777777" w:rsidR="00C867F0" w:rsidRDefault="00C867F0" w:rsidP="00C867F0">
      <w:r>
        <w:t>Below are available NIC in control components and its functionality:</w:t>
      </w:r>
    </w:p>
    <w:tbl>
      <w:tblPr>
        <w:tblStyle w:val="LightList-Accent6"/>
        <w:tblW w:w="0" w:type="auto"/>
        <w:tblInd w:w="720" w:type="dxa"/>
        <w:tblLook w:val="04A0" w:firstRow="1" w:lastRow="0" w:firstColumn="1" w:lastColumn="0" w:noHBand="0" w:noVBand="1"/>
      </w:tblPr>
      <w:tblGrid>
        <w:gridCol w:w="1435"/>
        <w:gridCol w:w="2642"/>
        <w:gridCol w:w="2935"/>
        <w:gridCol w:w="2338"/>
      </w:tblGrid>
      <w:tr w:rsidR="00C867F0" w14:paraId="1183B11E" w14:textId="77777777" w:rsidTr="00264D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Borders>
              <w:right w:val="single" w:sz="4" w:space="0" w:color="auto"/>
            </w:tcBorders>
          </w:tcPr>
          <w:p w14:paraId="1183B11A" w14:textId="77777777" w:rsidR="00C867F0" w:rsidRPr="0011770F" w:rsidRDefault="00C867F0" w:rsidP="003B6593">
            <w:pPr>
              <w:jc w:val="center"/>
            </w:pPr>
            <w:r w:rsidRPr="0011770F">
              <w:t>Control component</w:t>
            </w:r>
          </w:p>
        </w:tc>
        <w:tc>
          <w:tcPr>
            <w:tcW w:w="2642" w:type="dxa"/>
            <w:tcBorders>
              <w:left w:val="single" w:sz="4" w:space="0" w:color="auto"/>
              <w:right w:val="single" w:sz="4" w:space="0" w:color="auto"/>
            </w:tcBorders>
          </w:tcPr>
          <w:p w14:paraId="1183B11B" w14:textId="77777777" w:rsidR="00C867F0" w:rsidRPr="0011770F" w:rsidRDefault="00C867F0" w:rsidP="003B6593">
            <w:pPr>
              <w:jc w:val="center"/>
              <w:cnfStyle w:val="100000000000" w:firstRow="1" w:lastRow="0" w:firstColumn="0" w:lastColumn="0" w:oddVBand="0" w:evenVBand="0" w:oddHBand="0" w:evenHBand="0" w:firstRowFirstColumn="0" w:firstRowLastColumn="0" w:lastRowFirstColumn="0" w:lastRowLastColumn="0"/>
            </w:pPr>
            <w:r w:rsidRPr="0011770F">
              <w:t>Production NIC</w:t>
            </w:r>
          </w:p>
        </w:tc>
        <w:tc>
          <w:tcPr>
            <w:tcW w:w="2935" w:type="dxa"/>
            <w:tcBorders>
              <w:left w:val="single" w:sz="4" w:space="0" w:color="auto"/>
              <w:right w:val="single" w:sz="4" w:space="0" w:color="auto"/>
            </w:tcBorders>
          </w:tcPr>
          <w:p w14:paraId="1183B11C" w14:textId="77777777" w:rsidR="00C867F0" w:rsidRPr="0011770F" w:rsidRDefault="00C867F0" w:rsidP="003B6593">
            <w:pPr>
              <w:jc w:val="center"/>
              <w:cnfStyle w:val="100000000000" w:firstRow="1" w:lastRow="0" w:firstColumn="0" w:lastColumn="0" w:oddVBand="0" w:evenVBand="0" w:oddHBand="0" w:evenHBand="0" w:firstRowFirstColumn="0" w:firstRowLastColumn="0" w:lastRowFirstColumn="0" w:lastRowLastColumn="0"/>
            </w:pPr>
            <w:r w:rsidRPr="0011770F">
              <w:t>OOB NIC</w:t>
            </w:r>
          </w:p>
        </w:tc>
        <w:tc>
          <w:tcPr>
            <w:tcW w:w="2338" w:type="dxa"/>
            <w:tcBorders>
              <w:left w:val="single" w:sz="4" w:space="0" w:color="auto"/>
            </w:tcBorders>
          </w:tcPr>
          <w:p w14:paraId="1183B11D" w14:textId="77777777" w:rsidR="00C867F0" w:rsidRPr="0011770F" w:rsidRDefault="00C867F0" w:rsidP="003B6593">
            <w:pPr>
              <w:jc w:val="center"/>
              <w:cnfStyle w:val="100000000000" w:firstRow="1" w:lastRow="0" w:firstColumn="0" w:lastColumn="0" w:oddVBand="0" w:evenVBand="0" w:oddHBand="0" w:evenHBand="0" w:firstRowFirstColumn="0" w:firstRowLastColumn="0" w:lastRowFirstColumn="0" w:lastRowLastColumn="0"/>
            </w:pPr>
            <w:r w:rsidRPr="0011770F">
              <w:t xml:space="preserve">Other NIC [transport NIC / </w:t>
            </w:r>
            <w:r w:rsidRPr="0011770F">
              <w:lastRenderedPageBreak/>
              <w:t>internal NIC]</w:t>
            </w:r>
          </w:p>
        </w:tc>
      </w:tr>
      <w:tr w:rsidR="00C867F0" w14:paraId="1183B12B" w14:textId="77777777" w:rsidTr="00264D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Borders>
              <w:right w:val="single" w:sz="4" w:space="0" w:color="auto"/>
            </w:tcBorders>
          </w:tcPr>
          <w:p w14:paraId="1183B11F" w14:textId="77777777" w:rsidR="00C867F0" w:rsidRDefault="00C867F0" w:rsidP="003B6593">
            <w:r>
              <w:lastRenderedPageBreak/>
              <w:t>Versa Controller</w:t>
            </w:r>
          </w:p>
        </w:tc>
        <w:tc>
          <w:tcPr>
            <w:tcW w:w="2642" w:type="dxa"/>
            <w:tcBorders>
              <w:left w:val="single" w:sz="4" w:space="0" w:color="auto"/>
              <w:right w:val="single" w:sz="4" w:space="0" w:color="auto"/>
            </w:tcBorders>
          </w:tcPr>
          <w:p w14:paraId="1183B120" w14:textId="77777777" w:rsidR="00C867F0" w:rsidRDefault="00C867F0" w:rsidP="00FE4214">
            <w:pPr>
              <w:pStyle w:val="ListParagraph"/>
              <w:numPr>
                <w:ilvl w:val="0"/>
                <w:numId w:val="38"/>
              </w:numPr>
              <w:spacing w:after="0" w:line="240" w:lineRule="auto"/>
              <w:cnfStyle w:val="000000100000" w:firstRow="0" w:lastRow="0" w:firstColumn="0" w:lastColumn="0" w:oddVBand="0" w:evenVBand="0" w:oddHBand="1" w:evenHBand="0" w:firstRowFirstColumn="0" w:firstRowLastColumn="0" w:lastRowFirstColumn="0" w:lastRowLastColumn="0"/>
            </w:pPr>
            <w:r>
              <w:t>Used to communicate with Versa Director and Analytics</w:t>
            </w:r>
          </w:p>
          <w:p w14:paraId="1183B121" w14:textId="77777777" w:rsidR="00C867F0" w:rsidRDefault="00C867F0" w:rsidP="00FE4214">
            <w:pPr>
              <w:pStyle w:val="ListParagraph"/>
              <w:numPr>
                <w:ilvl w:val="0"/>
                <w:numId w:val="38"/>
              </w:numPr>
              <w:spacing w:after="0" w:line="240" w:lineRule="auto"/>
              <w:cnfStyle w:val="000000100000" w:firstRow="0" w:lastRow="0" w:firstColumn="0" w:lastColumn="0" w:oddVBand="0" w:evenVBand="0" w:oddHBand="1" w:evenHBand="0" w:firstRowFirstColumn="0" w:firstRowLastColumn="0" w:lastRowFirstColumn="0" w:lastRowLastColumn="0"/>
            </w:pPr>
            <w:r>
              <w:t xml:space="preserve">VD communicates to </w:t>
            </w:r>
            <w:proofErr w:type="spellStart"/>
            <w:r>
              <w:t>FlexVNF</w:t>
            </w:r>
            <w:proofErr w:type="spellEnd"/>
            <w:r>
              <w:t xml:space="preserve"> for configuration and monitoring through this NIC</w:t>
            </w:r>
          </w:p>
          <w:p w14:paraId="1183B122" w14:textId="77777777" w:rsidR="00C867F0" w:rsidRDefault="00C867F0" w:rsidP="00FE4214">
            <w:pPr>
              <w:pStyle w:val="ListParagraph"/>
              <w:numPr>
                <w:ilvl w:val="0"/>
                <w:numId w:val="38"/>
              </w:numPr>
              <w:spacing w:after="0" w:line="240" w:lineRule="auto"/>
              <w:cnfStyle w:val="000000100000" w:firstRow="0" w:lastRow="0" w:firstColumn="0" w:lastColumn="0" w:oddVBand="0" w:evenVBand="0" w:oddHBand="1" w:evenHBand="0" w:firstRowFirstColumn="0" w:firstRowLastColumn="0" w:lastRowFirstColumn="0" w:lastRowLastColumn="0"/>
            </w:pPr>
            <w:r>
              <w:t xml:space="preserve">VA communicates to </w:t>
            </w:r>
            <w:proofErr w:type="spellStart"/>
            <w:r>
              <w:t>FlexVNF</w:t>
            </w:r>
            <w:proofErr w:type="spellEnd"/>
            <w:r>
              <w:t xml:space="preserve"> for analytics log collection</w:t>
            </w:r>
          </w:p>
        </w:tc>
        <w:tc>
          <w:tcPr>
            <w:tcW w:w="2935" w:type="dxa"/>
            <w:tcBorders>
              <w:left w:val="single" w:sz="4" w:space="0" w:color="auto"/>
              <w:right w:val="single" w:sz="4" w:space="0" w:color="auto"/>
            </w:tcBorders>
          </w:tcPr>
          <w:p w14:paraId="1183B123" w14:textId="77777777" w:rsidR="00C867F0" w:rsidRDefault="00C867F0" w:rsidP="00FE4214">
            <w:pPr>
              <w:pStyle w:val="ListParagraph"/>
              <w:numPr>
                <w:ilvl w:val="0"/>
                <w:numId w:val="38"/>
              </w:numPr>
              <w:spacing w:after="0" w:line="240" w:lineRule="auto"/>
              <w:cnfStyle w:val="000000100000" w:firstRow="0" w:lastRow="0" w:firstColumn="0" w:lastColumn="0" w:oddVBand="0" w:evenVBand="0" w:oddHBand="1" w:evenHBand="0" w:firstRowFirstColumn="0" w:firstRowLastColumn="0" w:lastRowFirstColumn="0" w:lastRowLastColumn="0"/>
            </w:pPr>
            <w:r>
              <w:t>Default routes on this NIC for external access</w:t>
            </w:r>
          </w:p>
          <w:p w14:paraId="1183B124" w14:textId="77777777" w:rsidR="00C867F0" w:rsidRDefault="00C867F0" w:rsidP="00FE4214">
            <w:pPr>
              <w:pStyle w:val="ListParagraph"/>
              <w:numPr>
                <w:ilvl w:val="0"/>
                <w:numId w:val="38"/>
              </w:numPr>
              <w:spacing w:after="0" w:line="240" w:lineRule="auto"/>
              <w:cnfStyle w:val="000000100000" w:firstRow="0" w:lastRow="0" w:firstColumn="0" w:lastColumn="0" w:oddVBand="0" w:evenVBand="0" w:oddHBand="1" w:evenHBand="0" w:firstRowFirstColumn="0" w:firstRowLastColumn="0" w:lastRowFirstColumn="0" w:lastRowLastColumn="0"/>
            </w:pPr>
            <w:r>
              <w:t>Used to communicate with Versa Director and Analytics for OOB</w:t>
            </w:r>
          </w:p>
          <w:p w14:paraId="1183B125" w14:textId="77777777" w:rsidR="00C867F0" w:rsidRDefault="00C867F0" w:rsidP="003B6593">
            <w:pPr>
              <w:cnfStyle w:val="000000100000" w:firstRow="0" w:lastRow="0" w:firstColumn="0" w:lastColumn="0" w:oddVBand="0" w:evenVBand="0" w:oddHBand="1" w:evenHBand="0" w:firstRowFirstColumn="0" w:firstRowLastColumn="0" w:lastRowFirstColumn="0" w:lastRowLastColumn="0"/>
            </w:pPr>
          </w:p>
          <w:p w14:paraId="1183B126" w14:textId="77777777" w:rsidR="00C867F0" w:rsidRDefault="00C867F0" w:rsidP="003B6593">
            <w:pPr>
              <w:cnfStyle w:val="000000100000" w:firstRow="0" w:lastRow="0" w:firstColumn="0" w:lastColumn="0" w:oddVBand="0" w:evenVBand="0" w:oddHBand="1" w:evenHBand="0" w:firstRowFirstColumn="0" w:firstRowLastColumn="0" w:lastRowFirstColumn="0" w:lastRowLastColumn="0"/>
            </w:pPr>
          </w:p>
        </w:tc>
        <w:tc>
          <w:tcPr>
            <w:tcW w:w="2338" w:type="dxa"/>
            <w:tcBorders>
              <w:left w:val="single" w:sz="4" w:space="0" w:color="auto"/>
            </w:tcBorders>
          </w:tcPr>
          <w:p w14:paraId="1183B127" w14:textId="77777777" w:rsidR="00C867F0" w:rsidRDefault="00C867F0" w:rsidP="003B6593">
            <w:pPr>
              <w:cnfStyle w:val="000000100000" w:firstRow="0" w:lastRow="0" w:firstColumn="0" w:lastColumn="0" w:oddVBand="0" w:evenVBand="0" w:oddHBand="1" w:evenHBand="0" w:firstRowFirstColumn="0" w:firstRowLastColumn="0" w:lastRowFirstColumn="0" w:lastRowLastColumn="0"/>
            </w:pPr>
            <w:r>
              <w:t>Transport NIC</w:t>
            </w:r>
          </w:p>
          <w:p w14:paraId="1183B128" w14:textId="77777777" w:rsidR="00C867F0" w:rsidRDefault="00C867F0" w:rsidP="00FE4214">
            <w:pPr>
              <w:pStyle w:val="ListParagraph"/>
              <w:numPr>
                <w:ilvl w:val="0"/>
                <w:numId w:val="38"/>
              </w:numPr>
              <w:spacing w:after="0" w:line="240" w:lineRule="auto"/>
              <w:cnfStyle w:val="000000100000" w:firstRow="0" w:lastRow="0" w:firstColumn="0" w:lastColumn="0" w:oddVBand="0" w:evenVBand="0" w:oddHBand="1" w:evenHBand="0" w:firstRowFirstColumn="0" w:firstRowLastColumn="0" w:lastRowFirstColumn="0" w:lastRowLastColumn="0"/>
            </w:pPr>
            <w:r>
              <w:t>Per tenant transport connectivity</w:t>
            </w:r>
          </w:p>
          <w:p w14:paraId="1183B129" w14:textId="77777777" w:rsidR="00C867F0" w:rsidRDefault="00C867F0" w:rsidP="00FE4214">
            <w:pPr>
              <w:pStyle w:val="ListParagraph"/>
              <w:numPr>
                <w:ilvl w:val="0"/>
                <w:numId w:val="38"/>
              </w:numPr>
              <w:spacing w:after="0" w:line="240" w:lineRule="auto"/>
              <w:cnfStyle w:val="000000100000" w:firstRow="0" w:lastRow="0" w:firstColumn="0" w:lastColumn="0" w:oddVBand="0" w:evenVBand="0" w:oddHBand="1" w:evenHBand="0" w:firstRowFirstColumn="0" w:firstRowLastColumn="0" w:lastRowFirstColumn="0" w:lastRowLastColumn="0"/>
            </w:pPr>
            <w:r>
              <w:t>Equal to number of transport per tenant</w:t>
            </w:r>
          </w:p>
          <w:p w14:paraId="1183B12A" w14:textId="77777777" w:rsidR="00C867F0" w:rsidRDefault="00C867F0" w:rsidP="00FE4214">
            <w:pPr>
              <w:pStyle w:val="ListParagraph"/>
              <w:numPr>
                <w:ilvl w:val="0"/>
                <w:numId w:val="38"/>
              </w:numPr>
              <w:spacing w:after="0" w:line="240" w:lineRule="auto"/>
              <w:cnfStyle w:val="000000100000" w:firstRow="0" w:lastRow="0" w:firstColumn="0" w:lastColumn="0" w:oddVBand="0" w:evenVBand="0" w:oddHBand="1" w:evenHBand="0" w:firstRowFirstColumn="0" w:firstRowLastColumn="0" w:lastRowFirstColumn="0" w:lastRowLastColumn="0"/>
            </w:pPr>
            <w:r>
              <w:t>Each transport NIC belongs to unique VR within Versa Controller</w:t>
            </w:r>
          </w:p>
        </w:tc>
      </w:tr>
      <w:tr w:rsidR="00C867F0" w14:paraId="1183B134" w14:textId="77777777" w:rsidTr="00264DA2">
        <w:tc>
          <w:tcPr>
            <w:cnfStyle w:val="001000000000" w:firstRow="0" w:lastRow="0" w:firstColumn="1" w:lastColumn="0" w:oddVBand="0" w:evenVBand="0" w:oddHBand="0" w:evenHBand="0" w:firstRowFirstColumn="0" w:firstRowLastColumn="0" w:lastRowFirstColumn="0" w:lastRowLastColumn="0"/>
            <w:tcW w:w="1435" w:type="dxa"/>
            <w:tcBorders>
              <w:right w:val="single" w:sz="4" w:space="0" w:color="auto"/>
            </w:tcBorders>
          </w:tcPr>
          <w:p w14:paraId="1183B12C" w14:textId="77777777" w:rsidR="00C867F0" w:rsidRDefault="00C867F0" w:rsidP="003B6593">
            <w:r>
              <w:t>Versa Director</w:t>
            </w:r>
          </w:p>
        </w:tc>
        <w:tc>
          <w:tcPr>
            <w:tcW w:w="2642" w:type="dxa"/>
            <w:tcBorders>
              <w:left w:val="single" w:sz="4" w:space="0" w:color="auto"/>
              <w:right w:val="single" w:sz="4" w:space="0" w:color="auto"/>
            </w:tcBorders>
          </w:tcPr>
          <w:p w14:paraId="1183B12D" w14:textId="77777777" w:rsidR="00C867F0" w:rsidRDefault="00C867F0" w:rsidP="00FE4214">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pPr>
            <w:r>
              <w:t xml:space="preserve">Used to communicate to </w:t>
            </w:r>
            <w:proofErr w:type="spellStart"/>
            <w:r>
              <w:t>FlexVNF</w:t>
            </w:r>
            <w:proofErr w:type="spellEnd"/>
            <w:r>
              <w:t>. This happens through Versa Controller</w:t>
            </w:r>
          </w:p>
          <w:p w14:paraId="1183B12E" w14:textId="77777777" w:rsidR="00C867F0" w:rsidRDefault="00C867F0" w:rsidP="003B6593">
            <w:pPr>
              <w:pStyle w:val="ListParagraph"/>
              <w:ind w:left="360"/>
              <w:cnfStyle w:val="000000000000" w:firstRow="0" w:lastRow="0" w:firstColumn="0" w:lastColumn="0" w:oddVBand="0" w:evenVBand="0" w:oddHBand="0" w:evenHBand="0" w:firstRowFirstColumn="0" w:firstRowLastColumn="0" w:lastRowFirstColumn="0" w:lastRowLastColumn="0"/>
            </w:pPr>
          </w:p>
          <w:p w14:paraId="1183B12F" w14:textId="77777777" w:rsidR="00C867F0" w:rsidRDefault="00C867F0" w:rsidP="00FE4214">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pPr>
            <w:r>
              <w:t xml:space="preserve">Used as source to configure and monitor </w:t>
            </w:r>
            <w:proofErr w:type="spellStart"/>
            <w:r>
              <w:t>FlexVNF</w:t>
            </w:r>
            <w:proofErr w:type="spellEnd"/>
            <w:r>
              <w:t xml:space="preserve"> and </w:t>
            </w:r>
            <w:proofErr w:type="spellStart"/>
            <w:r>
              <w:t>FlexVNF</w:t>
            </w:r>
            <w:proofErr w:type="spellEnd"/>
            <w:r>
              <w:t xml:space="preserve"> PTVI5 is destination</w:t>
            </w:r>
          </w:p>
        </w:tc>
        <w:tc>
          <w:tcPr>
            <w:tcW w:w="2935" w:type="dxa"/>
            <w:tcBorders>
              <w:left w:val="single" w:sz="4" w:space="0" w:color="auto"/>
              <w:right w:val="single" w:sz="4" w:space="0" w:color="auto"/>
            </w:tcBorders>
          </w:tcPr>
          <w:p w14:paraId="1183B130" w14:textId="77777777" w:rsidR="00C867F0" w:rsidRDefault="00C867F0" w:rsidP="00FE4214">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pPr>
            <w:r>
              <w:t>Default routes on this NIC for external access</w:t>
            </w:r>
          </w:p>
          <w:p w14:paraId="1183B131" w14:textId="77777777" w:rsidR="00C867F0" w:rsidRDefault="00C867F0" w:rsidP="00FE4214">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pPr>
            <w:r>
              <w:t>Data retrieval with VD happens over this NIC</w:t>
            </w:r>
          </w:p>
          <w:p w14:paraId="1183B132" w14:textId="77777777" w:rsidR="00C867F0" w:rsidRDefault="00C867F0" w:rsidP="00FE4214">
            <w:pPr>
              <w:pStyle w:val="ListParagraph"/>
              <w:numPr>
                <w:ilvl w:val="0"/>
                <w:numId w:val="39"/>
              </w:numPr>
              <w:spacing w:after="0" w:line="240" w:lineRule="auto"/>
              <w:cnfStyle w:val="000000000000" w:firstRow="0" w:lastRow="0" w:firstColumn="0" w:lastColumn="0" w:oddVBand="0" w:evenVBand="0" w:oddHBand="0" w:evenHBand="0" w:firstRowFirstColumn="0" w:firstRowLastColumn="0" w:lastRowFirstColumn="0" w:lastRowLastColumn="0"/>
            </w:pPr>
            <w:r>
              <w:t>Used to communicate with Versa Controller and Analytics for OOB</w:t>
            </w:r>
          </w:p>
        </w:tc>
        <w:tc>
          <w:tcPr>
            <w:tcW w:w="2338" w:type="dxa"/>
            <w:tcBorders>
              <w:left w:val="single" w:sz="4" w:space="0" w:color="auto"/>
            </w:tcBorders>
          </w:tcPr>
          <w:p w14:paraId="1183B133" w14:textId="77777777" w:rsidR="00C867F0" w:rsidRDefault="00C867F0" w:rsidP="003B6593">
            <w:pPr>
              <w:cnfStyle w:val="000000000000" w:firstRow="0" w:lastRow="0" w:firstColumn="0" w:lastColumn="0" w:oddVBand="0" w:evenVBand="0" w:oddHBand="0" w:evenHBand="0" w:firstRowFirstColumn="0" w:firstRowLastColumn="0" w:lastRowFirstColumn="0" w:lastRowLastColumn="0"/>
            </w:pPr>
            <w:r>
              <w:t>NA</w:t>
            </w:r>
          </w:p>
        </w:tc>
      </w:tr>
      <w:tr w:rsidR="00C867F0" w14:paraId="1183B13D" w14:textId="77777777" w:rsidTr="00264D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Borders>
              <w:right w:val="single" w:sz="4" w:space="0" w:color="auto"/>
            </w:tcBorders>
          </w:tcPr>
          <w:p w14:paraId="1183B135" w14:textId="77777777" w:rsidR="00C867F0" w:rsidRDefault="00C867F0" w:rsidP="003B6593">
            <w:r>
              <w:t>Versa Analytics Node</w:t>
            </w:r>
          </w:p>
        </w:tc>
        <w:tc>
          <w:tcPr>
            <w:tcW w:w="2642" w:type="dxa"/>
            <w:tcBorders>
              <w:left w:val="single" w:sz="4" w:space="0" w:color="auto"/>
              <w:right w:val="single" w:sz="4" w:space="0" w:color="auto"/>
            </w:tcBorders>
          </w:tcPr>
          <w:p w14:paraId="1183B136" w14:textId="77777777" w:rsidR="00C867F0" w:rsidRDefault="00C867F0" w:rsidP="00FE4214">
            <w:pPr>
              <w:pStyle w:val="ListParagraph"/>
              <w:numPr>
                <w:ilvl w:val="0"/>
                <w:numId w:val="39"/>
              </w:numPr>
              <w:spacing w:after="0" w:line="240" w:lineRule="auto"/>
              <w:cnfStyle w:val="000000100000" w:firstRow="0" w:lastRow="0" w:firstColumn="0" w:lastColumn="0" w:oddVBand="0" w:evenVBand="0" w:oddHBand="1" w:evenHBand="0" w:firstRowFirstColumn="0" w:firstRowLastColumn="0" w:lastRowFirstColumn="0" w:lastRowLastColumn="0"/>
            </w:pPr>
            <w:r>
              <w:t xml:space="preserve">Used to communicate to </w:t>
            </w:r>
            <w:proofErr w:type="spellStart"/>
            <w:r>
              <w:t>FlexVNF</w:t>
            </w:r>
            <w:proofErr w:type="spellEnd"/>
            <w:r>
              <w:t>. This happens through Versa Controller</w:t>
            </w:r>
          </w:p>
          <w:p w14:paraId="1183B137" w14:textId="77777777" w:rsidR="00C867F0" w:rsidRDefault="00C867F0" w:rsidP="00FE4214">
            <w:pPr>
              <w:pStyle w:val="ListParagraph"/>
              <w:numPr>
                <w:ilvl w:val="0"/>
                <w:numId w:val="39"/>
              </w:numPr>
              <w:spacing w:after="0" w:line="240" w:lineRule="auto"/>
              <w:cnfStyle w:val="000000100000" w:firstRow="0" w:lastRow="0" w:firstColumn="0" w:lastColumn="0" w:oddVBand="0" w:evenVBand="0" w:oddHBand="1" w:evenHBand="0" w:firstRowFirstColumn="0" w:firstRowLastColumn="0" w:lastRowFirstColumn="0" w:lastRowLastColumn="0"/>
            </w:pPr>
            <w:proofErr w:type="spellStart"/>
            <w:r>
              <w:t>FlexVNF</w:t>
            </w:r>
            <w:proofErr w:type="spellEnd"/>
            <w:r>
              <w:t xml:space="preserve"> uses this </w:t>
            </w:r>
            <w:r>
              <w:lastRenderedPageBreak/>
              <w:t>NIC as destination IP to export logs to analytics node</w:t>
            </w:r>
          </w:p>
        </w:tc>
        <w:tc>
          <w:tcPr>
            <w:tcW w:w="2935" w:type="dxa"/>
            <w:tcBorders>
              <w:left w:val="single" w:sz="4" w:space="0" w:color="auto"/>
              <w:right w:val="single" w:sz="4" w:space="0" w:color="auto"/>
            </w:tcBorders>
          </w:tcPr>
          <w:p w14:paraId="1183B138" w14:textId="77777777" w:rsidR="00C867F0" w:rsidRDefault="00C867F0" w:rsidP="00FE4214">
            <w:pPr>
              <w:pStyle w:val="ListParagraph"/>
              <w:numPr>
                <w:ilvl w:val="0"/>
                <w:numId w:val="39"/>
              </w:numPr>
              <w:spacing w:after="0" w:line="240" w:lineRule="auto"/>
              <w:cnfStyle w:val="000000100000" w:firstRow="0" w:lastRow="0" w:firstColumn="0" w:lastColumn="0" w:oddVBand="0" w:evenVBand="0" w:oddHBand="1" w:evenHBand="0" w:firstRowFirstColumn="0" w:firstRowLastColumn="0" w:lastRowFirstColumn="0" w:lastRowLastColumn="0"/>
            </w:pPr>
            <w:r>
              <w:lastRenderedPageBreak/>
              <w:t>Default routes on this NIC for external access</w:t>
            </w:r>
          </w:p>
          <w:p w14:paraId="1183B139" w14:textId="77777777" w:rsidR="00C867F0" w:rsidRDefault="00C867F0" w:rsidP="00FE4214">
            <w:pPr>
              <w:pStyle w:val="ListParagraph"/>
              <w:numPr>
                <w:ilvl w:val="0"/>
                <w:numId w:val="39"/>
              </w:numPr>
              <w:spacing w:after="0" w:line="240" w:lineRule="auto"/>
              <w:cnfStyle w:val="000000100000" w:firstRow="0" w:lastRow="0" w:firstColumn="0" w:lastColumn="0" w:oddVBand="0" w:evenVBand="0" w:oddHBand="1" w:evenHBand="0" w:firstRowFirstColumn="0" w:firstRowLastColumn="0" w:lastRowFirstColumn="0" w:lastRowLastColumn="0"/>
            </w:pPr>
            <w:r>
              <w:t>Data retrieval with VD happens over this NIC</w:t>
            </w:r>
          </w:p>
          <w:p w14:paraId="1183B13A" w14:textId="77777777" w:rsidR="00C867F0" w:rsidRDefault="00C867F0" w:rsidP="00FE4214">
            <w:pPr>
              <w:pStyle w:val="ListParagraph"/>
              <w:numPr>
                <w:ilvl w:val="0"/>
                <w:numId w:val="39"/>
              </w:numPr>
              <w:spacing w:after="0" w:line="240" w:lineRule="auto"/>
              <w:cnfStyle w:val="000000100000" w:firstRow="0" w:lastRow="0" w:firstColumn="0" w:lastColumn="0" w:oddVBand="0" w:evenVBand="0" w:oddHBand="1" w:evenHBand="0" w:firstRowFirstColumn="0" w:firstRowLastColumn="0" w:lastRowFirstColumn="0" w:lastRowLastColumn="0"/>
            </w:pPr>
            <w:r>
              <w:t xml:space="preserve">Used to communicate with Versa Controller </w:t>
            </w:r>
            <w:r>
              <w:lastRenderedPageBreak/>
              <w:t>and Analytics for OOB</w:t>
            </w:r>
          </w:p>
        </w:tc>
        <w:tc>
          <w:tcPr>
            <w:tcW w:w="2338" w:type="dxa"/>
            <w:tcBorders>
              <w:left w:val="single" w:sz="4" w:space="0" w:color="auto"/>
            </w:tcBorders>
          </w:tcPr>
          <w:p w14:paraId="1183B13B" w14:textId="77777777" w:rsidR="00C867F0" w:rsidRDefault="00C867F0" w:rsidP="00FE4214">
            <w:pPr>
              <w:pStyle w:val="ListParagraph"/>
              <w:numPr>
                <w:ilvl w:val="0"/>
                <w:numId w:val="39"/>
              </w:numPr>
              <w:spacing w:after="0" w:line="240" w:lineRule="auto"/>
              <w:cnfStyle w:val="000000100000" w:firstRow="0" w:lastRow="0" w:firstColumn="0" w:lastColumn="0" w:oddVBand="0" w:evenVBand="0" w:oddHBand="1" w:evenHBand="0" w:firstRowFirstColumn="0" w:firstRowLastColumn="0" w:lastRowFirstColumn="0" w:lastRowLastColumn="0"/>
            </w:pPr>
            <w:r>
              <w:lastRenderedPageBreak/>
              <w:t>Used to connect to versa search node</w:t>
            </w:r>
          </w:p>
          <w:p w14:paraId="1183B13C" w14:textId="77777777" w:rsidR="00C867F0" w:rsidRDefault="00C867F0" w:rsidP="003B6593">
            <w:pPr>
              <w:cnfStyle w:val="000000100000" w:firstRow="0" w:lastRow="0" w:firstColumn="0" w:lastColumn="0" w:oddVBand="0" w:evenVBand="0" w:oddHBand="1" w:evenHBand="0" w:firstRowFirstColumn="0" w:firstRowLastColumn="0" w:lastRowFirstColumn="0" w:lastRowLastColumn="0"/>
            </w:pPr>
          </w:p>
        </w:tc>
      </w:tr>
      <w:tr w:rsidR="00C867F0" w14:paraId="1183B144" w14:textId="77777777" w:rsidTr="00264DA2">
        <w:tc>
          <w:tcPr>
            <w:cnfStyle w:val="001000000000" w:firstRow="0" w:lastRow="0" w:firstColumn="1" w:lastColumn="0" w:oddVBand="0" w:evenVBand="0" w:oddHBand="0" w:evenHBand="0" w:firstRowFirstColumn="0" w:firstRowLastColumn="0" w:lastRowFirstColumn="0" w:lastRowLastColumn="0"/>
            <w:tcW w:w="1435" w:type="dxa"/>
            <w:tcBorders>
              <w:right w:val="single" w:sz="4" w:space="0" w:color="auto"/>
            </w:tcBorders>
          </w:tcPr>
          <w:p w14:paraId="1183B13E" w14:textId="77777777" w:rsidR="00C867F0" w:rsidRDefault="00C867F0" w:rsidP="003B6593">
            <w:r>
              <w:t>Versa Search Node</w:t>
            </w:r>
          </w:p>
        </w:tc>
        <w:tc>
          <w:tcPr>
            <w:tcW w:w="2642" w:type="dxa"/>
            <w:tcBorders>
              <w:left w:val="single" w:sz="4" w:space="0" w:color="auto"/>
              <w:right w:val="single" w:sz="4" w:space="0" w:color="auto"/>
            </w:tcBorders>
          </w:tcPr>
          <w:p w14:paraId="1183B13F" w14:textId="77777777" w:rsidR="00C867F0" w:rsidRPr="00B318B5" w:rsidRDefault="00C867F0" w:rsidP="00FE4214">
            <w:pPr>
              <w:pStyle w:val="ListParagraph"/>
              <w:numPr>
                <w:ilvl w:val="0"/>
                <w:numId w:val="40"/>
              </w:numPr>
              <w:spacing w:after="0" w:line="240" w:lineRule="auto"/>
              <w:cnfStyle w:val="000000000000" w:firstRow="0" w:lastRow="0" w:firstColumn="0" w:lastColumn="0" w:oddVBand="0" w:evenVBand="0" w:oddHBand="0" w:evenHBand="0" w:firstRowFirstColumn="0" w:firstRowLastColumn="0" w:lastRowFirstColumn="0" w:lastRowLastColumn="0"/>
            </w:pPr>
            <w:r w:rsidRPr="00B318B5">
              <w:t>Not a mandatory NIC</w:t>
            </w:r>
          </w:p>
        </w:tc>
        <w:tc>
          <w:tcPr>
            <w:tcW w:w="2935" w:type="dxa"/>
            <w:tcBorders>
              <w:left w:val="single" w:sz="4" w:space="0" w:color="auto"/>
              <w:right w:val="single" w:sz="4" w:space="0" w:color="auto"/>
            </w:tcBorders>
          </w:tcPr>
          <w:p w14:paraId="1183B140" w14:textId="77777777" w:rsidR="00C867F0" w:rsidRDefault="00C867F0" w:rsidP="00FE4214">
            <w:pPr>
              <w:pStyle w:val="ListParagraph"/>
              <w:numPr>
                <w:ilvl w:val="0"/>
                <w:numId w:val="40"/>
              </w:numPr>
              <w:spacing w:after="0" w:line="240" w:lineRule="auto"/>
              <w:cnfStyle w:val="000000000000" w:firstRow="0" w:lastRow="0" w:firstColumn="0" w:lastColumn="0" w:oddVBand="0" w:evenVBand="0" w:oddHBand="0" w:evenHBand="0" w:firstRowFirstColumn="0" w:firstRowLastColumn="0" w:lastRowFirstColumn="0" w:lastRowLastColumn="0"/>
            </w:pPr>
            <w:r>
              <w:t>Default routes on this NIC for external access</w:t>
            </w:r>
          </w:p>
          <w:p w14:paraId="1183B141" w14:textId="77777777" w:rsidR="00C867F0" w:rsidRDefault="00C867F0" w:rsidP="00FE4214">
            <w:pPr>
              <w:pStyle w:val="ListParagraph"/>
              <w:numPr>
                <w:ilvl w:val="0"/>
                <w:numId w:val="40"/>
              </w:numPr>
              <w:spacing w:after="0" w:line="240" w:lineRule="auto"/>
              <w:cnfStyle w:val="000000000000" w:firstRow="0" w:lastRow="0" w:firstColumn="0" w:lastColumn="0" w:oddVBand="0" w:evenVBand="0" w:oddHBand="0" w:evenHBand="0" w:firstRowFirstColumn="0" w:firstRowLastColumn="0" w:lastRowFirstColumn="0" w:lastRowLastColumn="0"/>
            </w:pPr>
            <w:r>
              <w:t>Used to communicate with Versa analytics node</w:t>
            </w:r>
          </w:p>
        </w:tc>
        <w:tc>
          <w:tcPr>
            <w:tcW w:w="2338" w:type="dxa"/>
            <w:tcBorders>
              <w:left w:val="single" w:sz="4" w:space="0" w:color="auto"/>
            </w:tcBorders>
          </w:tcPr>
          <w:p w14:paraId="1183B142" w14:textId="77777777" w:rsidR="00C867F0" w:rsidRDefault="00C867F0" w:rsidP="00FE4214">
            <w:pPr>
              <w:pStyle w:val="ListParagraph"/>
              <w:numPr>
                <w:ilvl w:val="0"/>
                <w:numId w:val="40"/>
              </w:numPr>
              <w:spacing w:after="0" w:line="240" w:lineRule="auto"/>
              <w:cnfStyle w:val="000000000000" w:firstRow="0" w:lastRow="0" w:firstColumn="0" w:lastColumn="0" w:oddVBand="0" w:evenVBand="0" w:oddHBand="0" w:evenHBand="0" w:firstRowFirstColumn="0" w:firstRowLastColumn="0" w:lastRowFirstColumn="0" w:lastRowLastColumn="0"/>
            </w:pPr>
            <w:r>
              <w:t>Used to connect to versa analytics node</w:t>
            </w:r>
          </w:p>
          <w:p w14:paraId="1183B143" w14:textId="77777777" w:rsidR="00C867F0" w:rsidRDefault="00C867F0" w:rsidP="003B6593">
            <w:pPr>
              <w:cnfStyle w:val="000000000000" w:firstRow="0" w:lastRow="0" w:firstColumn="0" w:lastColumn="0" w:oddVBand="0" w:evenVBand="0" w:oddHBand="0" w:evenHBand="0" w:firstRowFirstColumn="0" w:firstRowLastColumn="0" w:lastRowFirstColumn="0" w:lastRowLastColumn="0"/>
            </w:pPr>
          </w:p>
        </w:tc>
      </w:tr>
    </w:tbl>
    <w:p w14:paraId="1183B145" w14:textId="77777777" w:rsidR="00DA1380" w:rsidRDefault="00DA1380" w:rsidP="00C867F0">
      <w:pPr>
        <w:rPr>
          <w:b/>
        </w:rPr>
      </w:pPr>
    </w:p>
    <w:p w14:paraId="1183B146" w14:textId="77777777" w:rsidR="00C867F0" w:rsidRPr="00785F1A" w:rsidRDefault="00C867F0" w:rsidP="00C867F0">
      <w:pPr>
        <w:rPr>
          <w:b/>
        </w:rPr>
      </w:pPr>
      <w:r w:rsidRPr="00785F1A">
        <w:rPr>
          <w:b/>
        </w:rPr>
        <w:t>Versa Control component call-flow</w:t>
      </w:r>
    </w:p>
    <w:p w14:paraId="1183B147" w14:textId="77777777" w:rsidR="00C867F0" w:rsidRPr="00785F1A" w:rsidRDefault="00C867F0" w:rsidP="00C867F0">
      <w:pPr>
        <w:rPr>
          <w:b/>
        </w:rPr>
      </w:pPr>
      <w:r w:rsidRPr="00785F1A">
        <w:rPr>
          <w:b/>
        </w:rPr>
        <w:t>Call</w:t>
      </w:r>
      <w:r>
        <w:rPr>
          <w:b/>
        </w:rPr>
        <w:t>-</w:t>
      </w:r>
      <w:r w:rsidRPr="00785F1A">
        <w:rPr>
          <w:b/>
        </w:rPr>
        <w:t xml:space="preserve">flow 1: </w:t>
      </w:r>
      <w:proofErr w:type="spellStart"/>
      <w:r w:rsidRPr="00785F1A">
        <w:rPr>
          <w:b/>
        </w:rPr>
        <w:t>FlexVNF</w:t>
      </w:r>
      <w:proofErr w:type="spellEnd"/>
      <w:r w:rsidRPr="00785F1A">
        <w:rPr>
          <w:b/>
        </w:rPr>
        <w:t xml:space="preserve"> to Versa Controller</w:t>
      </w:r>
    </w:p>
    <w:p w14:paraId="1183B148" w14:textId="77777777" w:rsidR="00C867F0" w:rsidRDefault="00C867F0" w:rsidP="00FE4214">
      <w:pPr>
        <w:pStyle w:val="ListParagraph"/>
        <w:numPr>
          <w:ilvl w:val="0"/>
          <w:numId w:val="36"/>
        </w:numPr>
      </w:pPr>
      <w:r>
        <w:t xml:space="preserve">This is the basic and critical call flow </w:t>
      </w:r>
    </w:p>
    <w:p w14:paraId="1183B149" w14:textId="77777777" w:rsidR="00C867F0" w:rsidRDefault="00C867F0" w:rsidP="00FE4214">
      <w:pPr>
        <w:pStyle w:val="ListParagraph"/>
        <w:numPr>
          <w:ilvl w:val="1"/>
          <w:numId w:val="36"/>
        </w:numPr>
      </w:pPr>
      <w:r>
        <w:t xml:space="preserve">Controller acts as a route reflector between </w:t>
      </w:r>
      <w:proofErr w:type="spellStart"/>
      <w:r>
        <w:t>FlexVNF</w:t>
      </w:r>
      <w:proofErr w:type="spellEnd"/>
      <w:r>
        <w:t xml:space="preserve"> to distribute network and policy information.</w:t>
      </w:r>
    </w:p>
    <w:p w14:paraId="1183B14A" w14:textId="77777777" w:rsidR="00C867F0" w:rsidRDefault="00C867F0" w:rsidP="00FE4214">
      <w:pPr>
        <w:pStyle w:val="ListParagraph"/>
        <w:numPr>
          <w:ilvl w:val="1"/>
          <w:numId w:val="36"/>
        </w:numPr>
      </w:pPr>
      <w:r>
        <w:t xml:space="preserve">It acts as a central component in facilitating communication between </w:t>
      </w:r>
      <w:proofErr w:type="spellStart"/>
      <w:r>
        <w:t>FlexVNF</w:t>
      </w:r>
      <w:proofErr w:type="spellEnd"/>
      <w:r>
        <w:t xml:space="preserve"> and other central components [Versa Director, Versa Analytics (VAN, VSN)]. </w:t>
      </w:r>
    </w:p>
    <w:p w14:paraId="1183B14B" w14:textId="77777777" w:rsidR="00C867F0" w:rsidRDefault="00C867F0" w:rsidP="00FE4214">
      <w:pPr>
        <w:pStyle w:val="ListParagraph"/>
        <w:numPr>
          <w:ilvl w:val="0"/>
          <w:numId w:val="36"/>
        </w:numPr>
      </w:pPr>
      <w:r>
        <w:t>Versa Controller has following virtual routers configured:</w:t>
      </w:r>
    </w:p>
    <w:p w14:paraId="1183B14C" w14:textId="77777777" w:rsidR="00C867F0" w:rsidRDefault="00C867F0" w:rsidP="00FE4214">
      <w:pPr>
        <w:pStyle w:val="ListParagraph"/>
        <w:numPr>
          <w:ilvl w:val="1"/>
          <w:numId w:val="36"/>
        </w:numPr>
      </w:pPr>
      <w:r>
        <w:t>Transport VR – this is equal to number of transport per tenant networks</w:t>
      </w:r>
    </w:p>
    <w:p w14:paraId="1183B14D" w14:textId="77777777" w:rsidR="00C867F0" w:rsidRDefault="00C867F0" w:rsidP="00FE4214">
      <w:pPr>
        <w:pStyle w:val="ListParagraph"/>
        <w:numPr>
          <w:ilvl w:val="1"/>
          <w:numId w:val="36"/>
        </w:numPr>
      </w:pPr>
      <w:r>
        <w:t xml:space="preserve">Tenant Control VR – Control VR similar to </w:t>
      </w:r>
      <w:proofErr w:type="spellStart"/>
      <w:r>
        <w:t>FlexVNF</w:t>
      </w:r>
      <w:proofErr w:type="spellEnd"/>
      <w:r>
        <w:t xml:space="preserve"> but specific to a tenant</w:t>
      </w:r>
    </w:p>
    <w:p w14:paraId="1183B14E" w14:textId="77777777" w:rsidR="00C867F0" w:rsidRDefault="00C867F0" w:rsidP="00FE4214">
      <w:pPr>
        <w:pStyle w:val="ListParagraph"/>
        <w:numPr>
          <w:ilvl w:val="1"/>
          <w:numId w:val="36"/>
        </w:numPr>
      </w:pPr>
      <w:r>
        <w:t xml:space="preserve">Provider Control VR – Control VR similar to </w:t>
      </w:r>
      <w:proofErr w:type="spellStart"/>
      <w:r>
        <w:t>FlexVNF</w:t>
      </w:r>
      <w:proofErr w:type="spellEnd"/>
      <w:r>
        <w:t xml:space="preserve"> but global to all tenants and communicates with other control components</w:t>
      </w:r>
    </w:p>
    <w:p w14:paraId="1183B14F" w14:textId="77777777" w:rsidR="00C867F0" w:rsidRDefault="00C867F0" w:rsidP="00FE4214">
      <w:pPr>
        <w:pStyle w:val="ListParagraph"/>
        <w:numPr>
          <w:ilvl w:val="1"/>
          <w:numId w:val="36"/>
        </w:numPr>
      </w:pPr>
      <w:r>
        <w:t>Global VR – part of OOB interface for device management purposes</w:t>
      </w:r>
    </w:p>
    <w:p w14:paraId="1183B150" w14:textId="77777777" w:rsidR="00C867F0" w:rsidRDefault="00C867F0" w:rsidP="00FE4214">
      <w:pPr>
        <w:pStyle w:val="ListParagraph"/>
        <w:numPr>
          <w:ilvl w:val="1"/>
          <w:numId w:val="36"/>
        </w:numPr>
      </w:pPr>
      <w:r>
        <w:t>There is no LAN VR concept in Controller</w:t>
      </w:r>
    </w:p>
    <w:p w14:paraId="1183B151" w14:textId="77777777" w:rsidR="00C867F0" w:rsidRDefault="00C867F0" w:rsidP="00FE4214">
      <w:pPr>
        <w:pStyle w:val="ListParagraph"/>
        <w:numPr>
          <w:ilvl w:val="0"/>
          <w:numId w:val="36"/>
        </w:numPr>
      </w:pPr>
      <w:r>
        <w:t>In V</w:t>
      </w:r>
      <w:r w:rsidR="00343775">
        <w:t xml:space="preserve">ersa Controller, PTVI </w:t>
      </w:r>
      <w:r>
        <w:t xml:space="preserve"> of all </w:t>
      </w:r>
      <w:proofErr w:type="spellStart"/>
      <w:r>
        <w:t>FlexVNF</w:t>
      </w:r>
      <w:proofErr w:type="spellEnd"/>
      <w:r>
        <w:t xml:space="preserve"> branches are present in tenant control VR and exported to provider control VR</w:t>
      </w:r>
    </w:p>
    <w:p w14:paraId="1183B152" w14:textId="77777777" w:rsidR="00C867F0" w:rsidRDefault="00C867F0" w:rsidP="00FE4214">
      <w:pPr>
        <w:pStyle w:val="ListParagraph"/>
        <w:numPr>
          <w:ilvl w:val="0"/>
          <w:numId w:val="36"/>
        </w:numPr>
      </w:pPr>
      <w:r>
        <w:t>From</w:t>
      </w:r>
      <w:r w:rsidR="00F113ED">
        <w:t xml:space="preserve"> provider control VR, all PTVI</w:t>
      </w:r>
      <w:r>
        <w:t xml:space="preserve"> of </w:t>
      </w:r>
      <w:proofErr w:type="spellStart"/>
      <w:r>
        <w:t>FlexVNF</w:t>
      </w:r>
      <w:proofErr w:type="spellEnd"/>
      <w:r>
        <w:t xml:space="preserve"> are exported to other control components – versa director and versa analytics</w:t>
      </w:r>
    </w:p>
    <w:p w14:paraId="1183B153" w14:textId="77777777" w:rsidR="00C867F0" w:rsidRDefault="00C867F0" w:rsidP="00FE4214">
      <w:pPr>
        <w:pStyle w:val="ListParagraph"/>
        <w:numPr>
          <w:ilvl w:val="0"/>
          <w:numId w:val="36"/>
        </w:numPr>
      </w:pPr>
      <w:r>
        <w:t>Connectivity to DNS-Firewall in the above diagram is with provider control VR and facilitates communication to geo-redundant control components over this</w:t>
      </w:r>
    </w:p>
    <w:p w14:paraId="1183B154" w14:textId="77777777" w:rsidR="00C867F0" w:rsidRPr="00DF1BFF" w:rsidRDefault="00C867F0" w:rsidP="00C867F0">
      <w:pPr>
        <w:ind w:left="360"/>
        <w:rPr>
          <w:b/>
        </w:rPr>
      </w:pPr>
      <w:r>
        <w:rPr>
          <w:b/>
        </w:rPr>
        <w:t>Call-</w:t>
      </w:r>
      <w:r w:rsidRPr="00DF1BFF">
        <w:rPr>
          <w:b/>
        </w:rPr>
        <w:t>flow 2: Versa Controller to Versa Director</w:t>
      </w:r>
    </w:p>
    <w:p w14:paraId="1183B155" w14:textId="77777777" w:rsidR="00C867F0" w:rsidRDefault="00C867F0" w:rsidP="00FE4214">
      <w:pPr>
        <w:pStyle w:val="ListParagraph"/>
        <w:numPr>
          <w:ilvl w:val="0"/>
          <w:numId w:val="37"/>
        </w:numPr>
      </w:pPr>
      <w:r>
        <w:lastRenderedPageBreak/>
        <w:t xml:space="preserve">Versa director has static route configured for all tenant </w:t>
      </w:r>
      <w:proofErr w:type="spellStart"/>
      <w:r>
        <w:t>FlexVNF</w:t>
      </w:r>
      <w:proofErr w:type="spellEnd"/>
      <w:r>
        <w:t xml:space="preserve"> P</w:t>
      </w:r>
      <w:r w:rsidR="00F113ED">
        <w:t xml:space="preserve">TVI </w:t>
      </w:r>
      <w:r>
        <w:t xml:space="preserve"> interfaces towards versa controller over production NIC</w:t>
      </w:r>
    </w:p>
    <w:p w14:paraId="1183B156" w14:textId="77777777" w:rsidR="00C867F0" w:rsidRDefault="00C867F0" w:rsidP="00FE4214">
      <w:pPr>
        <w:pStyle w:val="ListParagraph"/>
        <w:numPr>
          <w:ilvl w:val="0"/>
          <w:numId w:val="37"/>
        </w:numPr>
      </w:pPr>
      <w:r>
        <w:t xml:space="preserve">Any communication between Versa Director and </w:t>
      </w:r>
      <w:proofErr w:type="spellStart"/>
      <w:r>
        <w:t>FlexVNF</w:t>
      </w:r>
      <w:proofErr w:type="spellEnd"/>
      <w:r>
        <w:t xml:space="preserve"> happens over this call flow</w:t>
      </w:r>
    </w:p>
    <w:p w14:paraId="1183B157" w14:textId="77777777" w:rsidR="00C867F0" w:rsidRDefault="00C867F0" w:rsidP="00FE4214">
      <w:pPr>
        <w:pStyle w:val="ListParagraph"/>
        <w:numPr>
          <w:ilvl w:val="0"/>
          <w:numId w:val="37"/>
        </w:numPr>
      </w:pPr>
      <w:r>
        <w:t xml:space="preserve">Versa Director pushes configuration and monitoring to </w:t>
      </w:r>
      <w:proofErr w:type="spellStart"/>
      <w:r>
        <w:t>FlexVNF</w:t>
      </w:r>
      <w:proofErr w:type="spellEnd"/>
      <w:r>
        <w:t xml:space="preserve"> over production NIC</w:t>
      </w:r>
    </w:p>
    <w:p w14:paraId="1183B158" w14:textId="77777777" w:rsidR="00C867F0" w:rsidRDefault="00C867F0" w:rsidP="00FE4214">
      <w:pPr>
        <w:pStyle w:val="ListParagraph"/>
        <w:numPr>
          <w:ilvl w:val="0"/>
          <w:numId w:val="37"/>
        </w:numPr>
      </w:pPr>
      <w:r>
        <w:t>Versa Director and Versa Controller communication happens over OOB NIC – management traffic</w:t>
      </w:r>
    </w:p>
    <w:p w14:paraId="1183B159" w14:textId="77777777" w:rsidR="00C867F0" w:rsidRPr="00DF1BFF" w:rsidRDefault="00C867F0" w:rsidP="00C867F0">
      <w:pPr>
        <w:ind w:left="360"/>
        <w:rPr>
          <w:b/>
        </w:rPr>
      </w:pPr>
      <w:r>
        <w:rPr>
          <w:b/>
        </w:rPr>
        <w:t>Call-flow 3</w:t>
      </w:r>
      <w:r w:rsidRPr="00DF1BFF">
        <w:rPr>
          <w:b/>
        </w:rPr>
        <w:t xml:space="preserve">: Versa Controller to Versa </w:t>
      </w:r>
      <w:r w:rsidR="00E95A09">
        <w:rPr>
          <w:b/>
        </w:rPr>
        <w:t>Analytics</w:t>
      </w:r>
    </w:p>
    <w:p w14:paraId="1183B15A" w14:textId="77777777" w:rsidR="00C867F0" w:rsidRDefault="00C867F0" w:rsidP="00FE4214">
      <w:pPr>
        <w:pStyle w:val="ListParagraph"/>
        <w:numPr>
          <w:ilvl w:val="0"/>
          <w:numId w:val="37"/>
        </w:numPr>
      </w:pPr>
      <w:r>
        <w:t>Versa analytics has static route configur</w:t>
      </w:r>
      <w:r w:rsidR="00F113ED">
        <w:t xml:space="preserve">ed for all tenant </w:t>
      </w:r>
      <w:proofErr w:type="spellStart"/>
      <w:r w:rsidR="00F113ED">
        <w:t>FlexVNF</w:t>
      </w:r>
      <w:proofErr w:type="spellEnd"/>
      <w:r w:rsidR="00F113ED">
        <w:t xml:space="preserve"> PTVI </w:t>
      </w:r>
      <w:r>
        <w:t xml:space="preserve"> interfaces towards versa controller over production NIC</w:t>
      </w:r>
    </w:p>
    <w:p w14:paraId="1183B15B" w14:textId="77777777" w:rsidR="00C867F0" w:rsidRDefault="00C867F0" w:rsidP="00FE4214">
      <w:pPr>
        <w:pStyle w:val="ListParagraph"/>
        <w:numPr>
          <w:ilvl w:val="0"/>
          <w:numId w:val="37"/>
        </w:numPr>
      </w:pPr>
      <w:r>
        <w:t xml:space="preserve">Any communication between Versa Analytics and </w:t>
      </w:r>
      <w:proofErr w:type="spellStart"/>
      <w:r>
        <w:t>FlexVNF</w:t>
      </w:r>
      <w:proofErr w:type="spellEnd"/>
      <w:r>
        <w:t xml:space="preserve"> happens over this call flow</w:t>
      </w:r>
    </w:p>
    <w:p w14:paraId="1183B15C" w14:textId="77777777" w:rsidR="00C867F0" w:rsidRDefault="00C867F0" w:rsidP="00FE4214">
      <w:pPr>
        <w:pStyle w:val="ListParagraph"/>
        <w:numPr>
          <w:ilvl w:val="0"/>
          <w:numId w:val="37"/>
        </w:numPr>
      </w:pPr>
      <w:proofErr w:type="spellStart"/>
      <w:r>
        <w:t>FlexVNF</w:t>
      </w:r>
      <w:proofErr w:type="spellEnd"/>
      <w:r>
        <w:t xml:space="preserve"> exports logs over this call flow to Versa analytics node through versa </w:t>
      </w:r>
      <w:r w:rsidR="00F63495">
        <w:t>controller</w:t>
      </w:r>
    </w:p>
    <w:p w14:paraId="1183B15D" w14:textId="77777777" w:rsidR="00C867F0" w:rsidRDefault="00C867F0" w:rsidP="00FE4214">
      <w:pPr>
        <w:pStyle w:val="ListParagraph"/>
        <w:numPr>
          <w:ilvl w:val="0"/>
          <w:numId w:val="37"/>
        </w:numPr>
      </w:pPr>
      <w:r>
        <w:t>Versa Analytics and Versa Controller communication happens over OOB NIC – management traffic</w:t>
      </w:r>
    </w:p>
    <w:p w14:paraId="1183B15E" w14:textId="77777777" w:rsidR="00C867F0" w:rsidRPr="00DF1BFF" w:rsidRDefault="00C867F0" w:rsidP="00C867F0">
      <w:pPr>
        <w:ind w:left="360"/>
        <w:rPr>
          <w:b/>
        </w:rPr>
      </w:pPr>
      <w:r>
        <w:rPr>
          <w:b/>
        </w:rPr>
        <w:t>Call-flow 4</w:t>
      </w:r>
      <w:r w:rsidRPr="00DF1BFF">
        <w:rPr>
          <w:b/>
        </w:rPr>
        <w:t xml:space="preserve">: Versa </w:t>
      </w:r>
      <w:r>
        <w:rPr>
          <w:b/>
        </w:rPr>
        <w:t>analytics node to Versa search node</w:t>
      </w:r>
    </w:p>
    <w:p w14:paraId="1183B15F" w14:textId="77777777" w:rsidR="00C867F0" w:rsidRDefault="00C867F0" w:rsidP="00FE4214">
      <w:pPr>
        <w:pStyle w:val="ListParagraph"/>
        <w:numPr>
          <w:ilvl w:val="0"/>
          <w:numId w:val="37"/>
        </w:numPr>
      </w:pPr>
      <w:r>
        <w:t>Versa search node need not have any NIC on production</w:t>
      </w:r>
    </w:p>
    <w:p w14:paraId="1183B160" w14:textId="77777777" w:rsidR="00C867F0" w:rsidRDefault="00C867F0" w:rsidP="00FE4214">
      <w:pPr>
        <w:pStyle w:val="ListParagraph"/>
        <w:numPr>
          <w:ilvl w:val="0"/>
          <w:numId w:val="37"/>
        </w:numPr>
      </w:pPr>
      <w:r>
        <w:t xml:space="preserve">No communication happens from versa search node to other components. </w:t>
      </w:r>
    </w:p>
    <w:p w14:paraId="1183B161" w14:textId="77777777" w:rsidR="00C867F0" w:rsidRDefault="00C867F0" w:rsidP="00FE4214">
      <w:pPr>
        <w:pStyle w:val="ListParagraph"/>
        <w:numPr>
          <w:ilvl w:val="0"/>
          <w:numId w:val="37"/>
        </w:numPr>
      </w:pPr>
      <w:r>
        <w:t>Only communication required is with versa analytics node</w:t>
      </w:r>
    </w:p>
    <w:p w14:paraId="1183B162" w14:textId="77777777" w:rsidR="00C867F0" w:rsidRDefault="00C867F0" w:rsidP="00FE4214">
      <w:pPr>
        <w:pStyle w:val="ListParagraph"/>
        <w:numPr>
          <w:ilvl w:val="0"/>
          <w:numId w:val="37"/>
        </w:numPr>
      </w:pPr>
      <w:r>
        <w:t>Versa search node holds all data of analytics [events, logs, flows] and retrieved by versa analytics node as and when required</w:t>
      </w:r>
    </w:p>
    <w:p w14:paraId="1183B163" w14:textId="77777777" w:rsidR="00C867F0" w:rsidRPr="006C21E0" w:rsidRDefault="00C867F0" w:rsidP="006C21E0">
      <w:pPr>
        <w:pStyle w:val="Heading3"/>
      </w:pPr>
      <w:bookmarkStart w:id="33" w:name="_Toc530042082"/>
      <w:r w:rsidRPr="006C21E0">
        <w:t>Model 1 - Sify DC centrally deployed for multi-tenant</w:t>
      </w:r>
      <w:bookmarkEnd w:id="33"/>
    </w:p>
    <w:p w14:paraId="1183B164" w14:textId="77777777" w:rsidR="00C867F0" w:rsidRDefault="00C867F0" w:rsidP="00267F61">
      <w:r>
        <w:t xml:space="preserve">This is the default mechanism in which all tenants of Versa Managed SD-WAN services are delivered. </w:t>
      </w:r>
    </w:p>
    <w:p w14:paraId="1183B165" w14:textId="77777777" w:rsidR="00DA1380" w:rsidRDefault="00C867F0" w:rsidP="00C867F0">
      <w:r>
        <w:t xml:space="preserve">In Sify architecture, all the control components will be deployed in Sify Infra DC. To ensure high availability of control components, it will be deployed in 2 different locations (Chennai and Mumbai) Versa Director, Versa Analytics and controllers are deployed on Bare metal, Versa Director &amp; Versa Analytics will be deployed in DMZ zone which is behind DC firewall. Versa controller will be deployed as CE prior to DC Firewall. </w:t>
      </w:r>
    </w:p>
    <w:p w14:paraId="1183B166" w14:textId="77777777" w:rsidR="00C867F0" w:rsidRDefault="00C867F0" w:rsidP="00C867F0">
      <w:r>
        <w:t>All the control components will have 2 interfaces in common; OOB / MGMT interface – used for communication within control components as well as management access, Network Control interface – used for communication between Flex</w:t>
      </w:r>
      <w:r w:rsidR="001C6E23">
        <w:t>-</w:t>
      </w:r>
      <w:r>
        <w:t xml:space="preserve">VNF and Control </w:t>
      </w:r>
      <w:r>
        <w:lastRenderedPageBreak/>
        <w:t xml:space="preserve">components, Network control interface of VC extended to VPE and run the BGP as last mile protocol for high availability. Network control interface of VD &amp; VAN extend to FW and further extend to PE and Run static as Last mile </w:t>
      </w:r>
      <w:r w:rsidRPr="00896F47">
        <w:t>protocol</w:t>
      </w:r>
      <w:r>
        <w:t xml:space="preserve">. </w:t>
      </w:r>
    </w:p>
    <w:p w14:paraId="1183B167" w14:textId="77777777" w:rsidR="00C867F0" w:rsidRDefault="00C867F0" w:rsidP="00C867F0">
      <w:r>
        <w:t xml:space="preserve">DC PE will be the common point for all the control components communications. DC PE will have 2 different VRF as below for Versa SD-WAN. </w:t>
      </w:r>
    </w:p>
    <w:p w14:paraId="1183B168" w14:textId="77777777" w:rsidR="00C867F0" w:rsidRDefault="00C867F0" w:rsidP="00C867F0">
      <w:r w:rsidRPr="007D3D44">
        <w:rPr>
          <w:b/>
        </w:rPr>
        <w:t>SD-WAN-MPLS-VRF</w:t>
      </w:r>
      <w:r w:rsidR="001C6E23">
        <w:t xml:space="preserve"> – It is used t</w:t>
      </w:r>
      <w:r>
        <w:t>o enable reachability</w:t>
      </w:r>
      <w:r w:rsidR="001C6E23">
        <w:t xml:space="preserve"> between Flex-VNF &amp; Controller. </w:t>
      </w:r>
      <w:r>
        <w:t xml:space="preserve">All the SD-WAN customers who are requesting for MPLS will be configured under this VRF. </w:t>
      </w:r>
    </w:p>
    <w:p w14:paraId="1183B169" w14:textId="77777777" w:rsidR="00E27408" w:rsidRPr="00E27408" w:rsidRDefault="00E27408" w:rsidP="00C867F0">
      <w:r w:rsidRPr="007D3D44">
        <w:rPr>
          <w:b/>
        </w:rPr>
        <w:t>SD-WAN-</w:t>
      </w:r>
      <w:r>
        <w:rPr>
          <w:b/>
        </w:rPr>
        <w:t xml:space="preserve">Global </w:t>
      </w:r>
      <w:r>
        <w:t xml:space="preserve">– This will be used for reachability between </w:t>
      </w:r>
      <w:proofErr w:type="spellStart"/>
      <w:r>
        <w:t>FlexVNF</w:t>
      </w:r>
      <w:proofErr w:type="spellEnd"/>
      <w:r>
        <w:t xml:space="preserve"> &amp; Controller, all the </w:t>
      </w:r>
      <w:proofErr w:type="spellStart"/>
      <w:r>
        <w:t>cpe’s</w:t>
      </w:r>
      <w:proofErr w:type="spellEnd"/>
      <w:r>
        <w:t xml:space="preserve"> connecting via Internet will be accessed through this link.</w:t>
      </w:r>
    </w:p>
    <w:p w14:paraId="1183B16A" w14:textId="77777777" w:rsidR="00C867F0" w:rsidRDefault="00C867F0" w:rsidP="00C867F0">
      <w:r w:rsidRPr="007D3D44">
        <w:rPr>
          <w:b/>
        </w:rPr>
        <w:t>SD-WAN-CONTROL-VRF</w:t>
      </w:r>
      <w:r>
        <w:t xml:space="preserve"> – It is used for enable communication between all the control components. VD, VAN &amp; VC network control interfaces are extend to this VRF at both locations.</w:t>
      </w:r>
    </w:p>
    <w:p w14:paraId="1183B16B" w14:textId="77777777" w:rsidR="00344E1C" w:rsidRDefault="00344E1C" w:rsidP="00344E1C">
      <w:pPr>
        <w:ind w:left="1440"/>
      </w:pPr>
      <w:r>
        <w:rPr>
          <w:noProof/>
          <w:lang w:val="en-IN" w:eastAsia="en-IN"/>
        </w:rPr>
        <w:lastRenderedPageBreak/>
        <w:drawing>
          <wp:inline distT="0" distB="0" distL="0" distR="0" wp14:anchorId="1183B394" wp14:editId="1183B395">
            <wp:extent cx="6286500" cy="36290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t="18764"/>
                    <a:stretch/>
                  </pic:blipFill>
                  <pic:spPr bwMode="auto">
                    <a:xfrm>
                      <a:off x="0" y="0"/>
                      <a:ext cx="6295527" cy="3634236"/>
                    </a:xfrm>
                    <a:prstGeom prst="rect">
                      <a:avLst/>
                    </a:prstGeom>
                    <a:ln>
                      <a:noFill/>
                    </a:ln>
                    <a:extLst>
                      <a:ext uri="{53640926-AAD7-44D8-BBD7-CCE9431645EC}">
                        <a14:shadowObscured xmlns:a14="http://schemas.microsoft.com/office/drawing/2010/main"/>
                      </a:ext>
                    </a:extLst>
                  </pic:spPr>
                </pic:pic>
              </a:graphicData>
            </a:graphic>
          </wp:inline>
        </w:drawing>
      </w:r>
    </w:p>
    <w:p w14:paraId="1183B16C" w14:textId="77777777" w:rsidR="00C867F0" w:rsidRPr="00A4150F" w:rsidRDefault="00C867F0" w:rsidP="00C867F0">
      <w:pPr>
        <w:rPr>
          <w:b/>
        </w:rPr>
      </w:pPr>
      <w:r w:rsidRPr="00A4150F">
        <w:rPr>
          <w:b/>
        </w:rPr>
        <w:t>On-boarding customer</w:t>
      </w:r>
      <w:r>
        <w:rPr>
          <w:b/>
        </w:rPr>
        <w:t xml:space="preserve"> </w:t>
      </w:r>
    </w:p>
    <w:p w14:paraId="1183B16D" w14:textId="77777777" w:rsidR="00C867F0" w:rsidRDefault="00C867F0" w:rsidP="00C867F0">
      <w:pPr>
        <w:pStyle w:val="ListParagraph"/>
        <w:numPr>
          <w:ilvl w:val="2"/>
          <w:numId w:val="4"/>
        </w:numPr>
      </w:pPr>
      <w:r>
        <w:t xml:space="preserve">Create new tenant specific instance of Versa Controller in both Chennai and Mumbai </w:t>
      </w:r>
    </w:p>
    <w:p w14:paraId="1183B16E" w14:textId="77777777" w:rsidR="00C867F0" w:rsidRDefault="00C867F0" w:rsidP="00C867F0">
      <w:pPr>
        <w:pStyle w:val="ListParagraph"/>
        <w:numPr>
          <w:ilvl w:val="2"/>
          <w:numId w:val="4"/>
        </w:numPr>
      </w:pPr>
      <w:r>
        <w:t>Connect newly instantiated Versa Controller to all transport networks of this new tenant</w:t>
      </w:r>
    </w:p>
    <w:p w14:paraId="1183B16F" w14:textId="77777777" w:rsidR="00C867F0" w:rsidRDefault="00C867F0" w:rsidP="00C867F0">
      <w:pPr>
        <w:pStyle w:val="ListParagraph"/>
        <w:numPr>
          <w:ilvl w:val="2"/>
          <w:numId w:val="4"/>
        </w:numPr>
      </w:pPr>
      <w:r>
        <w:t>In Versa Director and Versa Analytics, configure respective reverse routes of new tenants towards newly instantiated versa controller</w:t>
      </w:r>
    </w:p>
    <w:p w14:paraId="1183B170" w14:textId="77777777" w:rsidR="00C867F0" w:rsidRDefault="00C867F0" w:rsidP="00C867F0">
      <w:pPr>
        <w:pStyle w:val="ListParagraph"/>
        <w:numPr>
          <w:ilvl w:val="2"/>
          <w:numId w:val="4"/>
        </w:numPr>
      </w:pPr>
      <w:r>
        <w:t>Routing of newly created tenant routes configured between Chennai and Mumbai DNS router over VRF</w:t>
      </w:r>
    </w:p>
    <w:p w14:paraId="1183B171" w14:textId="77777777" w:rsidR="00C867F0" w:rsidRDefault="00C867F0" w:rsidP="00C867F0">
      <w:pPr>
        <w:pStyle w:val="ListParagraph"/>
        <w:numPr>
          <w:ilvl w:val="2"/>
          <w:numId w:val="4"/>
        </w:numPr>
      </w:pPr>
      <w:r>
        <w:t xml:space="preserve">Respective configuration of tenant is executed on Versa Director and Versa Controller to start on-boarding </w:t>
      </w:r>
      <w:proofErr w:type="spellStart"/>
      <w:r>
        <w:t>FlexVNF</w:t>
      </w:r>
      <w:proofErr w:type="spellEnd"/>
    </w:p>
    <w:p w14:paraId="1183B172" w14:textId="77777777" w:rsidR="00C867F0" w:rsidRDefault="00C867F0" w:rsidP="00C867F0">
      <w:pPr>
        <w:pStyle w:val="ListParagraph"/>
        <w:numPr>
          <w:ilvl w:val="2"/>
          <w:numId w:val="4"/>
        </w:numPr>
      </w:pPr>
      <w:r>
        <w:t xml:space="preserve">Underlying infrastructure to host </w:t>
      </w:r>
      <w:r w:rsidR="00C21463">
        <w:t>these central components</w:t>
      </w:r>
      <w:r>
        <w:t xml:space="preserve"> </w:t>
      </w:r>
      <w:r w:rsidR="00C21463">
        <w:t>is</w:t>
      </w:r>
      <w:r>
        <w:t xml:space="preserve"> managed by MS-NOC team.</w:t>
      </w:r>
    </w:p>
    <w:p w14:paraId="1183B173" w14:textId="77777777" w:rsidR="00C867F0" w:rsidRPr="006C21E0" w:rsidRDefault="00A36272" w:rsidP="006C21E0">
      <w:pPr>
        <w:pStyle w:val="Heading3"/>
      </w:pPr>
      <w:bookmarkStart w:id="34" w:name="_Toc530042083"/>
      <w:r>
        <w:lastRenderedPageBreak/>
        <w:t>Model 2</w:t>
      </w:r>
      <w:r w:rsidR="00C867F0" w:rsidRPr="006C21E0">
        <w:t xml:space="preserve"> - Customer, on-prem deployed for single-tenant</w:t>
      </w:r>
      <w:bookmarkEnd w:id="34"/>
    </w:p>
    <w:p w14:paraId="1183B174" w14:textId="77777777" w:rsidR="00C867F0" w:rsidRDefault="00C867F0" w:rsidP="00C867F0">
      <w:pPr>
        <w:pStyle w:val="ListParagraph"/>
        <w:ind w:left="1440"/>
      </w:pPr>
      <w:r>
        <w:t>This mode is supported when customer wants to host central components of managed SD-WAN services on-prem in his DC/DR or sites for compliance and regulatory reasons. In this case, the underlying infrastructure to support central components (x86 compute, hypervisor, storage and networking) will be designed and deployed only for this specific purpose and managed by Sify MS-NOC. Below are actions performed by MS-NOC:</w:t>
      </w:r>
    </w:p>
    <w:p w14:paraId="1183B175" w14:textId="77777777" w:rsidR="00C867F0" w:rsidRDefault="00C867F0" w:rsidP="00FE4214">
      <w:pPr>
        <w:pStyle w:val="ListParagraph"/>
        <w:numPr>
          <w:ilvl w:val="0"/>
          <w:numId w:val="16"/>
        </w:numPr>
      </w:pPr>
      <w:r>
        <w:t>Sify MS-NOC will design and deploy underlying infrastructure required to support this central components – x86 compute, hypervisor, virtual switch, networking, storage</w:t>
      </w:r>
    </w:p>
    <w:p w14:paraId="1183B176" w14:textId="77777777" w:rsidR="00C867F0" w:rsidRDefault="00C867F0" w:rsidP="00FE4214">
      <w:pPr>
        <w:pStyle w:val="ListParagraph"/>
        <w:numPr>
          <w:ilvl w:val="0"/>
          <w:numId w:val="16"/>
        </w:numPr>
      </w:pPr>
      <w:r>
        <w:t>Dedicated infrastructure is setup in customer on-prem locations on geo-redundant locations</w:t>
      </w:r>
    </w:p>
    <w:p w14:paraId="1183B177" w14:textId="77777777" w:rsidR="00C867F0" w:rsidRDefault="00C867F0" w:rsidP="00FE4214">
      <w:pPr>
        <w:pStyle w:val="ListParagraph"/>
        <w:numPr>
          <w:ilvl w:val="0"/>
          <w:numId w:val="16"/>
        </w:numPr>
      </w:pPr>
      <w:r>
        <w:t xml:space="preserve">Follow the design in Model 1 for this deployment. </w:t>
      </w:r>
    </w:p>
    <w:p w14:paraId="1183B178" w14:textId="77777777" w:rsidR="00C867F0" w:rsidRDefault="00C867F0" w:rsidP="00FE4214">
      <w:pPr>
        <w:pStyle w:val="ListParagraph"/>
        <w:numPr>
          <w:ilvl w:val="0"/>
          <w:numId w:val="16"/>
        </w:numPr>
      </w:pPr>
      <w:r>
        <w:t>Bring up new instance of Versa Director, Versa Analytics [VAN, VSN] and Versa Controller on top of infrastructure [compute, virtualization, storage]</w:t>
      </w:r>
    </w:p>
    <w:p w14:paraId="1183B179" w14:textId="77777777" w:rsidR="00C867F0" w:rsidRDefault="00C867F0" w:rsidP="00FE4214">
      <w:pPr>
        <w:pStyle w:val="ListParagraph"/>
        <w:numPr>
          <w:ilvl w:val="0"/>
          <w:numId w:val="16"/>
        </w:numPr>
      </w:pPr>
      <w:r>
        <w:t>Create respective NIC – production, OOB and internal on control components</w:t>
      </w:r>
    </w:p>
    <w:p w14:paraId="1183B17A" w14:textId="77777777" w:rsidR="00C867F0" w:rsidRDefault="00C867F0" w:rsidP="00FE4214">
      <w:pPr>
        <w:pStyle w:val="ListParagraph"/>
        <w:numPr>
          <w:ilvl w:val="0"/>
          <w:numId w:val="16"/>
        </w:numPr>
      </w:pPr>
      <w:r>
        <w:t>Connect newly instantiated versa controller to respective transport network of this new tenants</w:t>
      </w:r>
    </w:p>
    <w:p w14:paraId="1183B17B" w14:textId="77777777" w:rsidR="00C867F0" w:rsidRDefault="00C867F0" w:rsidP="00FE4214">
      <w:pPr>
        <w:pStyle w:val="ListParagraph"/>
        <w:numPr>
          <w:ilvl w:val="0"/>
          <w:numId w:val="16"/>
        </w:numPr>
      </w:pPr>
      <w:r>
        <w:t xml:space="preserve">Establish routing between control components for this </w:t>
      </w:r>
      <w:proofErr w:type="spellStart"/>
      <w:r>
        <w:t>teannt</w:t>
      </w:r>
      <w:proofErr w:type="spellEnd"/>
    </w:p>
    <w:p w14:paraId="1183B17C" w14:textId="77777777" w:rsidR="00C867F0" w:rsidRDefault="00C867F0" w:rsidP="00FE4214">
      <w:pPr>
        <w:pStyle w:val="ListParagraph"/>
        <w:numPr>
          <w:ilvl w:val="0"/>
          <w:numId w:val="16"/>
        </w:numPr>
      </w:pPr>
      <w:r>
        <w:t>Routing of newly created tenant routes configured geo-redundant locations are managed by MS-NOC</w:t>
      </w:r>
    </w:p>
    <w:p w14:paraId="1183B17D" w14:textId="77777777" w:rsidR="00C867F0" w:rsidRDefault="00C867F0" w:rsidP="00FE4214">
      <w:pPr>
        <w:pStyle w:val="ListParagraph"/>
        <w:numPr>
          <w:ilvl w:val="0"/>
          <w:numId w:val="16"/>
        </w:numPr>
      </w:pPr>
      <w:r>
        <w:t xml:space="preserve">Respective configuration of tenant is executed on Versa Director and Versa Controller to start on-boarding </w:t>
      </w:r>
      <w:proofErr w:type="spellStart"/>
      <w:r>
        <w:t>FlexVNF</w:t>
      </w:r>
      <w:proofErr w:type="spellEnd"/>
      <w:r>
        <w:t>.</w:t>
      </w:r>
    </w:p>
    <w:p w14:paraId="1183B17E" w14:textId="77777777" w:rsidR="00C867F0" w:rsidRDefault="00C867F0" w:rsidP="00FE4214">
      <w:pPr>
        <w:pStyle w:val="ListParagraph"/>
        <w:numPr>
          <w:ilvl w:val="0"/>
          <w:numId w:val="16"/>
        </w:numPr>
      </w:pPr>
      <w:r>
        <w:t>VD need at least 120GB Hard disk, 2 Socket 8Core per socket Intel Xeon 64 bit processor, 32GB RAM and 4 * 1GE Interface.</w:t>
      </w:r>
    </w:p>
    <w:p w14:paraId="1183B17F" w14:textId="77777777" w:rsidR="00C867F0" w:rsidRDefault="00C867F0" w:rsidP="00FE4214">
      <w:pPr>
        <w:pStyle w:val="ListParagraph"/>
        <w:numPr>
          <w:ilvl w:val="0"/>
          <w:numId w:val="16"/>
        </w:numPr>
      </w:pPr>
      <w:r>
        <w:t>VA need at least 1TB Hard disk, 2 Socket 12Core per socket Intel Xeon 64 bit processor, 64GB RAM and 4 * 1GE Interface.</w:t>
      </w:r>
    </w:p>
    <w:p w14:paraId="1183B180" w14:textId="77777777" w:rsidR="00C867F0" w:rsidRDefault="00C867F0" w:rsidP="00FE4214">
      <w:pPr>
        <w:pStyle w:val="ListParagraph"/>
        <w:numPr>
          <w:ilvl w:val="0"/>
          <w:numId w:val="16"/>
        </w:numPr>
      </w:pPr>
      <w:r>
        <w:t>VC need at least 120 Hard disk, 1 Socket 18Core per socket Intel Xeon 64 bit processor, 8GB RAM and 4 * 1GE Interface.</w:t>
      </w:r>
    </w:p>
    <w:p w14:paraId="1183B181" w14:textId="77777777" w:rsidR="00AF57A5" w:rsidRPr="003A3608" w:rsidRDefault="00C867F0" w:rsidP="003A3608">
      <w:pPr>
        <w:pStyle w:val="Heading1"/>
        <w:rPr>
          <w:color w:val="000000" w:themeColor="text1"/>
          <w:sz w:val="24"/>
        </w:rPr>
      </w:pPr>
      <w:bookmarkStart w:id="35" w:name="_Solution_sizing,_hardware"/>
      <w:bookmarkStart w:id="36" w:name="_Toc530042095"/>
      <w:bookmarkEnd w:id="35"/>
      <w:r>
        <w:rPr>
          <w:color w:val="000000" w:themeColor="text1"/>
          <w:sz w:val="24"/>
        </w:rPr>
        <w:t>Solution sizing, hardware and software</w:t>
      </w:r>
      <w:bookmarkEnd w:id="36"/>
    </w:p>
    <w:p w14:paraId="1183B182" w14:textId="77777777" w:rsidR="00C867F0" w:rsidRDefault="00DA24ED" w:rsidP="00C867F0">
      <w:r>
        <w:t xml:space="preserve">SD-WAN Edge platforms are CPE’s placed at each site of enterprise WAN including branch, HO, DC, DR and cloud sites. </w:t>
      </w:r>
      <w:r w:rsidR="00C867F0">
        <w:t xml:space="preserve">Sizing of </w:t>
      </w:r>
      <w:r w:rsidR="003D7EA0">
        <w:t>any SDWAN</w:t>
      </w:r>
      <w:r w:rsidR="00C867F0">
        <w:t xml:space="preserve"> solution works based on the following:</w:t>
      </w:r>
    </w:p>
    <w:p w14:paraId="1183B183" w14:textId="77777777" w:rsidR="00C867F0" w:rsidRDefault="00C867F0" w:rsidP="00FE4214">
      <w:pPr>
        <w:pStyle w:val="ListParagraph"/>
        <w:numPr>
          <w:ilvl w:val="0"/>
          <w:numId w:val="13"/>
        </w:numPr>
      </w:pPr>
      <w:r>
        <w:t>Step 1 – Select hardware platform to support actual throughput subscription requirement at each site</w:t>
      </w:r>
    </w:p>
    <w:p w14:paraId="1183B184" w14:textId="77777777" w:rsidR="00C867F0" w:rsidRDefault="00C867F0" w:rsidP="00FE4214">
      <w:pPr>
        <w:pStyle w:val="ListParagraph"/>
        <w:numPr>
          <w:ilvl w:val="0"/>
          <w:numId w:val="13"/>
        </w:numPr>
      </w:pPr>
      <w:r>
        <w:t>Step 2 – Select software licensing based on feature required</w:t>
      </w:r>
    </w:p>
    <w:p w14:paraId="1183B185" w14:textId="77777777" w:rsidR="00C867F0" w:rsidRDefault="00C867F0" w:rsidP="00FE4214">
      <w:pPr>
        <w:pStyle w:val="ListParagraph"/>
        <w:numPr>
          <w:ilvl w:val="0"/>
          <w:numId w:val="13"/>
        </w:numPr>
      </w:pPr>
      <w:r>
        <w:lastRenderedPageBreak/>
        <w:t>Step 3 – Select throughput licensing based o</w:t>
      </w:r>
      <w:r w:rsidR="003D7EA0">
        <w:t>n actual throughput subscribed</w:t>
      </w:r>
    </w:p>
    <w:p w14:paraId="1183B186" w14:textId="77777777" w:rsidR="00C867F0" w:rsidRDefault="00C867F0" w:rsidP="00047F7A">
      <w:pPr>
        <w:rPr>
          <w:b/>
        </w:rPr>
      </w:pPr>
      <w:r>
        <w:rPr>
          <w:noProof/>
          <w:lang w:val="en-IN" w:eastAsia="en-IN"/>
        </w:rPr>
        <w:drawing>
          <wp:inline distT="0" distB="0" distL="0" distR="0" wp14:anchorId="1183B396" wp14:editId="1183B397">
            <wp:extent cx="5943600" cy="762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b="69917"/>
                    <a:stretch/>
                  </pic:blipFill>
                  <pic:spPr bwMode="auto">
                    <a:xfrm>
                      <a:off x="0" y="0"/>
                      <a:ext cx="5943600" cy="762000"/>
                    </a:xfrm>
                    <a:prstGeom prst="rect">
                      <a:avLst/>
                    </a:prstGeom>
                    <a:ln>
                      <a:noFill/>
                    </a:ln>
                    <a:extLst>
                      <a:ext uri="{53640926-AAD7-44D8-BBD7-CCE9431645EC}">
                        <a14:shadowObscured xmlns:a14="http://schemas.microsoft.com/office/drawing/2010/main"/>
                      </a:ext>
                    </a:extLst>
                  </pic:spPr>
                </pic:pic>
              </a:graphicData>
            </a:graphic>
          </wp:inline>
        </w:drawing>
      </w:r>
    </w:p>
    <w:p w14:paraId="1183B187" w14:textId="77777777" w:rsidR="003D7EA0" w:rsidRPr="001D20C0" w:rsidRDefault="003D7EA0" w:rsidP="003D7EA0">
      <w:pPr>
        <w:pStyle w:val="Heading2"/>
        <w:rPr>
          <w:color w:val="000000" w:themeColor="text1"/>
          <w:sz w:val="22"/>
        </w:rPr>
      </w:pPr>
      <w:bookmarkStart w:id="37" w:name="_Toc530042096"/>
      <w:r w:rsidRPr="001D20C0">
        <w:rPr>
          <w:color w:val="000000" w:themeColor="text1"/>
          <w:sz w:val="22"/>
        </w:rPr>
        <w:t>Viptela</w:t>
      </w:r>
      <w:bookmarkEnd w:id="37"/>
    </w:p>
    <w:p w14:paraId="1183B188" w14:textId="77777777" w:rsidR="00C867F0" w:rsidRPr="00285365" w:rsidRDefault="00C867F0" w:rsidP="00FE4214">
      <w:pPr>
        <w:pStyle w:val="ListParagraph"/>
        <w:numPr>
          <w:ilvl w:val="0"/>
          <w:numId w:val="59"/>
        </w:numPr>
        <w:rPr>
          <w:b/>
          <w:u w:val="single"/>
        </w:rPr>
      </w:pPr>
      <w:r w:rsidRPr="00285365">
        <w:rPr>
          <w:b/>
          <w:u w:val="single"/>
        </w:rPr>
        <w:t xml:space="preserve">SD-WAN </w:t>
      </w:r>
      <w:r w:rsidR="00EC1111" w:rsidRPr="00285365">
        <w:rPr>
          <w:b/>
          <w:u w:val="single"/>
        </w:rPr>
        <w:t>vE</w:t>
      </w:r>
      <w:r w:rsidRPr="00285365">
        <w:rPr>
          <w:b/>
          <w:u w:val="single"/>
        </w:rPr>
        <w:t>dge platforms</w:t>
      </w:r>
    </w:p>
    <w:p w14:paraId="1183B189" w14:textId="77777777" w:rsidR="00047F7A" w:rsidRDefault="00047F7A" w:rsidP="00C867F0">
      <w:r>
        <w:t>Viptela Edge routers</w:t>
      </w:r>
      <w:r w:rsidR="00C867F0">
        <w:t xml:space="preserve"> can be</w:t>
      </w:r>
      <w:r>
        <w:t xml:space="preserve"> deployed in 3 modes</w:t>
      </w:r>
    </w:p>
    <w:p w14:paraId="1183B18A" w14:textId="77777777" w:rsidR="00047F7A" w:rsidRDefault="00047F7A" w:rsidP="00FE4214">
      <w:pPr>
        <w:pStyle w:val="ListParagraph"/>
        <w:numPr>
          <w:ilvl w:val="0"/>
          <w:numId w:val="61"/>
        </w:numPr>
      </w:pPr>
      <w:r>
        <w:t>H</w:t>
      </w:r>
      <w:r w:rsidR="00C867F0">
        <w:t>ardw</w:t>
      </w:r>
      <w:r>
        <w:t xml:space="preserve">are platforms </w:t>
      </w:r>
    </w:p>
    <w:p w14:paraId="1183B18B" w14:textId="77777777" w:rsidR="00047F7A" w:rsidRDefault="00047F7A" w:rsidP="00FE4214">
      <w:pPr>
        <w:pStyle w:val="ListParagraph"/>
        <w:numPr>
          <w:ilvl w:val="0"/>
          <w:numId w:val="61"/>
        </w:numPr>
      </w:pPr>
      <w:r>
        <w:t xml:space="preserve">Virtual platform based on KVM or </w:t>
      </w:r>
      <w:proofErr w:type="spellStart"/>
      <w:r>
        <w:t>ESXi</w:t>
      </w:r>
      <w:proofErr w:type="spellEnd"/>
    </w:p>
    <w:p w14:paraId="1183B18C" w14:textId="77777777" w:rsidR="00047F7A" w:rsidRDefault="00047F7A" w:rsidP="00FE4214">
      <w:pPr>
        <w:pStyle w:val="ListParagraph"/>
        <w:numPr>
          <w:ilvl w:val="0"/>
          <w:numId w:val="61"/>
        </w:numPr>
      </w:pPr>
      <w:r>
        <w:t>Cloud based Edge routers is supported in AWS cloud</w:t>
      </w:r>
    </w:p>
    <w:p w14:paraId="1183B18D" w14:textId="77777777" w:rsidR="00047F7A" w:rsidRDefault="00047F7A" w:rsidP="00C867F0">
      <w:r>
        <w:t xml:space="preserve">Hardware </w:t>
      </w:r>
      <w:proofErr w:type="spellStart"/>
      <w:r>
        <w:t>vEdges</w:t>
      </w:r>
      <w:proofErr w:type="spellEnd"/>
      <w:r>
        <w:t xml:space="preserve"> are available as per the table below:</w:t>
      </w:r>
    </w:p>
    <w:p w14:paraId="1183B18E" w14:textId="77777777" w:rsidR="00C867F0" w:rsidRPr="00F35969" w:rsidRDefault="00C867F0" w:rsidP="00C867F0">
      <w:r>
        <w:rPr>
          <w:noProof/>
          <w:lang w:val="en-IN" w:eastAsia="en-IN"/>
        </w:rPr>
        <w:lastRenderedPageBreak/>
        <w:drawing>
          <wp:inline distT="0" distB="0" distL="0" distR="0" wp14:anchorId="1183B398" wp14:editId="1183B399">
            <wp:extent cx="7820025" cy="41243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7820025" cy="4124325"/>
                    </a:xfrm>
                    <a:prstGeom prst="rect">
                      <a:avLst/>
                    </a:prstGeom>
                  </pic:spPr>
                </pic:pic>
              </a:graphicData>
            </a:graphic>
          </wp:inline>
        </w:drawing>
      </w:r>
    </w:p>
    <w:p w14:paraId="1183B18F" w14:textId="77777777" w:rsidR="00C867F0" w:rsidRPr="00285365" w:rsidRDefault="00C867F0" w:rsidP="00FE4214">
      <w:pPr>
        <w:pStyle w:val="ListParagraph"/>
        <w:numPr>
          <w:ilvl w:val="0"/>
          <w:numId w:val="59"/>
        </w:numPr>
        <w:rPr>
          <w:b/>
        </w:rPr>
      </w:pPr>
      <w:r w:rsidRPr="00285365">
        <w:rPr>
          <w:b/>
        </w:rPr>
        <w:t>SD-WAN edge software</w:t>
      </w:r>
    </w:p>
    <w:p w14:paraId="1183B190" w14:textId="77777777" w:rsidR="00C867F0" w:rsidRDefault="00EC1111" w:rsidP="00C867F0">
      <w:r>
        <w:t>Viptela has a total of 4 feature set sup</w:t>
      </w:r>
      <w:r w:rsidR="00C867F0">
        <w:t>ported today. Base feature set (Plus) supports basic SD-WAN functionalities and further top tiers support additional functionalities. Top software tier is called Enterprise which has got all available S</w:t>
      </w:r>
      <w:r w:rsidR="00285365">
        <w:t>D-WAN functionalities</w:t>
      </w:r>
      <w:r w:rsidR="00C867F0">
        <w:t xml:space="preserve">. </w:t>
      </w:r>
    </w:p>
    <w:p w14:paraId="1183B191" w14:textId="77777777" w:rsidR="00F8319B" w:rsidRDefault="00F8319B" w:rsidP="00F8319B">
      <w:pPr>
        <w:ind w:left="360"/>
      </w:pPr>
    </w:p>
    <w:p w14:paraId="1183B192" w14:textId="77777777" w:rsidR="00F8319B" w:rsidRDefault="00F8319B" w:rsidP="00C867F0"/>
    <w:p w14:paraId="1183B193" w14:textId="77777777" w:rsidR="00C867F0" w:rsidRDefault="00F831E9" w:rsidP="00F8319B">
      <w:pPr>
        <w:ind w:left="360"/>
      </w:pPr>
      <w:r>
        <w:rPr>
          <w:noProof/>
          <w:lang w:val="en-IN" w:eastAsia="en-IN"/>
        </w:rPr>
        <w:lastRenderedPageBreak/>
        <w:drawing>
          <wp:inline distT="0" distB="0" distL="0" distR="0" wp14:anchorId="1183B39A" wp14:editId="1183B39B">
            <wp:extent cx="7324724" cy="2638425"/>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7330932" cy="2640661"/>
                    </a:xfrm>
                    <a:prstGeom prst="rect">
                      <a:avLst/>
                    </a:prstGeom>
                  </pic:spPr>
                </pic:pic>
              </a:graphicData>
            </a:graphic>
          </wp:inline>
        </w:drawing>
      </w:r>
    </w:p>
    <w:p w14:paraId="1183B194" w14:textId="77777777" w:rsidR="00C867F0" w:rsidRPr="00285365" w:rsidRDefault="00C867F0" w:rsidP="00FE4214">
      <w:pPr>
        <w:pStyle w:val="ListParagraph"/>
        <w:numPr>
          <w:ilvl w:val="0"/>
          <w:numId w:val="59"/>
        </w:numPr>
        <w:rPr>
          <w:b/>
        </w:rPr>
      </w:pPr>
      <w:r w:rsidRPr="00285365">
        <w:rPr>
          <w:b/>
        </w:rPr>
        <w:t>SD-WAN throughput licensing</w:t>
      </w:r>
    </w:p>
    <w:p w14:paraId="1183B195" w14:textId="77777777" w:rsidR="00C867F0" w:rsidRPr="002F5E85" w:rsidRDefault="00C867F0" w:rsidP="00C867F0">
      <w:pPr>
        <w:rPr>
          <w:color w:val="000000" w:themeColor="text1"/>
        </w:rPr>
      </w:pPr>
      <w:r>
        <w:t>Throughput licensing is required to be activated at each SD-WAN edge device</w:t>
      </w:r>
      <w:r w:rsidR="00285365">
        <w:t xml:space="preserve"> and it’s</w:t>
      </w:r>
      <w:r>
        <w:t xml:space="preserve"> based on actual throughput subscription required</w:t>
      </w:r>
      <w:r w:rsidR="00285365">
        <w:t xml:space="preserve"> for customer per branch</w:t>
      </w:r>
      <w:r>
        <w:t xml:space="preserve">. This will be charged based on throughput and </w:t>
      </w:r>
      <w:r w:rsidRPr="002F5E85">
        <w:rPr>
          <w:color w:val="FF0000"/>
        </w:rPr>
        <w:t xml:space="preserve">recurring charge per quarter. </w:t>
      </w:r>
      <w:r>
        <w:rPr>
          <w:color w:val="FF0000"/>
        </w:rPr>
        <w:t xml:space="preserve">Throughput licensing is available in below bandwidth slabs for enterprise tier software. </w:t>
      </w:r>
      <w:r w:rsidRPr="002F5E85">
        <w:rPr>
          <w:color w:val="000000" w:themeColor="text1"/>
        </w:rPr>
        <w:t xml:space="preserve">Below are the </w:t>
      </w:r>
      <w:r>
        <w:rPr>
          <w:color w:val="000000" w:themeColor="text1"/>
        </w:rPr>
        <w:t>mechanism</w:t>
      </w:r>
      <w:r w:rsidRPr="002F5E85">
        <w:rPr>
          <w:color w:val="000000" w:themeColor="text1"/>
        </w:rPr>
        <w:t xml:space="preserve"> of selecting throughput licensing:</w:t>
      </w:r>
    </w:p>
    <w:p w14:paraId="1183B196" w14:textId="77777777" w:rsidR="00C867F0" w:rsidRPr="002F5E85" w:rsidRDefault="00C867F0" w:rsidP="00FE4214">
      <w:pPr>
        <w:pStyle w:val="ListParagraph"/>
        <w:numPr>
          <w:ilvl w:val="0"/>
          <w:numId w:val="13"/>
        </w:numPr>
        <w:rPr>
          <w:color w:val="000000" w:themeColor="text1"/>
        </w:rPr>
      </w:pPr>
      <w:r w:rsidRPr="002F5E85">
        <w:rPr>
          <w:color w:val="000000" w:themeColor="text1"/>
        </w:rPr>
        <w:t>In case of 1 SD-WAN edge device at a site, total cumulative WAN throughput (multiple WAN links) are considered for SD-WAN edge device</w:t>
      </w:r>
    </w:p>
    <w:p w14:paraId="1183B197" w14:textId="77777777" w:rsidR="00C867F0" w:rsidRPr="002F5E85" w:rsidRDefault="00C867F0" w:rsidP="00FE4214">
      <w:pPr>
        <w:pStyle w:val="ListParagraph"/>
        <w:numPr>
          <w:ilvl w:val="0"/>
          <w:numId w:val="13"/>
        </w:numPr>
        <w:rPr>
          <w:color w:val="000000" w:themeColor="text1"/>
        </w:rPr>
      </w:pPr>
      <w:r w:rsidRPr="002F5E85">
        <w:rPr>
          <w:color w:val="000000" w:themeColor="text1"/>
        </w:rPr>
        <w:t>In case of 2 SD-WAN edge device at a site configured as Active-Active, total cumulative WAN throughput (multiple WAN links) are considered for each SD-WAN edge device</w:t>
      </w:r>
    </w:p>
    <w:p w14:paraId="1183B198" w14:textId="77777777" w:rsidR="00C867F0" w:rsidRDefault="00C867F0" w:rsidP="00FE4214">
      <w:pPr>
        <w:pStyle w:val="ListParagraph"/>
        <w:numPr>
          <w:ilvl w:val="0"/>
          <w:numId w:val="13"/>
        </w:numPr>
        <w:rPr>
          <w:color w:val="000000" w:themeColor="text1"/>
        </w:rPr>
      </w:pPr>
      <w:r w:rsidRPr="002F5E85">
        <w:rPr>
          <w:color w:val="000000" w:themeColor="text1"/>
        </w:rPr>
        <w:t>In case of 2 SD-WAN edge device at a site configured as Active-Standby, total cumulative WAN throughput (multiple WAN links) per SD-WAN edge device are considered for each SD-WAN edge device respectively</w:t>
      </w:r>
    </w:p>
    <w:p w14:paraId="1183B199" w14:textId="77777777" w:rsidR="00C867F0" w:rsidRDefault="00C867F0" w:rsidP="00FE4214">
      <w:pPr>
        <w:pStyle w:val="ListParagraph"/>
        <w:numPr>
          <w:ilvl w:val="0"/>
          <w:numId w:val="13"/>
        </w:numPr>
        <w:rPr>
          <w:color w:val="000000" w:themeColor="text1"/>
        </w:rPr>
      </w:pPr>
      <w:r>
        <w:rPr>
          <w:color w:val="000000" w:themeColor="text1"/>
        </w:rPr>
        <w:t xml:space="preserve">The above method is common for physical </w:t>
      </w:r>
      <w:proofErr w:type="spellStart"/>
      <w:r>
        <w:rPr>
          <w:color w:val="000000" w:themeColor="text1"/>
        </w:rPr>
        <w:t>vEdges</w:t>
      </w:r>
      <w:proofErr w:type="spellEnd"/>
      <w:r>
        <w:rPr>
          <w:color w:val="000000" w:themeColor="text1"/>
        </w:rPr>
        <w:t xml:space="preserve">, virtual </w:t>
      </w:r>
      <w:proofErr w:type="spellStart"/>
      <w:r>
        <w:rPr>
          <w:color w:val="000000" w:themeColor="text1"/>
        </w:rPr>
        <w:t>vEdges</w:t>
      </w:r>
      <w:proofErr w:type="spellEnd"/>
      <w:r>
        <w:rPr>
          <w:color w:val="000000" w:themeColor="text1"/>
        </w:rPr>
        <w:t xml:space="preserve"> (</w:t>
      </w:r>
      <w:proofErr w:type="spellStart"/>
      <w:r>
        <w:rPr>
          <w:color w:val="000000" w:themeColor="text1"/>
        </w:rPr>
        <w:t>vEdge</w:t>
      </w:r>
      <w:proofErr w:type="spellEnd"/>
      <w:r>
        <w:rPr>
          <w:color w:val="000000" w:themeColor="text1"/>
        </w:rPr>
        <w:t xml:space="preserve"> cloud), vEdge cloud hosted in AWS</w:t>
      </w:r>
    </w:p>
    <w:p w14:paraId="1183B19A" w14:textId="77777777" w:rsidR="00C867F0" w:rsidRDefault="00C867F0" w:rsidP="00C867F0">
      <w:pPr>
        <w:rPr>
          <w:noProof/>
          <w:lang w:val="en-IN" w:eastAsia="en-IN"/>
        </w:rPr>
      </w:pPr>
    </w:p>
    <w:p w14:paraId="1183B19B" w14:textId="77777777" w:rsidR="00335177" w:rsidRDefault="00335177" w:rsidP="00C867F0">
      <w:pPr>
        <w:rPr>
          <w:noProof/>
          <w:lang w:val="en-IN" w:eastAsia="en-IN"/>
        </w:rPr>
      </w:pPr>
    </w:p>
    <w:tbl>
      <w:tblPr>
        <w:tblW w:w="11689" w:type="dxa"/>
        <w:tblCellMar>
          <w:left w:w="0" w:type="dxa"/>
          <w:right w:w="0" w:type="dxa"/>
        </w:tblCellMar>
        <w:tblLook w:val="0600" w:firstRow="0" w:lastRow="0" w:firstColumn="0" w:lastColumn="0" w:noHBand="1" w:noVBand="1"/>
      </w:tblPr>
      <w:tblGrid>
        <w:gridCol w:w="2295"/>
        <w:gridCol w:w="1675"/>
        <w:gridCol w:w="1696"/>
        <w:gridCol w:w="1696"/>
        <w:gridCol w:w="4327"/>
      </w:tblGrid>
      <w:tr w:rsidR="00335177" w:rsidRPr="00335177" w14:paraId="1183B19F" w14:textId="77777777" w:rsidTr="00F57462">
        <w:trPr>
          <w:trHeight w:val="342"/>
        </w:trPr>
        <w:tc>
          <w:tcPr>
            <w:tcW w:w="2295" w:type="dxa"/>
            <w:tcBorders>
              <w:top w:val="single" w:sz="4" w:space="0" w:color="000000"/>
              <w:left w:val="single" w:sz="4" w:space="0" w:color="000000"/>
              <w:bottom w:val="single" w:sz="4" w:space="0" w:color="000000"/>
              <w:right w:val="single" w:sz="4" w:space="0" w:color="000000"/>
            </w:tcBorders>
            <w:shd w:val="clear" w:color="auto" w:fill="92D050"/>
            <w:tcMar>
              <w:top w:w="10" w:type="dxa"/>
              <w:left w:w="10" w:type="dxa"/>
              <w:bottom w:w="0" w:type="dxa"/>
              <w:right w:w="10" w:type="dxa"/>
            </w:tcMar>
            <w:vAlign w:val="bottom"/>
            <w:hideMark/>
          </w:tcPr>
          <w:p w14:paraId="1183B19C" w14:textId="77777777" w:rsidR="00335177" w:rsidRPr="00335177" w:rsidRDefault="00335177" w:rsidP="00335177">
            <w:pPr>
              <w:spacing w:after="0" w:line="247" w:lineRule="atLeast"/>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Bandwidth Tiers</w:t>
            </w:r>
          </w:p>
        </w:tc>
        <w:tc>
          <w:tcPr>
            <w:tcW w:w="5067" w:type="dxa"/>
            <w:gridSpan w:val="3"/>
            <w:tcBorders>
              <w:top w:val="single" w:sz="4" w:space="0" w:color="000000"/>
              <w:left w:val="single" w:sz="4" w:space="0" w:color="000000"/>
              <w:bottom w:val="single" w:sz="4" w:space="0" w:color="000000"/>
              <w:right w:val="single" w:sz="4" w:space="0" w:color="000000"/>
            </w:tcBorders>
            <w:shd w:val="clear" w:color="auto" w:fill="92D050"/>
            <w:vAlign w:val="center"/>
          </w:tcPr>
          <w:p w14:paraId="1183B19D" w14:textId="77777777" w:rsidR="00335177" w:rsidRDefault="00335177" w:rsidP="00335177">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License type</w:t>
            </w:r>
          </w:p>
        </w:tc>
        <w:tc>
          <w:tcPr>
            <w:tcW w:w="4327" w:type="dxa"/>
            <w:tcBorders>
              <w:top w:val="single" w:sz="4" w:space="0" w:color="000000"/>
              <w:left w:val="single" w:sz="4" w:space="0" w:color="000000"/>
              <w:bottom w:val="single" w:sz="4" w:space="0" w:color="000000"/>
              <w:right w:val="single" w:sz="4" w:space="0" w:color="000000"/>
            </w:tcBorders>
            <w:shd w:val="clear" w:color="auto" w:fill="92D050"/>
          </w:tcPr>
          <w:p w14:paraId="1183B19E" w14:textId="77777777" w:rsidR="00335177" w:rsidRDefault="00335177" w:rsidP="00335177">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Hardware variant</w:t>
            </w:r>
          </w:p>
        </w:tc>
      </w:tr>
      <w:tr w:rsidR="00335177" w:rsidRPr="00335177" w14:paraId="1183B1A9" w14:textId="77777777" w:rsidTr="00625AF5">
        <w:trPr>
          <w:trHeight w:val="342"/>
        </w:trPr>
        <w:tc>
          <w:tcPr>
            <w:tcW w:w="229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vAlign w:val="bottom"/>
          </w:tcPr>
          <w:p w14:paraId="1183B1A0"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r w:rsidRPr="00335177">
              <w:rPr>
                <w:rFonts w:ascii="Calibri" w:eastAsia="Times New Roman" w:hAnsi="Calibri" w:cs="Calibri"/>
                <w:color w:val="000000"/>
                <w:kern w:val="24"/>
                <w:sz w:val="28"/>
                <w:szCs w:val="18"/>
                <w:lang w:eastAsia="en-IN"/>
              </w:rPr>
              <w:t>vEdge-Plus-10M</w:t>
            </w:r>
          </w:p>
        </w:tc>
        <w:tc>
          <w:tcPr>
            <w:tcW w:w="1675" w:type="dxa"/>
            <w:vMerge w:val="restart"/>
            <w:tcBorders>
              <w:top w:val="single" w:sz="4" w:space="0" w:color="000000"/>
              <w:left w:val="single" w:sz="4" w:space="0" w:color="000000"/>
              <w:right w:val="single" w:sz="4" w:space="0" w:color="000000"/>
            </w:tcBorders>
            <w:vAlign w:val="center"/>
          </w:tcPr>
          <w:p w14:paraId="1183B1A1" w14:textId="77777777" w:rsidR="00171A9F" w:rsidRDefault="00335177" w:rsidP="00335177">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DNA Essentials</w:t>
            </w:r>
          </w:p>
          <w:p w14:paraId="1183B1A2" w14:textId="77777777" w:rsidR="00335177" w:rsidRPr="00335177" w:rsidRDefault="00171A9F" w:rsidP="00171A9F">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w:t>
            </w:r>
            <w:r w:rsidRPr="00FD5A42">
              <w:rPr>
                <w:rFonts w:ascii="Calibri" w:eastAsia="Times New Roman" w:hAnsi="Calibri" w:cs="Calibri"/>
                <w:b/>
                <w:color w:val="000000"/>
                <w:kern w:val="24"/>
                <w:sz w:val="28"/>
                <w:szCs w:val="18"/>
                <w:lang w:eastAsia="en-IN"/>
              </w:rPr>
              <w:t>Bronze</w:t>
            </w:r>
            <w:r>
              <w:rPr>
                <w:rFonts w:ascii="Calibri" w:eastAsia="Times New Roman" w:hAnsi="Calibri" w:cs="Calibri"/>
                <w:color w:val="000000"/>
                <w:kern w:val="24"/>
                <w:sz w:val="28"/>
                <w:szCs w:val="18"/>
                <w:lang w:eastAsia="en-IN"/>
              </w:rPr>
              <w:t>)</w:t>
            </w:r>
          </w:p>
        </w:tc>
        <w:tc>
          <w:tcPr>
            <w:tcW w:w="1696" w:type="dxa"/>
            <w:vMerge w:val="restart"/>
            <w:tcBorders>
              <w:top w:val="single" w:sz="4" w:space="0" w:color="000000"/>
              <w:left w:val="single" w:sz="4" w:space="0" w:color="000000"/>
              <w:right w:val="single" w:sz="4" w:space="0" w:color="000000"/>
            </w:tcBorders>
            <w:vAlign w:val="center"/>
          </w:tcPr>
          <w:p w14:paraId="1183B1A3" w14:textId="77777777" w:rsidR="00335177" w:rsidRDefault="00335177" w:rsidP="00335177">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DNA Advantage</w:t>
            </w:r>
          </w:p>
          <w:p w14:paraId="1183B1A4" w14:textId="77777777" w:rsidR="00171A9F" w:rsidRDefault="00171A9F" w:rsidP="00171A9F">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w:t>
            </w:r>
            <w:r w:rsidRPr="00FD5A42">
              <w:rPr>
                <w:rFonts w:ascii="Calibri" w:eastAsia="Times New Roman" w:hAnsi="Calibri" w:cs="Calibri"/>
                <w:b/>
                <w:color w:val="000000"/>
                <w:kern w:val="24"/>
                <w:sz w:val="28"/>
                <w:szCs w:val="18"/>
                <w:lang w:eastAsia="en-IN"/>
              </w:rPr>
              <w:t>Silver</w:t>
            </w:r>
            <w:r>
              <w:rPr>
                <w:rFonts w:ascii="Calibri" w:eastAsia="Times New Roman" w:hAnsi="Calibri" w:cs="Calibri"/>
                <w:color w:val="000000"/>
                <w:kern w:val="24"/>
                <w:sz w:val="28"/>
                <w:szCs w:val="18"/>
                <w:lang w:eastAsia="en-IN"/>
              </w:rPr>
              <w:t>)</w:t>
            </w:r>
          </w:p>
        </w:tc>
        <w:tc>
          <w:tcPr>
            <w:tcW w:w="1696" w:type="dxa"/>
            <w:vMerge w:val="restart"/>
            <w:tcBorders>
              <w:top w:val="single" w:sz="4" w:space="0" w:color="000000"/>
              <w:left w:val="single" w:sz="4" w:space="0" w:color="000000"/>
              <w:right w:val="single" w:sz="4" w:space="0" w:color="000000"/>
            </w:tcBorders>
            <w:vAlign w:val="center"/>
          </w:tcPr>
          <w:p w14:paraId="1183B1A5" w14:textId="77777777" w:rsidR="00FD5A42" w:rsidRDefault="00335177" w:rsidP="00335177">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 xml:space="preserve">C1 </w:t>
            </w:r>
          </w:p>
          <w:p w14:paraId="1183B1A6" w14:textId="77777777" w:rsidR="00335177" w:rsidRDefault="00335177" w:rsidP="00335177">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Advantage</w:t>
            </w:r>
          </w:p>
          <w:p w14:paraId="1183B1A7" w14:textId="77777777" w:rsidR="00171A9F" w:rsidRDefault="00171A9F" w:rsidP="00335177">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w:t>
            </w:r>
            <w:r w:rsidRPr="00FD5A42">
              <w:rPr>
                <w:rFonts w:ascii="Calibri" w:eastAsia="Times New Roman" w:hAnsi="Calibri" w:cs="Calibri"/>
                <w:b/>
                <w:color w:val="000000"/>
                <w:kern w:val="24"/>
                <w:sz w:val="28"/>
                <w:szCs w:val="18"/>
                <w:lang w:eastAsia="en-IN"/>
              </w:rPr>
              <w:t>Gold</w:t>
            </w:r>
            <w:r>
              <w:rPr>
                <w:rFonts w:ascii="Calibri" w:eastAsia="Times New Roman" w:hAnsi="Calibri" w:cs="Calibri"/>
                <w:color w:val="000000"/>
                <w:kern w:val="24"/>
                <w:sz w:val="28"/>
                <w:szCs w:val="18"/>
                <w:lang w:eastAsia="en-IN"/>
              </w:rPr>
              <w:t>)</w:t>
            </w:r>
          </w:p>
        </w:tc>
        <w:tc>
          <w:tcPr>
            <w:tcW w:w="4327" w:type="dxa"/>
            <w:tcBorders>
              <w:top w:val="single" w:sz="4" w:space="0" w:color="000000"/>
              <w:left w:val="single" w:sz="4" w:space="0" w:color="000000"/>
              <w:right w:val="single" w:sz="4" w:space="0" w:color="000000"/>
            </w:tcBorders>
          </w:tcPr>
          <w:p w14:paraId="1183B1A8" w14:textId="77777777" w:rsidR="00335177" w:rsidRDefault="00335177" w:rsidP="00335177">
            <w:pPr>
              <w:spacing w:after="0" w:line="247" w:lineRule="atLeast"/>
              <w:jc w:val="center"/>
              <w:textAlignment w:val="bottom"/>
              <w:rPr>
                <w:rFonts w:ascii="Calibri" w:eastAsia="Times New Roman" w:hAnsi="Calibri" w:cs="Calibri"/>
                <w:color w:val="000000"/>
                <w:kern w:val="24"/>
                <w:sz w:val="28"/>
                <w:szCs w:val="18"/>
                <w:lang w:eastAsia="en-IN"/>
              </w:rPr>
            </w:pPr>
          </w:p>
        </w:tc>
      </w:tr>
      <w:tr w:rsidR="00335177" w:rsidRPr="00335177" w14:paraId="1183B1AF" w14:textId="77777777" w:rsidTr="00625AF5">
        <w:trPr>
          <w:trHeight w:val="342"/>
        </w:trPr>
        <w:tc>
          <w:tcPr>
            <w:tcW w:w="229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vAlign w:val="bottom"/>
            <w:hideMark/>
          </w:tcPr>
          <w:p w14:paraId="1183B1AA" w14:textId="77777777" w:rsidR="00335177" w:rsidRPr="00335177" w:rsidRDefault="00335177" w:rsidP="00335177">
            <w:pPr>
              <w:spacing w:after="0" w:line="247" w:lineRule="atLeast"/>
              <w:textAlignment w:val="bottom"/>
              <w:rPr>
                <w:rFonts w:ascii="Arial" w:eastAsia="Times New Roman" w:hAnsi="Arial" w:cs="Arial"/>
                <w:sz w:val="28"/>
                <w:szCs w:val="36"/>
                <w:lang w:val="en-IN" w:eastAsia="en-IN"/>
              </w:rPr>
            </w:pPr>
            <w:r w:rsidRPr="00335177">
              <w:rPr>
                <w:rFonts w:ascii="Calibri" w:eastAsia="Times New Roman" w:hAnsi="Calibri" w:cs="Calibri"/>
                <w:color w:val="000000"/>
                <w:kern w:val="24"/>
                <w:sz w:val="28"/>
                <w:szCs w:val="18"/>
                <w:lang w:eastAsia="en-IN"/>
              </w:rPr>
              <w:t>vEdge-Plus-20M</w:t>
            </w:r>
          </w:p>
        </w:tc>
        <w:tc>
          <w:tcPr>
            <w:tcW w:w="1675" w:type="dxa"/>
            <w:vMerge/>
            <w:tcBorders>
              <w:left w:val="single" w:sz="4" w:space="0" w:color="000000"/>
              <w:right w:val="single" w:sz="4" w:space="0" w:color="000000"/>
            </w:tcBorders>
          </w:tcPr>
          <w:p w14:paraId="1183B1AB"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1696" w:type="dxa"/>
            <w:vMerge/>
            <w:tcBorders>
              <w:left w:val="single" w:sz="4" w:space="0" w:color="000000"/>
              <w:right w:val="single" w:sz="4" w:space="0" w:color="000000"/>
            </w:tcBorders>
          </w:tcPr>
          <w:p w14:paraId="1183B1AC"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1696" w:type="dxa"/>
            <w:vMerge/>
            <w:tcBorders>
              <w:left w:val="single" w:sz="4" w:space="0" w:color="000000"/>
              <w:right w:val="single" w:sz="4" w:space="0" w:color="000000"/>
            </w:tcBorders>
          </w:tcPr>
          <w:p w14:paraId="1183B1AD"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4327" w:type="dxa"/>
            <w:tcBorders>
              <w:left w:val="single" w:sz="4" w:space="0" w:color="000000"/>
              <w:right w:val="single" w:sz="4" w:space="0" w:color="000000"/>
            </w:tcBorders>
          </w:tcPr>
          <w:p w14:paraId="1183B1AE"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r>
      <w:tr w:rsidR="00335177" w:rsidRPr="00335177" w14:paraId="1183B1B5" w14:textId="77777777" w:rsidTr="00625AF5">
        <w:trPr>
          <w:trHeight w:val="342"/>
        </w:trPr>
        <w:tc>
          <w:tcPr>
            <w:tcW w:w="229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vAlign w:val="bottom"/>
            <w:hideMark/>
          </w:tcPr>
          <w:p w14:paraId="1183B1B0" w14:textId="77777777" w:rsidR="00335177" w:rsidRPr="00335177" w:rsidRDefault="00335177" w:rsidP="00335177">
            <w:pPr>
              <w:spacing w:after="0" w:line="247" w:lineRule="atLeast"/>
              <w:textAlignment w:val="bottom"/>
              <w:rPr>
                <w:rFonts w:ascii="Arial" w:eastAsia="Times New Roman" w:hAnsi="Arial" w:cs="Arial"/>
                <w:sz w:val="28"/>
                <w:szCs w:val="36"/>
                <w:lang w:val="en-IN" w:eastAsia="en-IN"/>
              </w:rPr>
            </w:pPr>
            <w:r w:rsidRPr="00335177">
              <w:rPr>
                <w:rFonts w:ascii="Calibri" w:eastAsia="Times New Roman" w:hAnsi="Calibri" w:cs="Calibri"/>
                <w:color w:val="000000"/>
                <w:kern w:val="24"/>
                <w:sz w:val="28"/>
                <w:szCs w:val="18"/>
                <w:lang w:eastAsia="en-IN"/>
              </w:rPr>
              <w:t>vEdge-Plus-50M</w:t>
            </w:r>
          </w:p>
        </w:tc>
        <w:tc>
          <w:tcPr>
            <w:tcW w:w="1675" w:type="dxa"/>
            <w:vMerge/>
            <w:tcBorders>
              <w:left w:val="single" w:sz="4" w:space="0" w:color="000000"/>
              <w:right w:val="single" w:sz="4" w:space="0" w:color="000000"/>
            </w:tcBorders>
          </w:tcPr>
          <w:p w14:paraId="1183B1B1"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1696" w:type="dxa"/>
            <w:vMerge/>
            <w:tcBorders>
              <w:left w:val="single" w:sz="4" w:space="0" w:color="000000"/>
              <w:right w:val="single" w:sz="4" w:space="0" w:color="000000"/>
            </w:tcBorders>
          </w:tcPr>
          <w:p w14:paraId="1183B1B2"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1696" w:type="dxa"/>
            <w:vMerge/>
            <w:tcBorders>
              <w:left w:val="single" w:sz="4" w:space="0" w:color="000000"/>
              <w:right w:val="single" w:sz="4" w:space="0" w:color="000000"/>
            </w:tcBorders>
          </w:tcPr>
          <w:p w14:paraId="1183B1B3"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4327" w:type="dxa"/>
            <w:tcBorders>
              <w:left w:val="single" w:sz="4" w:space="0" w:color="000000"/>
              <w:right w:val="single" w:sz="4" w:space="0" w:color="000000"/>
            </w:tcBorders>
          </w:tcPr>
          <w:p w14:paraId="1183B1B4" w14:textId="77777777" w:rsidR="00335177" w:rsidRPr="00335177" w:rsidRDefault="00335177" w:rsidP="00DC3DEC">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vEdge 100, 1000, 2000 &amp; 5000</w:t>
            </w:r>
          </w:p>
        </w:tc>
      </w:tr>
      <w:tr w:rsidR="00335177" w:rsidRPr="00335177" w14:paraId="1183B1BB" w14:textId="77777777" w:rsidTr="00625AF5">
        <w:trPr>
          <w:trHeight w:val="342"/>
        </w:trPr>
        <w:tc>
          <w:tcPr>
            <w:tcW w:w="229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vAlign w:val="bottom"/>
            <w:hideMark/>
          </w:tcPr>
          <w:p w14:paraId="1183B1B6" w14:textId="77777777" w:rsidR="00335177" w:rsidRPr="00335177" w:rsidRDefault="00335177" w:rsidP="00335177">
            <w:pPr>
              <w:spacing w:after="0" w:line="247" w:lineRule="atLeast"/>
              <w:textAlignment w:val="bottom"/>
              <w:rPr>
                <w:rFonts w:ascii="Arial" w:eastAsia="Times New Roman" w:hAnsi="Arial" w:cs="Arial"/>
                <w:sz w:val="28"/>
                <w:szCs w:val="36"/>
                <w:lang w:val="en-IN" w:eastAsia="en-IN"/>
              </w:rPr>
            </w:pPr>
            <w:r w:rsidRPr="00335177">
              <w:rPr>
                <w:rFonts w:ascii="Calibri" w:eastAsia="Times New Roman" w:hAnsi="Calibri" w:cs="Calibri"/>
                <w:color w:val="000000"/>
                <w:kern w:val="24"/>
                <w:sz w:val="28"/>
                <w:szCs w:val="18"/>
                <w:lang w:eastAsia="en-IN"/>
              </w:rPr>
              <w:t>vEdge-Plus-100M</w:t>
            </w:r>
          </w:p>
        </w:tc>
        <w:tc>
          <w:tcPr>
            <w:tcW w:w="1675" w:type="dxa"/>
            <w:vMerge/>
            <w:tcBorders>
              <w:left w:val="single" w:sz="4" w:space="0" w:color="000000"/>
              <w:right w:val="single" w:sz="4" w:space="0" w:color="000000"/>
            </w:tcBorders>
          </w:tcPr>
          <w:p w14:paraId="1183B1B7"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1696" w:type="dxa"/>
            <w:vMerge/>
            <w:tcBorders>
              <w:left w:val="single" w:sz="4" w:space="0" w:color="000000"/>
              <w:right w:val="single" w:sz="4" w:space="0" w:color="000000"/>
            </w:tcBorders>
          </w:tcPr>
          <w:p w14:paraId="1183B1B8"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1696" w:type="dxa"/>
            <w:vMerge/>
            <w:tcBorders>
              <w:left w:val="single" w:sz="4" w:space="0" w:color="000000"/>
              <w:right w:val="single" w:sz="4" w:space="0" w:color="000000"/>
            </w:tcBorders>
          </w:tcPr>
          <w:p w14:paraId="1183B1B9"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4327" w:type="dxa"/>
            <w:tcBorders>
              <w:left w:val="single" w:sz="4" w:space="0" w:color="000000"/>
              <w:right w:val="single" w:sz="4" w:space="0" w:color="000000"/>
            </w:tcBorders>
          </w:tcPr>
          <w:p w14:paraId="1183B1BA"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r>
      <w:tr w:rsidR="00335177" w:rsidRPr="00335177" w14:paraId="1183B1C1" w14:textId="77777777" w:rsidTr="00625AF5">
        <w:trPr>
          <w:trHeight w:val="536"/>
        </w:trPr>
        <w:tc>
          <w:tcPr>
            <w:tcW w:w="229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vAlign w:val="bottom"/>
            <w:hideMark/>
          </w:tcPr>
          <w:p w14:paraId="1183B1BC" w14:textId="77777777" w:rsidR="00335177" w:rsidRPr="00335177" w:rsidRDefault="00335177" w:rsidP="00335177">
            <w:pPr>
              <w:spacing w:after="0" w:line="247" w:lineRule="atLeast"/>
              <w:textAlignment w:val="bottom"/>
              <w:rPr>
                <w:rFonts w:ascii="Arial" w:eastAsia="Times New Roman" w:hAnsi="Arial" w:cs="Arial"/>
                <w:sz w:val="28"/>
                <w:szCs w:val="36"/>
                <w:lang w:val="en-IN" w:eastAsia="en-IN"/>
              </w:rPr>
            </w:pPr>
            <w:r w:rsidRPr="00335177">
              <w:rPr>
                <w:rFonts w:ascii="Calibri" w:eastAsia="Times New Roman" w:hAnsi="Calibri" w:cs="Calibri"/>
                <w:color w:val="000000"/>
                <w:kern w:val="24"/>
                <w:sz w:val="28"/>
                <w:szCs w:val="18"/>
                <w:lang w:eastAsia="en-IN"/>
              </w:rPr>
              <w:t>vEdge-Plus-1G</w:t>
            </w:r>
          </w:p>
        </w:tc>
        <w:tc>
          <w:tcPr>
            <w:tcW w:w="1675" w:type="dxa"/>
            <w:vMerge/>
            <w:tcBorders>
              <w:left w:val="single" w:sz="4" w:space="0" w:color="000000"/>
              <w:bottom w:val="single" w:sz="4" w:space="0" w:color="000000"/>
              <w:right w:val="single" w:sz="4" w:space="0" w:color="000000"/>
            </w:tcBorders>
          </w:tcPr>
          <w:p w14:paraId="1183B1BD"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1696" w:type="dxa"/>
            <w:vMerge/>
            <w:tcBorders>
              <w:left w:val="single" w:sz="4" w:space="0" w:color="000000"/>
              <w:bottom w:val="single" w:sz="4" w:space="0" w:color="000000"/>
              <w:right w:val="single" w:sz="4" w:space="0" w:color="000000"/>
            </w:tcBorders>
          </w:tcPr>
          <w:p w14:paraId="1183B1BE"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1696" w:type="dxa"/>
            <w:vMerge/>
            <w:tcBorders>
              <w:left w:val="single" w:sz="4" w:space="0" w:color="000000"/>
              <w:bottom w:val="single" w:sz="4" w:space="0" w:color="000000"/>
              <w:right w:val="single" w:sz="4" w:space="0" w:color="000000"/>
            </w:tcBorders>
          </w:tcPr>
          <w:p w14:paraId="1183B1BF"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c>
          <w:tcPr>
            <w:tcW w:w="4327" w:type="dxa"/>
            <w:tcBorders>
              <w:left w:val="single" w:sz="4" w:space="0" w:color="000000"/>
              <w:bottom w:val="single" w:sz="4" w:space="0" w:color="000000"/>
              <w:right w:val="single" w:sz="4" w:space="0" w:color="000000"/>
            </w:tcBorders>
          </w:tcPr>
          <w:p w14:paraId="1183B1C0" w14:textId="77777777" w:rsidR="00335177" w:rsidRPr="00335177" w:rsidRDefault="00335177" w:rsidP="00335177">
            <w:pPr>
              <w:spacing w:after="0" w:line="247" w:lineRule="atLeast"/>
              <w:textAlignment w:val="bottom"/>
              <w:rPr>
                <w:rFonts w:ascii="Calibri" w:eastAsia="Times New Roman" w:hAnsi="Calibri" w:cs="Calibri"/>
                <w:color w:val="000000"/>
                <w:kern w:val="24"/>
                <w:sz w:val="28"/>
                <w:szCs w:val="18"/>
                <w:lang w:eastAsia="en-IN"/>
              </w:rPr>
            </w:pPr>
          </w:p>
        </w:tc>
      </w:tr>
    </w:tbl>
    <w:p w14:paraId="1183B1C2" w14:textId="77777777" w:rsidR="00335177" w:rsidRDefault="00335177" w:rsidP="00C867F0"/>
    <w:p w14:paraId="1183B1C3" w14:textId="77777777" w:rsidR="00C867F0" w:rsidRDefault="00285365" w:rsidP="00C867F0">
      <w:pPr>
        <w:pStyle w:val="Heading2"/>
        <w:rPr>
          <w:color w:val="000000" w:themeColor="text1"/>
          <w:sz w:val="22"/>
        </w:rPr>
      </w:pPr>
      <w:bookmarkStart w:id="38" w:name="_Toc530042097"/>
      <w:r>
        <w:rPr>
          <w:color w:val="000000" w:themeColor="text1"/>
          <w:sz w:val="22"/>
        </w:rPr>
        <w:t>Versa</w:t>
      </w:r>
      <w:bookmarkEnd w:id="38"/>
    </w:p>
    <w:p w14:paraId="1183B1C4" w14:textId="77777777" w:rsidR="00DA24ED" w:rsidRDefault="00DA24ED" w:rsidP="00DA24ED">
      <w:r>
        <w:t>Versa routers can be deployed in 3 modes</w:t>
      </w:r>
    </w:p>
    <w:p w14:paraId="1183B1C5" w14:textId="77777777" w:rsidR="00DA24ED" w:rsidRDefault="00DA24ED" w:rsidP="00FE4214">
      <w:pPr>
        <w:pStyle w:val="ListParagraph"/>
        <w:numPr>
          <w:ilvl w:val="0"/>
          <w:numId w:val="62"/>
        </w:numPr>
      </w:pPr>
      <w:r>
        <w:t xml:space="preserve">Hardware platforms </w:t>
      </w:r>
    </w:p>
    <w:p w14:paraId="1183B1C6" w14:textId="77777777" w:rsidR="00DA24ED" w:rsidRDefault="00DA24ED" w:rsidP="00FE4214">
      <w:pPr>
        <w:pStyle w:val="ListParagraph"/>
        <w:numPr>
          <w:ilvl w:val="0"/>
          <w:numId w:val="62"/>
        </w:numPr>
      </w:pPr>
      <w:r>
        <w:t xml:space="preserve">Virtual platform based on KVM or </w:t>
      </w:r>
      <w:proofErr w:type="spellStart"/>
      <w:r>
        <w:t>ESXi</w:t>
      </w:r>
      <w:proofErr w:type="spellEnd"/>
    </w:p>
    <w:p w14:paraId="1183B1C7" w14:textId="77777777" w:rsidR="00DA24ED" w:rsidRDefault="00DA24ED" w:rsidP="00FE4214">
      <w:pPr>
        <w:pStyle w:val="ListParagraph"/>
        <w:numPr>
          <w:ilvl w:val="0"/>
          <w:numId w:val="62"/>
        </w:numPr>
      </w:pPr>
      <w:r>
        <w:t>Cloud based Edge routers is supported in AWS cloud</w:t>
      </w:r>
    </w:p>
    <w:p w14:paraId="1183B1C8" w14:textId="77777777" w:rsidR="00DA24ED" w:rsidRDefault="00DA24ED" w:rsidP="00DA24ED">
      <w:pPr>
        <w:pStyle w:val="ListParagraph"/>
        <w:ind w:left="780"/>
      </w:pPr>
    </w:p>
    <w:p w14:paraId="1183B1C9" w14:textId="77777777" w:rsidR="00C867F0" w:rsidRPr="00D950D5" w:rsidRDefault="00C867F0" w:rsidP="00FE4214">
      <w:pPr>
        <w:pStyle w:val="ListParagraph"/>
        <w:numPr>
          <w:ilvl w:val="0"/>
          <w:numId w:val="60"/>
        </w:numPr>
        <w:rPr>
          <w:b/>
          <w:u w:val="single"/>
        </w:rPr>
      </w:pPr>
      <w:r w:rsidRPr="00D950D5">
        <w:rPr>
          <w:b/>
          <w:u w:val="single"/>
        </w:rPr>
        <w:t>SD-WAN edge platforms</w:t>
      </w:r>
    </w:p>
    <w:p w14:paraId="1183B1CA" w14:textId="77777777" w:rsidR="00C867F0" w:rsidRDefault="00C867F0" w:rsidP="00C867F0">
      <w:r>
        <w:t>SD-WAN edge platforms are CPE placed at each site of enterprise WAN including branch, HO, DC, DR and cloud sites. This can be hardware platforms or virtual machine based platforms.</w:t>
      </w:r>
      <w:r w:rsidR="00DA24ED">
        <w:t xml:space="preserve"> VM based platforms are called </w:t>
      </w:r>
      <w:r>
        <w:t xml:space="preserve">cloud </w:t>
      </w:r>
      <w:r w:rsidR="00DA24ED">
        <w:t xml:space="preserve">CPE’s </w:t>
      </w:r>
      <w:r>
        <w:t xml:space="preserve">and supported on </w:t>
      </w:r>
      <w:proofErr w:type="spellStart"/>
      <w:r>
        <w:t>ESXi</w:t>
      </w:r>
      <w:proofErr w:type="spellEnd"/>
      <w:r>
        <w:t xml:space="preserve"> and KVM hypervisors. In addition to that SD-WAN edge platforms are</w:t>
      </w:r>
      <w:r w:rsidR="00285365">
        <w:t xml:space="preserve"> deployed on public cloud – AWS and AZURE</w:t>
      </w:r>
      <w:r>
        <w:t xml:space="preserve"> </w:t>
      </w:r>
    </w:p>
    <w:p w14:paraId="1183B1CB" w14:textId="77777777" w:rsidR="00C867F0" w:rsidRPr="00DA24ED" w:rsidRDefault="00C867F0" w:rsidP="00FE4214">
      <w:pPr>
        <w:pStyle w:val="ListParagraph"/>
        <w:numPr>
          <w:ilvl w:val="0"/>
          <w:numId w:val="60"/>
        </w:numPr>
        <w:rPr>
          <w:b/>
          <w:u w:val="single"/>
        </w:rPr>
      </w:pPr>
      <w:r w:rsidRPr="00DA24ED">
        <w:rPr>
          <w:b/>
          <w:u w:val="single"/>
        </w:rPr>
        <w:t xml:space="preserve">SDWAN Feature bundle </w:t>
      </w:r>
    </w:p>
    <w:p w14:paraId="1183B1CC" w14:textId="77777777" w:rsidR="00C867F0" w:rsidRDefault="00C867F0" w:rsidP="00C867F0">
      <w:r w:rsidRPr="00F730D0">
        <w:t xml:space="preserve">SDWAN feature bundle for versa is categories in to Bronze, Silver, Gold and Platinum. </w:t>
      </w:r>
    </w:p>
    <w:p w14:paraId="1183B1CD" w14:textId="77777777" w:rsidR="00075A4B" w:rsidRDefault="00075A4B" w:rsidP="00075A4B">
      <w:r>
        <w:t xml:space="preserve">Note: </w:t>
      </w:r>
      <w:r>
        <w:rPr>
          <w:i/>
        </w:rPr>
        <w:t>I</w:t>
      </w:r>
      <w:r w:rsidRPr="003B4971">
        <w:rPr>
          <w:i/>
        </w:rPr>
        <w:t>n addition to selecting the feature tier, bandwidth has to be selected based on aggregate or physical link bandwidth per CPE</w:t>
      </w:r>
    </w:p>
    <w:p w14:paraId="1183B1CE" w14:textId="77777777" w:rsidR="00C867F0" w:rsidRPr="00F730D0" w:rsidRDefault="00C867F0" w:rsidP="00C867F0">
      <w:pPr>
        <w:rPr>
          <w:b/>
        </w:rPr>
      </w:pPr>
      <w:r w:rsidRPr="00F730D0">
        <w:rPr>
          <w:b/>
        </w:rPr>
        <w:t xml:space="preserve">Bronze </w:t>
      </w:r>
    </w:p>
    <w:p w14:paraId="1183B1CF" w14:textId="77777777" w:rsidR="00C867F0" w:rsidRPr="00F730D0" w:rsidRDefault="00C867F0" w:rsidP="00C867F0">
      <w:r>
        <w:t>This Category</w:t>
      </w:r>
      <w:r w:rsidRPr="00F730D0">
        <w:t xml:space="preserve"> includes following features, </w:t>
      </w:r>
    </w:p>
    <w:p w14:paraId="1183B1D0" w14:textId="77777777" w:rsidR="00C867F0" w:rsidRDefault="00C867F0" w:rsidP="00C867F0">
      <w:pPr>
        <w:rPr>
          <w:color w:val="000000"/>
          <w:lang w:val="en-IN"/>
        </w:rPr>
      </w:pPr>
      <w:r w:rsidRPr="005848B1">
        <w:rPr>
          <w:color w:val="000000"/>
          <w:lang w:val="en-IN"/>
        </w:rPr>
        <w:lastRenderedPageBreak/>
        <w:t>VRRP, (DHCP</w:t>
      </w:r>
      <w:proofErr w:type="gramStart"/>
      <w:r w:rsidRPr="005848B1">
        <w:rPr>
          <w:color w:val="000000"/>
          <w:lang w:val="en-IN"/>
        </w:rPr>
        <w:t>),Routing</w:t>
      </w:r>
      <w:proofErr w:type="gramEnd"/>
      <w:r w:rsidRPr="005848B1">
        <w:rPr>
          <w:color w:val="000000"/>
          <w:lang w:val="en-IN"/>
        </w:rPr>
        <w:t xml:space="preserve"> Policies, PBF,MP-BGP,</w:t>
      </w:r>
      <w:r>
        <w:rPr>
          <w:color w:val="000000"/>
          <w:lang w:val="en-IN"/>
        </w:rPr>
        <w:t xml:space="preserve"> </w:t>
      </w:r>
      <w:r w:rsidRPr="005848B1">
        <w:rPr>
          <w:color w:val="000000"/>
          <w:lang w:val="en-IN"/>
        </w:rPr>
        <w:t>OSPF,</w:t>
      </w:r>
      <w:r>
        <w:rPr>
          <w:color w:val="000000"/>
          <w:lang w:val="en-IN"/>
        </w:rPr>
        <w:t xml:space="preserve"> </w:t>
      </w:r>
      <w:r w:rsidRPr="005848B1">
        <w:rPr>
          <w:color w:val="000000"/>
          <w:lang w:val="en-IN"/>
        </w:rPr>
        <w:t>VRF,</w:t>
      </w:r>
      <w:r>
        <w:rPr>
          <w:color w:val="000000"/>
          <w:lang w:val="en-IN"/>
        </w:rPr>
        <w:t xml:space="preserve"> </w:t>
      </w:r>
      <w:r w:rsidRPr="005848B1">
        <w:rPr>
          <w:color w:val="000000"/>
          <w:lang w:val="en-IN"/>
        </w:rPr>
        <w:t>VLAN,</w:t>
      </w:r>
      <w:r>
        <w:rPr>
          <w:color w:val="000000"/>
          <w:lang w:val="en-IN"/>
        </w:rPr>
        <w:t xml:space="preserve"> </w:t>
      </w:r>
      <w:r w:rsidRPr="005848B1">
        <w:rPr>
          <w:color w:val="000000"/>
          <w:lang w:val="en-IN"/>
        </w:rPr>
        <w:t>QoS,</w:t>
      </w:r>
      <w:r>
        <w:rPr>
          <w:color w:val="000000"/>
          <w:lang w:val="en-IN"/>
        </w:rPr>
        <w:t xml:space="preserve"> </w:t>
      </w:r>
      <w:proofErr w:type="spellStart"/>
      <w:r w:rsidRPr="005848B1">
        <w:rPr>
          <w:color w:val="000000"/>
          <w:lang w:val="en-IN"/>
        </w:rPr>
        <w:t>HQoS</w:t>
      </w:r>
      <w:proofErr w:type="spellEnd"/>
      <w:r w:rsidRPr="005848B1">
        <w:rPr>
          <w:color w:val="000000"/>
          <w:lang w:val="en-IN"/>
        </w:rPr>
        <w:t>, Route reflector, External Service Chaining and ZTP</w:t>
      </w:r>
      <w:r>
        <w:rPr>
          <w:color w:val="000000"/>
          <w:lang w:val="en-IN"/>
        </w:rPr>
        <w:t>.</w:t>
      </w:r>
    </w:p>
    <w:p w14:paraId="1183B1D1" w14:textId="77777777" w:rsidR="00C867F0" w:rsidRPr="00F730D0" w:rsidRDefault="00C867F0" w:rsidP="00C867F0">
      <w:pPr>
        <w:rPr>
          <w:b/>
        </w:rPr>
      </w:pPr>
      <w:r w:rsidRPr="00F730D0">
        <w:rPr>
          <w:b/>
        </w:rPr>
        <w:t>Silver</w:t>
      </w:r>
    </w:p>
    <w:p w14:paraId="1183B1D2" w14:textId="77777777" w:rsidR="00C867F0" w:rsidRPr="00AE2DFB" w:rsidRDefault="00C867F0" w:rsidP="00C867F0">
      <w:r w:rsidRPr="00AE2DFB">
        <w:t>This categories includes all the features of Bronze Categories additionally below feature will be included,</w:t>
      </w:r>
    </w:p>
    <w:p w14:paraId="1183B1D3" w14:textId="77777777" w:rsidR="00C867F0" w:rsidRPr="00AE2DFB" w:rsidRDefault="00C867F0" w:rsidP="00C867F0">
      <w:r w:rsidRPr="00AE2DFB">
        <w:t xml:space="preserve"> </w:t>
      </w:r>
      <w:r w:rsidRPr="00AE2DFB">
        <w:rPr>
          <w:color w:val="000000"/>
          <w:lang w:val="en-IN"/>
        </w:rPr>
        <w:t xml:space="preserve">Dos Protection, </w:t>
      </w:r>
      <w:r w:rsidR="00DA24ED" w:rsidRPr="00AE2DFB">
        <w:rPr>
          <w:color w:val="000000"/>
          <w:lang w:val="en-IN"/>
        </w:rPr>
        <w:t>Statefull</w:t>
      </w:r>
      <w:r w:rsidRPr="00AE2DFB">
        <w:rPr>
          <w:color w:val="000000"/>
          <w:lang w:val="en-IN"/>
        </w:rPr>
        <w:t xml:space="preserve"> firewall, CGNAT, SD-WAN Traffic Management &amp; shaping, Multi</w:t>
      </w:r>
      <w:r w:rsidR="00DA24ED">
        <w:rPr>
          <w:color w:val="000000"/>
          <w:lang w:val="en-IN"/>
        </w:rPr>
        <w:t>ple Active Links, Dynamic IPsec</w:t>
      </w:r>
      <w:r w:rsidRPr="00AE2DFB">
        <w:rPr>
          <w:color w:val="000000"/>
          <w:lang w:val="en-IN"/>
        </w:rPr>
        <w:t xml:space="preserve"> overlay, SD-WAN controller and </w:t>
      </w:r>
      <w:r w:rsidR="00DF6781">
        <w:rPr>
          <w:color w:val="000000"/>
          <w:lang w:val="en-IN"/>
        </w:rPr>
        <w:t>IPSEC</w:t>
      </w:r>
      <w:r w:rsidRPr="00AE2DFB">
        <w:rPr>
          <w:color w:val="000000"/>
          <w:lang w:val="en-IN"/>
        </w:rPr>
        <w:t xml:space="preserve"> Transport.</w:t>
      </w:r>
    </w:p>
    <w:p w14:paraId="1183B1D4" w14:textId="77777777" w:rsidR="00C867F0" w:rsidRDefault="00C867F0" w:rsidP="00C867F0">
      <w:pPr>
        <w:rPr>
          <w:b/>
        </w:rPr>
      </w:pPr>
      <w:r w:rsidRPr="00F730D0">
        <w:rPr>
          <w:b/>
        </w:rPr>
        <w:t>Gold</w:t>
      </w:r>
    </w:p>
    <w:p w14:paraId="1183B1D5" w14:textId="77777777" w:rsidR="00AE30F7" w:rsidRDefault="00C867F0" w:rsidP="00C867F0">
      <w:r w:rsidRPr="00AE2DFB">
        <w:t xml:space="preserve">This categories includes all the features of </w:t>
      </w:r>
      <w:r>
        <w:t>Silver</w:t>
      </w:r>
      <w:r w:rsidRPr="00AE2DFB">
        <w:t xml:space="preserve"> Categories additionally below feature</w:t>
      </w:r>
      <w:r>
        <w:t>s</w:t>
      </w:r>
      <w:r w:rsidRPr="00AE2DFB">
        <w:t xml:space="preserve"> will be included</w:t>
      </w:r>
      <w:r w:rsidR="00AE30F7">
        <w:t>,</w:t>
      </w:r>
    </w:p>
    <w:p w14:paraId="1183B1D6" w14:textId="77777777" w:rsidR="00C867F0" w:rsidRPr="00FF6182" w:rsidRDefault="00C867F0" w:rsidP="00C867F0">
      <w:r w:rsidRPr="005848B1">
        <w:t>App</w:t>
      </w:r>
      <w:r>
        <w:t>lication</w:t>
      </w:r>
      <w:r w:rsidRPr="005848B1">
        <w:t xml:space="preserve"> Policy Forwarding</w:t>
      </w:r>
      <w:r>
        <w:t xml:space="preserve">, </w:t>
      </w:r>
      <w:r w:rsidRPr="005848B1">
        <w:t>App</w:t>
      </w:r>
      <w:r>
        <w:t>lication</w:t>
      </w:r>
      <w:r w:rsidRPr="005848B1">
        <w:t xml:space="preserve"> QoS, Traffic Shap</w:t>
      </w:r>
      <w:r>
        <w:t xml:space="preserve">ing and </w:t>
      </w:r>
      <w:r w:rsidRPr="005848B1">
        <w:t>Application ID/Visibility</w:t>
      </w:r>
      <w:r w:rsidR="00AE30F7">
        <w:t>, MOS, Path conditioning</w:t>
      </w:r>
    </w:p>
    <w:p w14:paraId="1183B1D7" w14:textId="77777777" w:rsidR="00C867F0" w:rsidRDefault="00D12E1A" w:rsidP="00C867F0">
      <w:pPr>
        <w:rPr>
          <w:b/>
        </w:rPr>
      </w:pPr>
      <w:r>
        <w:rPr>
          <w:b/>
        </w:rPr>
        <w:t>Diamond</w:t>
      </w:r>
    </w:p>
    <w:p w14:paraId="1183B1D8" w14:textId="77777777" w:rsidR="00C867F0" w:rsidRPr="00FF6182" w:rsidRDefault="00C867F0" w:rsidP="00C867F0">
      <w:r w:rsidRPr="00AE2DFB">
        <w:t xml:space="preserve">This categories includes all the features of </w:t>
      </w:r>
      <w:r>
        <w:t>Gold</w:t>
      </w:r>
      <w:r w:rsidRPr="00AE2DFB">
        <w:t xml:space="preserve"> Categories additionally below feature</w:t>
      </w:r>
      <w:r>
        <w:t>s</w:t>
      </w:r>
      <w:r w:rsidRPr="00AE2DFB">
        <w:t xml:space="preserve"> will be included</w:t>
      </w:r>
      <w:r>
        <w:t>,</w:t>
      </w:r>
    </w:p>
    <w:p w14:paraId="1183B1D9" w14:textId="77777777" w:rsidR="00C867F0" w:rsidRDefault="00C867F0" w:rsidP="00C867F0">
      <w:r w:rsidRPr="00FF6182">
        <w:t xml:space="preserve">Antivirus, IDS-IPS, SSL, TLS Decryption, User, Group Access Ctrl, IP </w:t>
      </w:r>
      <w:proofErr w:type="spellStart"/>
      <w:r w:rsidRPr="00FF6182">
        <w:t>Reput</w:t>
      </w:r>
      <w:proofErr w:type="spellEnd"/>
      <w:r w:rsidRPr="00FF6182">
        <w:t>. &amp; F</w:t>
      </w:r>
      <w:r>
        <w:t>iltering and</w:t>
      </w:r>
      <w:r w:rsidRPr="00FF6182">
        <w:t xml:space="preserve"> Application Access Ctrl</w:t>
      </w:r>
    </w:p>
    <w:p w14:paraId="1183B1DA" w14:textId="77777777" w:rsidR="00075A4B" w:rsidRDefault="00075A4B" w:rsidP="00C867F0">
      <w:pPr>
        <w:rPr>
          <w:b/>
          <w:i/>
        </w:rPr>
      </w:pPr>
      <w:r>
        <w:rPr>
          <w:b/>
          <w:i/>
        </w:rPr>
        <w:t xml:space="preserve">Note:  IDS-IPS and </w:t>
      </w:r>
      <w:r w:rsidRPr="00075A4B">
        <w:rPr>
          <w:b/>
          <w:i/>
        </w:rPr>
        <w:t>AV is under evaluation</w:t>
      </w:r>
    </w:p>
    <w:p w14:paraId="1183B1DB" w14:textId="77777777" w:rsidR="00EE2053" w:rsidRDefault="00EE2053" w:rsidP="00C867F0">
      <w:pPr>
        <w:rPr>
          <w:b/>
          <w:i/>
        </w:rPr>
      </w:pPr>
    </w:p>
    <w:p w14:paraId="1183B1DC" w14:textId="77777777" w:rsidR="00C67852" w:rsidRPr="00DA24ED" w:rsidRDefault="00C67852" w:rsidP="00FE4214">
      <w:pPr>
        <w:pStyle w:val="ListParagraph"/>
        <w:numPr>
          <w:ilvl w:val="0"/>
          <w:numId w:val="60"/>
        </w:numPr>
        <w:rPr>
          <w:b/>
          <w:u w:val="single"/>
        </w:rPr>
      </w:pPr>
      <w:r w:rsidRPr="00DA24ED">
        <w:rPr>
          <w:b/>
          <w:u w:val="single"/>
        </w:rPr>
        <w:t>Sify White box Appliance Models</w:t>
      </w:r>
    </w:p>
    <w:tbl>
      <w:tblPr>
        <w:tblW w:w="12724" w:type="dxa"/>
        <w:tblLayout w:type="fixed"/>
        <w:tblCellMar>
          <w:left w:w="0" w:type="dxa"/>
          <w:right w:w="0" w:type="dxa"/>
        </w:tblCellMar>
        <w:tblLook w:val="04A0" w:firstRow="1" w:lastRow="0" w:firstColumn="1" w:lastColumn="0" w:noHBand="0" w:noVBand="1"/>
      </w:tblPr>
      <w:tblGrid>
        <w:gridCol w:w="1253"/>
        <w:gridCol w:w="1265"/>
        <w:gridCol w:w="2835"/>
        <w:gridCol w:w="1559"/>
        <w:gridCol w:w="1560"/>
        <w:gridCol w:w="992"/>
        <w:gridCol w:w="3260"/>
      </w:tblGrid>
      <w:tr w:rsidR="00AD5768" w:rsidRPr="00AD5768" w14:paraId="1183B1E7" w14:textId="77777777" w:rsidTr="00F57462">
        <w:trPr>
          <w:trHeight w:val="1326"/>
        </w:trPr>
        <w:tc>
          <w:tcPr>
            <w:tcW w:w="1253" w:type="dxa"/>
            <w:tcBorders>
              <w:top w:val="single" w:sz="8" w:space="0" w:color="000000"/>
              <w:left w:val="single" w:sz="8" w:space="0" w:color="000000"/>
              <w:bottom w:val="single" w:sz="8" w:space="0" w:color="000000"/>
              <w:right w:val="single" w:sz="8" w:space="0" w:color="000000"/>
            </w:tcBorders>
            <w:shd w:val="clear" w:color="auto" w:fill="92D050"/>
            <w:tcMar>
              <w:top w:w="15" w:type="dxa"/>
              <w:left w:w="108" w:type="dxa"/>
              <w:bottom w:w="0" w:type="dxa"/>
              <w:right w:w="108" w:type="dxa"/>
            </w:tcMar>
            <w:vAlign w:val="bottom"/>
            <w:hideMark/>
          </w:tcPr>
          <w:p w14:paraId="1183B1DD" w14:textId="77777777" w:rsidR="00AD5768" w:rsidRPr="00AD5768" w:rsidRDefault="00AD5768"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b/>
                <w:bCs/>
                <w:color w:val="FFFFFF"/>
                <w:kern w:val="24"/>
                <w:szCs w:val="28"/>
                <w:lang w:val="en-IN" w:eastAsia="en-IN"/>
              </w:rPr>
              <w:t>Part Code</w:t>
            </w:r>
          </w:p>
        </w:tc>
        <w:tc>
          <w:tcPr>
            <w:tcW w:w="1265" w:type="dxa"/>
            <w:tcBorders>
              <w:top w:val="single" w:sz="8" w:space="0" w:color="000000"/>
              <w:left w:val="single" w:sz="8" w:space="0" w:color="000000"/>
              <w:bottom w:val="single" w:sz="8" w:space="0" w:color="000000"/>
              <w:right w:val="single" w:sz="8" w:space="0" w:color="000000"/>
            </w:tcBorders>
            <w:shd w:val="clear" w:color="auto" w:fill="92D050"/>
            <w:tcMar>
              <w:top w:w="15" w:type="dxa"/>
              <w:left w:w="108" w:type="dxa"/>
              <w:bottom w:w="0" w:type="dxa"/>
              <w:right w:w="108" w:type="dxa"/>
            </w:tcMar>
            <w:vAlign w:val="bottom"/>
            <w:hideMark/>
          </w:tcPr>
          <w:p w14:paraId="1183B1DE" w14:textId="77777777" w:rsidR="00AD5768" w:rsidRPr="00AD5768" w:rsidRDefault="00AD5768"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b/>
                <w:bCs/>
                <w:color w:val="FFFFFF"/>
                <w:kern w:val="24"/>
                <w:szCs w:val="28"/>
                <w:lang w:val="en-IN" w:eastAsia="en-IN"/>
              </w:rPr>
              <w:t>Item Description</w:t>
            </w:r>
          </w:p>
        </w:tc>
        <w:tc>
          <w:tcPr>
            <w:tcW w:w="2835" w:type="dxa"/>
            <w:tcBorders>
              <w:top w:val="single" w:sz="8" w:space="0" w:color="000000"/>
              <w:left w:val="single" w:sz="8" w:space="0" w:color="000000"/>
              <w:bottom w:val="single" w:sz="8" w:space="0" w:color="000000"/>
              <w:right w:val="single" w:sz="8" w:space="0" w:color="000000"/>
            </w:tcBorders>
            <w:shd w:val="clear" w:color="auto" w:fill="92D050"/>
            <w:tcMar>
              <w:top w:w="15" w:type="dxa"/>
              <w:left w:w="108" w:type="dxa"/>
              <w:bottom w:w="0" w:type="dxa"/>
              <w:right w:w="108" w:type="dxa"/>
            </w:tcMar>
            <w:vAlign w:val="bottom"/>
            <w:hideMark/>
          </w:tcPr>
          <w:p w14:paraId="1183B1DF" w14:textId="77777777" w:rsidR="00AD5768" w:rsidRPr="00AD5768" w:rsidRDefault="00AD5768"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b/>
                <w:bCs/>
                <w:color w:val="FFFFFF"/>
                <w:kern w:val="24"/>
                <w:szCs w:val="28"/>
                <w:lang w:val="en-IN" w:eastAsia="en-IN"/>
              </w:rPr>
              <w:t>CPE Type</w:t>
            </w:r>
          </w:p>
        </w:tc>
        <w:tc>
          <w:tcPr>
            <w:tcW w:w="1559" w:type="dxa"/>
            <w:tcBorders>
              <w:top w:val="single" w:sz="8" w:space="0" w:color="000000"/>
              <w:left w:val="single" w:sz="8" w:space="0" w:color="000000"/>
              <w:bottom w:val="single" w:sz="8" w:space="0" w:color="000000"/>
              <w:right w:val="single" w:sz="8" w:space="0" w:color="000000"/>
            </w:tcBorders>
            <w:shd w:val="clear" w:color="auto" w:fill="92D050"/>
            <w:tcMar>
              <w:top w:w="15" w:type="dxa"/>
              <w:left w:w="108" w:type="dxa"/>
              <w:bottom w:w="0" w:type="dxa"/>
              <w:right w:w="108" w:type="dxa"/>
            </w:tcMar>
            <w:vAlign w:val="bottom"/>
            <w:hideMark/>
          </w:tcPr>
          <w:p w14:paraId="1183B1E0" w14:textId="77777777" w:rsidR="00AD5768" w:rsidRPr="00AD5768" w:rsidRDefault="00AD5768"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b/>
                <w:bCs/>
                <w:color w:val="FFFFFF"/>
                <w:kern w:val="24"/>
                <w:szCs w:val="28"/>
                <w:lang w:val="en-IN" w:eastAsia="en-IN"/>
              </w:rPr>
              <w:t>Max Bandwidth</w:t>
            </w:r>
          </w:p>
          <w:p w14:paraId="1183B1E1" w14:textId="77777777" w:rsidR="00AD5768" w:rsidRPr="00AD5768" w:rsidRDefault="00AD5768"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b/>
                <w:bCs/>
                <w:color w:val="FFFFFF"/>
                <w:kern w:val="24"/>
                <w:szCs w:val="28"/>
                <w:lang w:val="en-IN" w:eastAsia="en-IN"/>
              </w:rPr>
              <w:t>(Diamond)</w:t>
            </w:r>
          </w:p>
        </w:tc>
        <w:tc>
          <w:tcPr>
            <w:tcW w:w="1560" w:type="dxa"/>
            <w:tcBorders>
              <w:top w:val="single" w:sz="8" w:space="0" w:color="000000"/>
              <w:left w:val="single" w:sz="8" w:space="0" w:color="000000"/>
              <w:bottom w:val="single" w:sz="8" w:space="0" w:color="000000"/>
              <w:right w:val="single" w:sz="8" w:space="0" w:color="000000"/>
            </w:tcBorders>
            <w:shd w:val="clear" w:color="auto" w:fill="92D050"/>
            <w:tcMar>
              <w:top w:w="15" w:type="dxa"/>
              <w:left w:w="108" w:type="dxa"/>
              <w:bottom w:w="0" w:type="dxa"/>
              <w:right w:w="108" w:type="dxa"/>
            </w:tcMar>
            <w:vAlign w:val="bottom"/>
            <w:hideMark/>
          </w:tcPr>
          <w:p w14:paraId="1183B1E2" w14:textId="77777777" w:rsidR="00AD5768" w:rsidRPr="00AD5768" w:rsidRDefault="00AD5768"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b/>
                <w:bCs/>
                <w:color w:val="FFFFFF"/>
                <w:kern w:val="24"/>
                <w:szCs w:val="28"/>
                <w:lang w:val="en-IN" w:eastAsia="en-IN"/>
              </w:rPr>
              <w:t>Max Bandwidth</w:t>
            </w:r>
          </w:p>
          <w:p w14:paraId="1183B1E3" w14:textId="77777777" w:rsidR="00035129" w:rsidRDefault="00AD5768" w:rsidP="00264DA2">
            <w:pPr>
              <w:spacing w:after="0" w:line="256" w:lineRule="auto"/>
              <w:rPr>
                <w:rFonts w:ascii="Calibri" w:eastAsia="Times New Roman" w:hAnsi="Calibri" w:cs="Calibri"/>
                <w:b/>
                <w:bCs/>
                <w:color w:val="FFFFFF"/>
                <w:kern w:val="24"/>
                <w:szCs w:val="28"/>
                <w:lang w:val="en-IN" w:eastAsia="en-IN"/>
              </w:rPr>
            </w:pPr>
            <w:r w:rsidRPr="00AD5768">
              <w:rPr>
                <w:rFonts w:ascii="Calibri" w:eastAsia="Times New Roman" w:hAnsi="Calibri" w:cs="Calibri"/>
                <w:b/>
                <w:bCs/>
                <w:color w:val="FFFFFF"/>
                <w:kern w:val="24"/>
                <w:szCs w:val="28"/>
                <w:lang w:val="en-IN" w:eastAsia="en-IN"/>
              </w:rPr>
              <w:t>(</w:t>
            </w:r>
            <w:r w:rsidR="00264DA2">
              <w:rPr>
                <w:rFonts w:ascii="Calibri" w:eastAsia="Times New Roman" w:hAnsi="Calibri" w:cs="Calibri"/>
                <w:b/>
                <w:bCs/>
                <w:color w:val="FFFFFF"/>
                <w:kern w:val="24"/>
                <w:szCs w:val="28"/>
                <w:lang w:val="en-IN" w:eastAsia="en-IN"/>
              </w:rPr>
              <w:t xml:space="preserve">Gold </w:t>
            </w:r>
          </w:p>
          <w:p w14:paraId="1183B1E4" w14:textId="77777777" w:rsidR="00AD5768" w:rsidRPr="00AD5768" w:rsidRDefault="00AD5768" w:rsidP="00264DA2">
            <w:pPr>
              <w:spacing w:after="0" w:line="256" w:lineRule="auto"/>
              <w:rPr>
                <w:rFonts w:ascii="Arial" w:eastAsia="Times New Roman" w:hAnsi="Arial" w:cs="Arial"/>
                <w:szCs w:val="36"/>
                <w:lang w:val="en-IN" w:eastAsia="en-IN"/>
              </w:rPr>
            </w:pPr>
            <w:r w:rsidRPr="00AD5768">
              <w:rPr>
                <w:rFonts w:ascii="Calibri" w:eastAsia="Times New Roman" w:hAnsi="Calibri" w:cs="Calibri"/>
                <w:b/>
                <w:bCs/>
                <w:color w:val="FFFFFF"/>
                <w:kern w:val="24"/>
                <w:szCs w:val="28"/>
                <w:lang w:val="en-IN" w:eastAsia="en-IN"/>
              </w:rPr>
              <w:t>or lessor)</w:t>
            </w:r>
          </w:p>
        </w:tc>
        <w:tc>
          <w:tcPr>
            <w:tcW w:w="992" w:type="dxa"/>
            <w:tcBorders>
              <w:top w:val="single" w:sz="8" w:space="0" w:color="000000"/>
              <w:left w:val="single" w:sz="8" w:space="0" w:color="000000"/>
              <w:bottom w:val="single" w:sz="8" w:space="0" w:color="000000"/>
              <w:right w:val="single" w:sz="8" w:space="0" w:color="000000"/>
            </w:tcBorders>
            <w:shd w:val="clear" w:color="auto" w:fill="92D050"/>
            <w:tcMar>
              <w:top w:w="15" w:type="dxa"/>
              <w:left w:w="108" w:type="dxa"/>
              <w:bottom w:w="0" w:type="dxa"/>
              <w:right w:w="108" w:type="dxa"/>
            </w:tcMar>
            <w:vAlign w:val="bottom"/>
            <w:hideMark/>
          </w:tcPr>
          <w:p w14:paraId="1183B1E5" w14:textId="77777777" w:rsidR="00AD5768" w:rsidRPr="00AD5768" w:rsidRDefault="00AD5768"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b/>
                <w:bCs/>
                <w:color w:val="FFFFFF"/>
                <w:kern w:val="24"/>
                <w:szCs w:val="28"/>
                <w:lang w:eastAsia="en-IN"/>
              </w:rPr>
              <w:t>Branch Type</w:t>
            </w:r>
          </w:p>
        </w:tc>
        <w:tc>
          <w:tcPr>
            <w:tcW w:w="3260" w:type="dxa"/>
            <w:tcBorders>
              <w:top w:val="single" w:sz="8" w:space="0" w:color="000000"/>
              <w:left w:val="single" w:sz="8" w:space="0" w:color="000000"/>
              <w:bottom w:val="single" w:sz="8" w:space="0" w:color="000000"/>
              <w:right w:val="single" w:sz="8" w:space="0" w:color="000000"/>
            </w:tcBorders>
            <w:shd w:val="clear" w:color="auto" w:fill="92D050"/>
            <w:tcMar>
              <w:top w:w="15" w:type="dxa"/>
              <w:left w:w="108" w:type="dxa"/>
              <w:bottom w:w="0" w:type="dxa"/>
              <w:right w:w="108" w:type="dxa"/>
            </w:tcMar>
            <w:vAlign w:val="bottom"/>
            <w:hideMark/>
          </w:tcPr>
          <w:p w14:paraId="1183B1E6" w14:textId="77777777" w:rsidR="00AD5768" w:rsidRPr="00AD5768" w:rsidRDefault="00AD5768" w:rsidP="00AD5768">
            <w:pPr>
              <w:spacing w:after="0" w:line="256" w:lineRule="auto"/>
              <w:rPr>
                <w:rFonts w:ascii="Arial" w:eastAsia="Times New Roman" w:hAnsi="Arial" w:cs="Arial"/>
                <w:szCs w:val="36"/>
                <w:lang w:val="en-IN" w:eastAsia="en-IN"/>
              </w:rPr>
            </w:pPr>
            <w:r w:rsidRPr="00AD5768">
              <w:rPr>
                <w:rFonts w:eastAsia="Calibri" w:cs="Times New Roman"/>
                <w:b/>
                <w:bCs/>
                <w:color w:val="FFFFFF"/>
                <w:kern w:val="24"/>
                <w:szCs w:val="28"/>
                <w:lang w:eastAsia="en-IN"/>
              </w:rPr>
              <w:t>Available ports</w:t>
            </w:r>
          </w:p>
        </w:tc>
      </w:tr>
      <w:tr w:rsidR="00173227" w:rsidRPr="00AD5768" w14:paraId="1183B1F0" w14:textId="77777777" w:rsidTr="00117FEA">
        <w:trPr>
          <w:trHeight w:val="1231"/>
        </w:trPr>
        <w:tc>
          <w:tcPr>
            <w:tcW w:w="1253" w:type="dxa"/>
            <w:vMerge w:val="restart"/>
            <w:tcBorders>
              <w:top w:val="single" w:sz="8" w:space="0" w:color="000000"/>
              <w:left w:val="single" w:sz="8" w:space="0" w:color="000000"/>
              <w:right w:val="single" w:sz="8" w:space="0" w:color="000000"/>
            </w:tcBorders>
            <w:shd w:val="clear" w:color="auto" w:fill="BFBFBF"/>
            <w:tcMar>
              <w:top w:w="15" w:type="dxa"/>
              <w:left w:w="108" w:type="dxa"/>
              <w:bottom w:w="0" w:type="dxa"/>
              <w:right w:w="108" w:type="dxa"/>
            </w:tcMar>
            <w:vAlign w:val="center"/>
            <w:hideMark/>
          </w:tcPr>
          <w:p w14:paraId="1183B1E8" w14:textId="77777777" w:rsidR="00AD5768" w:rsidRPr="00AD5768" w:rsidRDefault="00173227" w:rsidP="00AD5768">
            <w:pPr>
              <w:spacing w:after="0" w:line="256" w:lineRule="auto"/>
              <w:jc w:val="center"/>
              <w:rPr>
                <w:rFonts w:ascii="Arial" w:eastAsia="Times New Roman" w:hAnsi="Arial" w:cs="Arial"/>
                <w:szCs w:val="36"/>
                <w:lang w:val="en-IN" w:eastAsia="en-IN"/>
              </w:rPr>
            </w:pPr>
            <w:r w:rsidRPr="00AD5768">
              <w:rPr>
                <w:rFonts w:ascii="Calibri" w:eastAsia="Times New Roman" w:hAnsi="Calibri" w:cs="Calibri"/>
                <w:b/>
                <w:bCs/>
                <w:color w:val="000000"/>
                <w:kern w:val="24"/>
                <w:szCs w:val="28"/>
                <w:lang w:val="en-IN" w:eastAsia="en-IN"/>
              </w:rPr>
              <w:t>MSDWAN-P1-OnPrem</w:t>
            </w:r>
          </w:p>
        </w:tc>
        <w:tc>
          <w:tcPr>
            <w:tcW w:w="1265" w:type="dxa"/>
            <w:vMerge w:val="restart"/>
            <w:tcBorders>
              <w:top w:val="single" w:sz="8" w:space="0" w:color="000000"/>
              <w:left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1E9" w14:textId="77777777" w:rsidR="00AD5768" w:rsidRPr="00AD5768" w:rsidRDefault="00173227" w:rsidP="00AD5768">
            <w:pPr>
              <w:spacing w:after="0" w:line="256" w:lineRule="auto"/>
              <w:jc w:val="center"/>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Managed SD WAN Platform 1 On Premise</w:t>
            </w:r>
          </w:p>
        </w:tc>
        <w:tc>
          <w:tcPr>
            <w:tcW w:w="2835"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1EA" w14:textId="77777777" w:rsidR="00173227" w:rsidRPr="00AD5768" w:rsidRDefault="00173227" w:rsidP="00077B65">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 xml:space="preserve">v110 </w:t>
            </w:r>
          </w:p>
          <w:p w14:paraId="1183B1EB" w14:textId="77777777" w:rsidR="00AD5768" w:rsidRPr="00AD5768" w:rsidRDefault="00173227" w:rsidP="00077B65">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eastAsia="en-IN"/>
              </w:rPr>
              <w:t xml:space="preserve">2.4 GHz, Intel Rangeley Atom C2558, </w:t>
            </w:r>
            <w:r w:rsidRPr="00AD5768">
              <w:rPr>
                <w:rFonts w:ascii="Calibri" w:eastAsia="Times New Roman" w:hAnsi="Calibri" w:cs="Calibri"/>
                <w:b/>
                <w:bCs/>
                <w:color w:val="000000"/>
                <w:kern w:val="24"/>
                <w:szCs w:val="28"/>
                <w:lang w:eastAsia="en-IN"/>
              </w:rPr>
              <w:t>4 Cores, 8GB</w:t>
            </w:r>
          </w:p>
        </w:tc>
        <w:tc>
          <w:tcPr>
            <w:tcW w:w="1559"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1EC" w14:textId="77777777" w:rsidR="00AD5768" w:rsidRPr="00AD5768" w:rsidRDefault="00173227"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100Mbps</w:t>
            </w:r>
          </w:p>
        </w:tc>
        <w:tc>
          <w:tcPr>
            <w:tcW w:w="1560"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1ED" w14:textId="77777777" w:rsidR="00AD5768" w:rsidRPr="00AD5768" w:rsidRDefault="00173227"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220Mbps</w:t>
            </w:r>
          </w:p>
        </w:tc>
        <w:tc>
          <w:tcPr>
            <w:tcW w:w="992"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1EE" w14:textId="77777777" w:rsidR="00AD5768" w:rsidRPr="00AD5768" w:rsidRDefault="00173227"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eastAsia="en-IN"/>
              </w:rPr>
              <w:t>Branch offices</w:t>
            </w:r>
          </w:p>
        </w:tc>
        <w:tc>
          <w:tcPr>
            <w:tcW w:w="3260"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1EF" w14:textId="77777777" w:rsidR="00AD5768" w:rsidRPr="00AD5768" w:rsidRDefault="00173227" w:rsidP="00AD5768">
            <w:pPr>
              <w:spacing w:after="0" w:line="240" w:lineRule="auto"/>
              <w:textAlignment w:val="baseline"/>
              <w:rPr>
                <w:rFonts w:ascii="Arial" w:eastAsia="Times New Roman" w:hAnsi="Arial" w:cs="Arial"/>
                <w:szCs w:val="36"/>
                <w:lang w:val="en-IN" w:eastAsia="en-IN"/>
              </w:rPr>
            </w:pPr>
            <w:r w:rsidRPr="00AD5768">
              <w:rPr>
                <w:rFonts w:ascii="Calibri" w:eastAsia="PMingLiU" w:hAnsi="Calibri" w:cs="Microsoft New Tai Lue"/>
                <w:color w:val="000000"/>
                <w:kern w:val="24"/>
                <w:szCs w:val="28"/>
                <w:lang w:eastAsia="en-IN"/>
              </w:rPr>
              <w:t>2</w:t>
            </w:r>
            <w:r w:rsidRPr="00AD5768">
              <w:rPr>
                <w:rFonts w:ascii="Calibri" w:eastAsia="PMingLiU" w:hAnsi="Calibri" w:cs="Microsoft New Tai Lue"/>
                <w:b/>
                <w:bCs/>
                <w:color w:val="000000"/>
                <w:kern w:val="24"/>
                <w:szCs w:val="28"/>
                <w:lang w:eastAsia="en-IN"/>
              </w:rPr>
              <w:t xml:space="preserve">x </w:t>
            </w:r>
            <w:proofErr w:type="spellStart"/>
            <w:r w:rsidRPr="00AD5768">
              <w:rPr>
                <w:rFonts w:ascii="Calibri" w:eastAsia="PMingLiU" w:hAnsi="Calibri" w:cs="Microsoft New Tai Lue"/>
                <w:b/>
                <w:bCs/>
                <w:color w:val="000000"/>
                <w:kern w:val="24"/>
                <w:szCs w:val="28"/>
                <w:lang w:eastAsia="en-IN"/>
              </w:rPr>
              <w:t>Mgmt</w:t>
            </w:r>
            <w:proofErr w:type="spellEnd"/>
            <w:r w:rsidRPr="00AD5768">
              <w:rPr>
                <w:rFonts w:ascii="Calibri" w:eastAsia="PMingLiU" w:hAnsi="Calibri" w:cs="Microsoft New Tai Lue"/>
                <w:b/>
                <w:bCs/>
                <w:color w:val="000000"/>
                <w:kern w:val="24"/>
                <w:szCs w:val="28"/>
                <w:lang w:eastAsia="en-IN"/>
              </w:rPr>
              <w:t xml:space="preserve"> ports + 4x Cu GE Ethernet routed ports</w:t>
            </w:r>
          </w:p>
        </w:tc>
      </w:tr>
      <w:tr w:rsidR="00173227" w:rsidRPr="00AD5768" w14:paraId="1183B1FA" w14:textId="77777777" w:rsidTr="00117FEA">
        <w:trPr>
          <w:trHeight w:val="1398"/>
        </w:trPr>
        <w:tc>
          <w:tcPr>
            <w:tcW w:w="1253" w:type="dxa"/>
            <w:vMerge/>
            <w:tcBorders>
              <w:left w:val="single" w:sz="8" w:space="0" w:color="000000"/>
              <w:right w:val="single" w:sz="8" w:space="0" w:color="000000"/>
            </w:tcBorders>
            <w:vAlign w:val="center"/>
            <w:hideMark/>
          </w:tcPr>
          <w:p w14:paraId="1183B1F1" w14:textId="77777777" w:rsidR="00173227" w:rsidRPr="00AD5768" w:rsidRDefault="00173227" w:rsidP="00AD5768">
            <w:pPr>
              <w:spacing w:after="0" w:line="240" w:lineRule="auto"/>
              <w:rPr>
                <w:rFonts w:ascii="Arial" w:eastAsia="Times New Roman" w:hAnsi="Arial" w:cs="Arial"/>
                <w:szCs w:val="36"/>
                <w:lang w:val="en-IN" w:eastAsia="en-IN"/>
              </w:rPr>
            </w:pPr>
          </w:p>
        </w:tc>
        <w:tc>
          <w:tcPr>
            <w:tcW w:w="1265" w:type="dxa"/>
            <w:vMerge/>
            <w:tcBorders>
              <w:left w:val="single" w:sz="8" w:space="0" w:color="000000"/>
              <w:right w:val="single" w:sz="8" w:space="0" w:color="000000"/>
            </w:tcBorders>
            <w:vAlign w:val="center"/>
            <w:hideMark/>
          </w:tcPr>
          <w:p w14:paraId="1183B1F2" w14:textId="77777777" w:rsidR="00173227" w:rsidRPr="00AD5768" w:rsidRDefault="00173227" w:rsidP="00AD5768">
            <w:pPr>
              <w:spacing w:after="0" w:line="240" w:lineRule="auto"/>
              <w:rPr>
                <w:rFonts w:ascii="Arial" w:eastAsia="Times New Roman" w:hAnsi="Arial" w:cs="Arial"/>
                <w:szCs w:val="36"/>
                <w:lang w:val="en-IN" w:eastAsia="en-IN"/>
              </w:rPr>
            </w:pPr>
          </w:p>
        </w:tc>
        <w:tc>
          <w:tcPr>
            <w:tcW w:w="2835"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1F3" w14:textId="77777777" w:rsidR="00173227" w:rsidRPr="00AD5768" w:rsidRDefault="00173227" w:rsidP="00077B65">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 xml:space="preserve">v110 </w:t>
            </w:r>
          </w:p>
          <w:p w14:paraId="1183B1F4" w14:textId="77777777" w:rsidR="00AD5768" w:rsidRPr="00AD5768" w:rsidRDefault="00173227" w:rsidP="00077B65">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eastAsia="en-IN"/>
              </w:rPr>
              <w:t xml:space="preserve">2.4 GHz, Intel Rangeley Atom C2558, </w:t>
            </w:r>
            <w:r w:rsidRPr="00AD5768">
              <w:rPr>
                <w:rFonts w:ascii="Calibri" w:eastAsia="Times New Roman" w:hAnsi="Calibri" w:cs="Calibri"/>
                <w:b/>
                <w:bCs/>
                <w:color w:val="000000"/>
                <w:kern w:val="24"/>
                <w:szCs w:val="28"/>
                <w:lang w:eastAsia="en-IN"/>
              </w:rPr>
              <w:t>4 Cores, 8GB</w:t>
            </w:r>
          </w:p>
        </w:tc>
        <w:tc>
          <w:tcPr>
            <w:tcW w:w="1559"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1F5" w14:textId="77777777" w:rsidR="00AD5768" w:rsidRPr="00AD5768" w:rsidRDefault="00173227" w:rsidP="00D277BA">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100Mbps</w:t>
            </w:r>
          </w:p>
        </w:tc>
        <w:tc>
          <w:tcPr>
            <w:tcW w:w="15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1F6" w14:textId="77777777" w:rsidR="00AD5768" w:rsidRPr="00AD5768" w:rsidRDefault="00173227" w:rsidP="00D277BA">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220Mbps</w:t>
            </w:r>
          </w:p>
        </w:tc>
        <w:tc>
          <w:tcPr>
            <w:tcW w:w="99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1F7" w14:textId="77777777" w:rsidR="00AD5768" w:rsidRPr="00AD5768" w:rsidRDefault="00173227"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eastAsia="en-IN"/>
              </w:rPr>
              <w:t>Branch offices</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1F8" w14:textId="77777777" w:rsidR="00173227" w:rsidRPr="00AD5768" w:rsidRDefault="00173227" w:rsidP="00AD5768">
            <w:pPr>
              <w:spacing w:after="0" w:line="240" w:lineRule="auto"/>
              <w:textAlignment w:val="baseline"/>
              <w:rPr>
                <w:rFonts w:ascii="Arial" w:eastAsia="Times New Roman" w:hAnsi="Arial" w:cs="Arial"/>
                <w:szCs w:val="36"/>
                <w:lang w:val="en-IN" w:eastAsia="en-IN"/>
              </w:rPr>
            </w:pPr>
            <w:r w:rsidRPr="00AD5768">
              <w:rPr>
                <w:rFonts w:ascii="Calibri" w:eastAsia="PMingLiU" w:hAnsi="Calibri" w:cs="Microsoft New Tai Lue"/>
                <w:color w:val="000000"/>
                <w:kern w:val="24"/>
                <w:szCs w:val="28"/>
                <w:lang w:eastAsia="en-IN"/>
              </w:rPr>
              <w:t xml:space="preserve">2x Cu or SFP WAN port selectable interfaces </w:t>
            </w:r>
          </w:p>
          <w:p w14:paraId="1183B1F9" w14:textId="77777777" w:rsidR="00AD5768" w:rsidRPr="00AD5768" w:rsidRDefault="00173227" w:rsidP="00AD5768">
            <w:pPr>
              <w:spacing w:after="0" w:line="240" w:lineRule="auto"/>
              <w:textAlignment w:val="baseline"/>
              <w:rPr>
                <w:rFonts w:ascii="Arial" w:eastAsia="Times New Roman" w:hAnsi="Arial" w:cs="Arial"/>
                <w:szCs w:val="36"/>
                <w:lang w:val="en-IN" w:eastAsia="en-IN"/>
              </w:rPr>
            </w:pPr>
            <w:r w:rsidRPr="00AD5768">
              <w:rPr>
                <w:rFonts w:ascii="Calibri" w:eastAsia="PMingLiU" w:hAnsi="Calibri" w:cs="Microsoft New Tai Lue"/>
                <w:b/>
                <w:bCs/>
                <w:color w:val="000000"/>
                <w:kern w:val="24"/>
                <w:szCs w:val="28"/>
                <w:lang w:eastAsia="en-IN"/>
              </w:rPr>
              <w:t>4x Cu GE (via 4 Ethernet switch ports embedded)</w:t>
            </w:r>
          </w:p>
        </w:tc>
      </w:tr>
      <w:tr w:rsidR="00173227" w:rsidRPr="00AD5768" w14:paraId="1183B204" w14:textId="77777777" w:rsidTr="00117FEA">
        <w:trPr>
          <w:trHeight w:val="1390"/>
        </w:trPr>
        <w:tc>
          <w:tcPr>
            <w:tcW w:w="1253" w:type="dxa"/>
            <w:vMerge/>
            <w:tcBorders>
              <w:left w:val="single" w:sz="8" w:space="0" w:color="000000"/>
              <w:right w:val="single" w:sz="8" w:space="0" w:color="000000"/>
            </w:tcBorders>
            <w:vAlign w:val="center"/>
            <w:hideMark/>
          </w:tcPr>
          <w:p w14:paraId="1183B1FB" w14:textId="77777777" w:rsidR="00173227" w:rsidRPr="00AD5768" w:rsidRDefault="00173227" w:rsidP="00AD5768">
            <w:pPr>
              <w:spacing w:after="0" w:line="240" w:lineRule="auto"/>
              <w:rPr>
                <w:rFonts w:ascii="Arial" w:eastAsia="Times New Roman" w:hAnsi="Arial" w:cs="Arial"/>
                <w:szCs w:val="36"/>
                <w:lang w:val="en-IN" w:eastAsia="en-IN"/>
              </w:rPr>
            </w:pPr>
          </w:p>
        </w:tc>
        <w:tc>
          <w:tcPr>
            <w:tcW w:w="1265" w:type="dxa"/>
            <w:vMerge/>
            <w:tcBorders>
              <w:left w:val="single" w:sz="8" w:space="0" w:color="000000"/>
              <w:right w:val="single" w:sz="8" w:space="0" w:color="000000"/>
            </w:tcBorders>
            <w:vAlign w:val="center"/>
            <w:hideMark/>
          </w:tcPr>
          <w:p w14:paraId="1183B1FC" w14:textId="77777777" w:rsidR="00173227" w:rsidRPr="00AD5768" w:rsidRDefault="00173227" w:rsidP="00AD5768">
            <w:pPr>
              <w:spacing w:after="0" w:line="240" w:lineRule="auto"/>
              <w:rPr>
                <w:rFonts w:ascii="Arial" w:eastAsia="Times New Roman" w:hAnsi="Arial" w:cs="Arial"/>
                <w:szCs w:val="36"/>
                <w:lang w:val="en-IN" w:eastAsia="en-IN"/>
              </w:rPr>
            </w:pPr>
          </w:p>
        </w:tc>
        <w:tc>
          <w:tcPr>
            <w:tcW w:w="2835"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1FD" w14:textId="77777777" w:rsidR="00173227" w:rsidRPr="00AD5768" w:rsidRDefault="00173227" w:rsidP="00077B65">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V110 (LTE)</w:t>
            </w:r>
          </w:p>
          <w:p w14:paraId="1183B1FE" w14:textId="77777777" w:rsidR="00AD5768" w:rsidRPr="00AD5768" w:rsidRDefault="00173227" w:rsidP="00077B65">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eastAsia="en-IN"/>
              </w:rPr>
              <w:t xml:space="preserve">2.4 GHz, Intel Rangeley Atom C2558, </w:t>
            </w:r>
            <w:r w:rsidRPr="00AD5768">
              <w:rPr>
                <w:rFonts w:ascii="Calibri" w:eastAsia="Times New Roman" w:hAnsi="Calibri" w:cs="Calibri"/>
                <w:b/>
                <w:bCs/>
                <w:color w:val="000000"/>
                <w:kern w:val="24"/>
                <w:szCs w:val="28"/>
                <w:lang w:eastAsia="en-IN"/>
              </w:rPr>
              <w:t>4 Cores, 8GB</w:t>
            </w:r>
          </w:p>
        </w:tc>
        <w:tc>
          <w:tcPr>
            <w:tcW w:w="1559"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1FF" w14:textId="77777777" w:rsidR="00AD5768" w:rsidRPr="00AD5768" w:rsidRDefault="00173227" w:rsidP="00D277BA">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100Mbps</w:t>
            </w:r>
          </w:p>
        </w:tc>
        <w:tc>
          <w:tcPr>
            <w:tcW w:w="1560"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200" w14:textId="77777777" w:rsidR="00AD5768" w:rsidRPr="00AD5768" w:rsidRDefault="00173227" w:rsidP="00D277BA">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220Mbps</w:t>
            </w:r>
          </w:p>
        </w:tc>
        <w:tc>
          <w:tcPr>
            <w:tcW w:w="992"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201" w14:textId="77777777" w:rsidR="00AD5768" w:rsidRPr="00AD5768" w:rsidRDefault="00173227"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eastAsia="en-IN"/>
              </w:rPr>
              <w:t>Branch offices</w:t>
            </w:r>
          </w:p>
        </w:tc>
        <w:tc>
          <w:tcPr>
            <w:tcW w:w="3260" w:type="dxa"/>
            <w:tcBorders>
              <w:top w:val="single" w:sz="8" w:space="0" w:color="000000"/>
              <w:left w:val="single" w:sz="8" w:space="0" w:color="000000"/>
              <w:bottom w:val="single" w:sz="8" w:space="0" w:color="000000"/>
              <w:right w:val="single" w:sz="8" w:space="0" w:color="000000"/>
            </w:tcBorders>
            <w:shd w:val="clear" w:color="auto" w:fill="E7E7E7"/>
            <w:tcMar>
              <w:top w:w="15" w:type="dxa"/>
              <w:left w:w="108" w:type="dxa"/>
              <w:bottom w:w="0" w:type="dxa"/>
              <w:right w:w="108" w:type="dxa"/>
            </w:tcMar>
            <w:vAlign w:val="center"/>
            <w:hideMark/>
          </w:tcPr>
          <w:p w14:paraId="1183B202" w14:textId="77777777" w:rsidR="00173227" w:rsidRPr="00AD5768" w:rsidRDefault="00173227" w:rsidP="00AD5768">
            <w:pPr>
              <w:spacing w:after="0" w:line="240" w:lineRule="auto"/>
              <w:textAlignment w:val="baseline"/>
              <w:rPr>
                <w:rFonts w:ascii="Arial" w:eastAsia="Times New Roman" w:hAnsi="Arial" w:cs="Arial"/>
                <w:szCs w:val="36"/>
                <w:lang w:val="en-IN" w:eastAsia="en-IN"/>
              </w:rPr>
            </w:pPr>
            <w:r w:rsidRPr="00AD5768">
              <w:rPr>
                <w:rFonts w:ascii="Calibri" w:eastAsia="PMingLiU" w:hAnsi="Calibri" w:cs="Microsoft New Tai Lue"/>
                <w:color w:val="000000"/>
                <w:kern w:val="24"/>
                <w:szCs w:val="28"/>
                <w:lang w:eastAsia="en-IN"/>
              </w:rPr>
              <w:t>2x Cu or SFP WAN port selectable interfaces</w:t>
            </w:r>
          </w:p>
          <w:p w14:paraId="1183B203" w14:textId="77777777" w:rsidR="00AD5768" w:rsidRPr="00AD5768" w:rsidRDefault="00173227" w:rsidP="00AD5768">
            <w:pPr>
              <w:spacing w:after="0" w:line="240" w:lineRule="auto"/>
              <w:textAlignment w:val="baseline"/>
              <w:rPr>
                <w:rFonts w:ascii="Arial" w:eastAsia="Times New Roman" w:hAnsi="Arial" w:cs="Arial"/>
                <w:szCs w:val="36"/>
                <w:lang w:val="en-IN" w:eastAsia="en-IN"/>
              </w:rPr>
            </w:pPr>
            <w:r w:rsidRPr="00AD5768">
              <w:rPr>
                <w:rFonts w:ascii="Calibri" w:eastAsia="PMingLiU" w:hAnsi="Calibri" w:cs="Microsoft New Tai Lue"/>
                <w:b/>
                <w:bCs/>
                <w:color w:val="000000"/>
                <w:kern w:val="24"/>
                <w:szCs w:val="28"/>
                <w:lang w:eastAsia="en-IN"/>
              </w:rPr>
              <w:t>4x Cu GE (via 4 Ethernet switch ports embedded)</w:t>
            </w:r>
          </w:p>
        </w:tc>
      </w:tr>
      <w:tr w:rsidR="00173227" w:rsidRPr="00AD5768" w14:paraId="1183B20E" w14:textId="77777777" w:rsidTr="00117FEA">
        <w:trPr>
          <w:trHeight w:val="1382"/>
        </w:trPr>
        <w:tc>
          <w:tcPr>
            <w:tcW w:w="1253" w:type="dxa"/>
            <w:vMerge/>
            <w:tcBorders>
              <w:left w:val="single" w:sz="8" w:space="0" w:color="000000"/>
              <w:right w:val="single" w:sz="8" w:space="0" w:color="000000"/>
            </w:tcBorders>
            <w:vAlign w:val="center"/>
            <w:hideMark/>
          </w:tcPr>
          <w:p w14:paraId="1183B205" w14:textId="77777777" w:rsidR="00173227" w:rsidRPr="00AD5768" w:rsidRDefault="00173227" w:rsidP="00AD5768">
            <w:pPr>
              <w:spacing w:after="0" w:line="240" w:lineRule="auto"/>
              <w:rPr>
                <w:rFonts w:ascii="Arial" w:eastAsia="Times New Roman" w:hAnsi="Arial" w:cs="Arial"/>
                <w:szCs w:val="36"/>
                <w:lang w:val="en-IN" w:eastAsia="en-IN"/>
              </w:rPr>
            </w:pPr>
          </w:p>
        </w:tc>
        <w:tc>
          <w:tcPr>
            <w:tcW w:w="1265" w:type="dxa"/>
            <w:vMerge/>
            <w:tcBorders>
              <w:left w:val="single" w:sz="8" w:space="0" w:color="000000"/>
              <w:right w:val="single" w:sz="8" w:space="0" w:color="000000"/>
            </w:tcBorders>
            <w:vAlign w:val="center"/>
            <w:hideMark/>
          </w:tcPr>
          <w:p w14:paraId="1183B206" w14:textId="77777777" w:rsidR="00173227" w:rsidRPr="00AD5768" w:rsidRDefault="00173227" w:rsidP="00AD5768">
            <w:pPr>
              <w:spacing w:after="0" w:line="240" w:lineRule="auto"/>
              <w:rPr>
                <w:rFonts w:ascii="Arial" w:eastAsia="Times New Roman" w:hAnsi="Arial" w:cs="Arial"/>
                <w:szCs w:val="36"/>
                <w:lang w:val="en-IN" w:eastAsia="en-IN"/>
              </w:rPr>
            </w:pPr>
          </w:p>
        </w:tc>
        <w:tc>
          <w:tcPr>
            <w:tcW w:w="2835"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07" w14:textId="77777777" w:rsidR="00173227" w:rsidRPr="00AD5768" w:rsidRDefault="00173227" w:rsidP="00077B65">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V110 (LTE + WIFI)</w:t>
            </w:r>
          </w:p>
          <w:p w14:paraId="1183B208" w14:textId="77777777" w:rsidR="00AD5768" w:rsidRPr="00AD5768" w:rsidRDefault="00173227" w:rsidP="00077B65">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eastAsia="en-IN"/>
              </w:rPr>
              <w:t xml:space="preserve">2.4 GHz, Intel Rangeley Atom C2558, </w:t>
            </w:r>
            <w:r w:rsidRPr="00AD5768">
              <w:rPr>
                <w:rFonts w:ascii="Calibri" w:eastAsia="Times New Roman" w:hAnsi="Calibri" w:cs="Calibri"/>
                <w:b/>
                <w:bCs/>
                <w:color w:val="000000"/>
                <w:kern w:val="24"/>
                <w:szCs w:val="28"/>
                <w:lang w:eastAsia="en-IN"/>
              </w:rPr>
              <w:t>4 Cores, 8GB</w:t>
            </w:r>
          </w:p>
        </w:tc>
        <w:tc>
          <w:tcPr>
            <w:tcW w:w="1559"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09" w14:textId="77777777" w:rsidR="00AD5768" w:rsidRPr="00AD5768" w:rsidRDefault="00173227" w:rsidP="00D277BA">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100Mbps</w:t>
            </w:r>
          </w:p>
        </w:tc>
        <w:tc>
          <w:tcPr>
            <w:tcW w:w="15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0A" w14:textId="77777777" w:rsidR="00AD5768" w:rsidRPr="00AD5768" w:rsidRDefault="00173227" w:rsidP="00D277BA">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val="en-IN" w:eastAsia="en-IN"/>
              </w:rPr>
              <w:t>220Mbps</w:t>
            </w:r>
          </w:p>
        </w:tc>
        <w:tc>
          <w:tcPr>
            <w:tcW w:w="99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0B" w14:textId="77777777" w:rsidR="00AD5768" w:rsidRPr="00AD5768" w:rsidRDefault="00173227" w:rsidP="00AD5768">
            <w:pPr>
              <w:spacing w:after="0" w:line="256" w:lineRule="auto"/>
              <w:rPr>
                <w:rFonts w:ascii="Arial" w:eastAsia="Times New Roman" w:hAnsi="Arial" w:cs="Arial"/>
                <w:szCs w:val="36"/>
                <w:lang w:val="en-IN" w:eastAsia="en-IN"/>
              </w:rPr>
            </w:pPr>
            <w:r w:rsidRPr="00AD5768">
              <w:rPr>
                <w:rFonts w:ascii="Calibri" w:eastAsia="Times New Roman" w:hAnsi="Calibri" w:cs="Calibri"/>
                <w:color w:val="000000"/>
                <w:kern w:val="24"/>
                <w:szCs w:val="28"/>
                <w:lang w:eastAsia="en-IN"/>
              </w:rPr>
              <w:t>Branch offices</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0C" w14:textId="77777777" w:rsidR="00173227" w:rsidRPr="00AD5768" w:rsidRDefault="00173227" w:rsidP="00AD5768">
            <w:pPr>
              <w:spacing w:after="0" w:line="240" w:lineRule="auto"/>
              <w:textAlignment w:val="baseline"/>
              <w:rPr>
                <w:rFonts w:ascii="Arial" w:eastAsia="Times New Roman" w:hAnsi="Arial" w:cs="Arial"/>
                <w:szCs w:val="36"/>
                <w:lang w:val="en-IN" w:eastAsia="en-IN"/>
              </w:rPr>
            </w:pPr>
            <w:r w:rsidRPr="00AD5768">
              <w:rPr>
                <w:rFonts w:ascii="Calibri" w:eastAsia="PMingLiU" w:hAnsi="Calibri" w:cs="Microsoft New Tai Lue"/>
                <w:color w:val="000000"/>
                <w:kern w:val="24"/>
                <w:szCs w:val="28"/>
                <w:lang w:eastAsia="en-IN"/>
              </w:rPr>
              <w:t>2x Cu or SFP WAN port selectable interfaces</w:t>
            </w:r>
          </w:p>
          <w:p w14:paraId="1183B20D" w14:textId="77777777" w:rsidR="00AD5768" w:rsidRPr="00AD5768" w:rsidRDefault="00173227" w:rsidP="00AD5768">
            <w:pPr>
              <w:spacing w:after="0" w:line="240" w:lineRule="auto"/>
              <w:textAlignment w:val="baseline"/>
              <w:rPr>
                <w:rFonts w:ascii="Arial" w:eastAsia="Times New Roman" w:hAnsi="Arial" w:cs="Arial"/>
                <w:szCs w:val="36"/>
                <w:lang w:val="en-IN" w:eastAsia="en-IN"/>
              </w:rPr>
            </w:pPr>
            <w:r w:rsidRPr="00AD5768">
              <w:rPr>
                <w:rFonts w:ascii="Calibri" w:eastAsia="PMingLiU" w:hAnsi="Calibri" w:cs="Microsoft New Tai Lue"/>
                <w:b/>
                <w:bCs/>
                <w:color w:val="000000"/>
                <w:kern w:val="24"/>
                <w:szCs w:val="28"/>
                <w:lang w:eastAsia="en-IN"/>
              </w:rPr>
              <w:t>4x Cu GE (via 4 Ethernet switch ports embedded)</w:t>
            </w:r>
          </w:p>
        </w:tc>
      </w:tr>
      <w:tr w:rsidR="00173227" w:rsidRPr="00AD5768" w14:paraId="1183B219" w14:textId="77777777" w:rsidTr="00117FEA">
        <w:trPr>
          <w:trHeight w:val="532"/>
        </w:trPr>
        <w:tc>
          <w:tcPr>
            <w:tcW w:w="1253" w:type="dxa"/>
            <w:vMerge/>
            <w:tcBorders>
              <w:left w:val="single" w:sz="8" w:space="0" w:color="000000"/>
              <w:right w:val="single" w:sz="8" w:space="0" w:color="000000"/>
            </w:tcBorders>
            <w:shd w:val="clear" w:color="auto" w:fill="BFBFBF"/>
            <w:vAlign w:val="center"/>
            <w:hideMark/>
          </w:tcPr>
          <w:p w14:paraId="1183B20F" w14:textId="77777777" w:rsidR="00AD5768" w:rsidRPr="00AD5768" w:rsidRDefault="00AD5768" w:rsidP="00AD5768">
            <w:pPr>
              <w:spacing w:after="0" w:line="256" w:lineRule="auto"/>
              <w:jc w:val="center"/>
              <w:rPr>
                <w:rFonts w:ascii="Arial" w:eastAsia="Times New Roman" w:hAnsi="Arial" w:cs="Arial"/>
                <w:sz w:val="36"/>
                <w:szCs w:val="36"/>
                <w:lang w:val="en-IN" w:eastAsia="en-IN"/>
              </w:rPr>
            </w:pPr>
          </w:p>
        </w:tc>
        <w:tc>
          <w:tcPr>
            <w:tcW w:w="1265" w:type="dxa"/>
            <w:vMerge/>
            <w:tcBorders>
              <w:left w:val="single" w:sz="8" w:space="0" w:color="000000"/>
              <w:right w:val="single" w:sz="8" w:space="0" w:color="000000"/>
            </w:tcBorders>
            <w:shd w:val="clear" w:color="auto" w:fill="DBDBDB" w:themeFill="accent3" w:themeFillTint="66"/>
            <w:vAlign w:val="center"/>
            <w:hideMark/>
          </w:tcPr>
          <w:p w14:paraId="1183B210" w14:textId="77777777" w:rsidR="00AD5768" w:rsidRPr="00AD5768" w:rsidRDefault="00AD5768" w:rsidP="00AD5768">
            <w:pPr>
              <w:spacing w:after="0" w:line="256" w:lineRule="auto"/>
              <w:jc w:val="center"/>
              <w:rPr>
                <w:rFonts w:ascii="Arial" w:eastAsia="Times New Roman" w:hAnsi="Arial" w:cs="Arial"/>
                <w:sz w:val="36"/>
                <w:szCs w:val="36"/>
                <w:lang w:val="en-IN" w:eastAsia="en-IN"/>
              </w:rPr>
            </w:pPr>
          </w:p>
        </w:tc>
        <w:tc>
          <w:tcPr>
            <w:tcW w:w="2835"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11" w14:textId="77777777" w:rsidR="00173227" w:rsidRPr="00AD5768" w:rsidRDefault="00173227" w:rsidP="00077B65">
            <w:pPr>
              <w:spacing w:after="0" w:line="256" w:lineRule="auto"/>
              <w:rPr>
                <w:rFonts w:ascii="Calibri" w:eastAsia="Times New Roman" w:hAnsi="Calibri" w:cs="Calibri"/>
                <w:b/>
                <w:bCs/>
                <w:color w:val="000000"/>
                <w:kern w:val="24"/>
                <w:szCs w:val="28"/>
                <w:lang w:val="en-IN" w:eastAsia="en-IN"/>
              </w:rPr>
            </w:pPr>
            <w:r w:rsidRPr="00AD5768">
              <w:rPr>
                <w:rFonts w:ascii="Calibri" w:eastAsia="Times New Roman" w:hAnsi="Calibri" w:cs="Calibri"/>
                <w:b/>
                <w:bCs/>
                <w:color w:val="000000"/>
                <w:kern w:val="24"/>
                <w:szCs w:val="28"/>
                <w:lang w:val="en-IN" w:eastAsia="en-IN"/>
              </w:rPr>
              <w:t>v120/v520</w:t>
            </w:r>
          </w:p>
          <w:p w14:paraId="1183B212" w14:textId="77777777" w:rsidR="00AD5768" w:rsidRPr="00AD5768" w:rsidRDefault="00173227" w:rsidP="00077B65">
            <w:pPr>
              <w:spacing w:after="0" w:line="256" w:lineRule="auto"/>
              <w:rPr>
                <w:rFonts w:ascii="Calibri" w:eastAsia="Times New Roman" w:hAnsi="Calibri" w:cs="Calibri"/>
                <w:b/>
                <w:bCs/>
                <w:color w:val="000000"/>
                <w:kern w:val="24"/>
                <w:szCs w:val="28"/>
                <w:lang w:val="en-IN" w:eastAsia="en-IN"/>
              </w:rPr>
            </w:pPr>
            <w:r w:rsidRPr="00AD5768">
              <w:rPr>
                <w:rFonts w:ascii="Calibri" w:eastAsia="Times New Roman" w:hAnsi="Calibri" w:cs="Calibri"/>
                <w:b/>
                <w:bCs/>
                <w:color w:val="000000"/>
                <w:kern w:val="24"/>
                <w:szCs w:val="28"/>
                <w:lang w:val="en-IN" w:eastAsia="en-IN"/>
              </w:rPr>
              <w:t>2.4 GHz, Intel Rangeley Atom C2758, 8 Cores, 16 GB</w:t>
            </w:r>
          </w:p>
        </w:tc>
        <w:tc>
          <w:tcPr>
            <w:tcW w:w="1559"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13" w14:textId="77777777" w:rsidR="00AD5768" w:rsidRPr="00AD5768" w:rsidRDefault="00173227" w:rsidP="00D277BA">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250Mbps</w:t>
            </w:r>
          </w:p>
        </w:tc>
        <w:tc>
          <w:tcPr>
            <w:tcW w:w="15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14" w14:textId="77777777" w:rsidR="00AD5768" w:rsidRPr="00AD5768" w:rsidRDefault="00173227" w:rsidP="00D277BA">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550Mbps</w:t>
            </w:r>
          </w:p>
        </w:tc>
        <w:tc>
          <w:tcPr>
            <w:tcW w:w="99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15" w14:textId="77777777" w:rsidR="00AD5768" w:rsidRPr="00AD5768" w:rsidRDefault="00173227" w:rsidP="00AD5768">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Branch offices</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16" w14:textId="77777777" w:rsidR="00173227" w:rsidRPr="00AD5768" w:rsidRDefault="00173227" w:rsidP="00AD5768">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2x Cu or SFP WAN port selectable interfaces</w:t>
            </w:r>
          </w:p>
          <w:p w14:paraId="1183B217" w14:textId="77777777" w:rsidR="00173227" w:rsidRPr="00AD5768" w:rsidRDefault="00173227" w:rsidP="00AD5768">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4x Cu GE (via 4 Ethernet switch ports embedded)</w:t>
            </w:r>
          </w:p>
          <w:p w14:paraId="1183B218" w14:textId="77777777" w:rsidR="00AD5768" w:rsidRPr="00AD5768" w:rsidRDefault="005A23F6" w:rsidP="005A23F6">
            <w:pPr>
              <w:spacing w:after="0" w:line="240" w:lineRule="auto"/>
              <w:contextualSpacing/>
              <w:textAlignment w:val="baseline"/>
              <w:rPr>
                <w:rFonts w:ascii="Calibri" w:eastAsia="Times New Roman" w:hAnsi="Calibri" w:cs="Calibri"/>
                <w:color w:val="000000"/>
                <w:kern w:val="24"/>
                <w:szCs w:val="28"/>
                <w:lang w:val="en-IN" w:eastAsia="en-IN"/>
              </w:rPr>
            </w:pPr>
            <w:r>
              <w:rPr>
                <w:rFonts w:ascii="Calibri" w:eastAsia="Times New Roman" w:hAnsi="Calibri" w:cs="Calibri"/>
                <w:color w:val="000000"/>
                <w:kern w:val="24"/>
                <w:szCs w:val="28"/>
                <w:lang w:val="en-IN" w:eastAsia="en-IN"/>
              </w:rPr>
              <w:t>*</w:t>
            </w:r>
            <w:r w:rsidR="00AD5768" w:rsidRPr="00AD5768">
              <w:rPr>
                <w:rFonts w:ascii="Calibri" w:eastAsia="Times New Roman" w:hAnsi="Calibri" w:cs="Calibri"/>
                <w:b/>
                <w:color w:val="000000"/>
                <w:kern w:val="24"/>
                <w:szCs w:val="28"/>
                <w:lang w:val="en-IN" w:eastAsia="en-IN"/>
              </w:rPr>
              <w:t>Optional hardware variant for ordering  CPE with 5 routable ports</w:t>
            </w:r>
          </w:p>
        </w:tc>
      </w:tr>
      <w:tr w:rsidR="00173227" w:rsidRPr="00AD5768" w14:paraId="1183B222" w14:textId="77777777" w:rsidTr="00117FEA">
        <w:trPr>
          <w:trHeight w:val="1138"/>
        </w:trPr>
        <w:tc>
          <w:tcPr>
            <w:tcW w:w="1253" w:type="dxa"/>
            <w:vMerge/>
            <w:tcBorders>
              <w:left w:val="single" w:sz="8" w:space="0" w:color="000000"/>
              <w:right w:val="single" w:sz="8" w:space="0" w:color="000000"/>
            </w:tcBorders>
            <w:vAlign w:val="center"/>
            <w:hideMark/>
          </w:tcPr>
          <w:p w14:paraId="1183B21A" w14:textId="77777777" w:rsidR="00173227" w:rsidRPr="00AD5768" w:rsidRDefault="00173227" w:rsidP="00AD5768">
            <w:pPr>
              <w:spacing w:after="0" w:line="240" w:lineRule="auto"/>
              <w:rPr>
                <w:rFonts w:ascii="Arial" w:eastAsia="Times New Roman" w:hAnsi="Arial" w:cs="Arial"/>
                <w:sz w:val="36"/>
                <w:szCs w:val="36"/>
                <w:lang w:val="en-IN" w:eastAsia="en-IN"/>
              </w:rPr>
            </w:pPr>
          </w:p>
        </w:tc>
        <w:tc>
          <w:tcPr>
            <w:tcW w:w="1265" w:type="dxa"/>
            <w:vMerge/>
            <w:tcBorders>
              <w:left w:val="single" w:sz="8" w:space="0" w:color="000000"/>
              <w:right w:val="single" w:sz="8" w:space="0" w:color="000000"/>
            </w:tcBorders>
            <w:shd w:val="clear" w:color="auto" w:fill="DBDBDB" w:themeFill="accent3" w:themeFillTint="66"/>
            <w:vAlign w:val="center"/>
            <w:hideMark/>
          </w:tcPr>
          <w:p w14:paraId="1183B21B" w14:textId="77777777" w:rsidR="00173227" w:rsidRPr="00AD5768" w:rsidRDefault="00173227" w:rsidP="00AD5768">
            <w:pPr>
              <w:spacing w:after="0" w:line="240" w:lineRule="auto"/>
              <w:rPr>
                <w:rFonts w:ascii="Arial" w:eastAsia="Times New Roman" w:hAnsi="Arial" w:cs="Arial"/>
                <w:sz w:val="36"/>
                <w:szCs w:val="36"/>
                <w:lang w:val="en-IN" w:eastAsia="en-IN"/>
              </w:rPr>
            </w:pPr>
          </w:p>
        </w:tc>
        <w:tc>
          <w:tcPr>
            <w:tcW w:w="2835"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1C" w14:textId="77777777" w:rsidR="00173227" w:rsidRPr="00AD5768" w:rsidRDefault="00173227" w:rsidP="00077B65">
            <w:pPr>
              <w:spacing w:after="0" w:line="256" w:lineRule="auto"/>
              <w:rPr>
                <w:rFonts w:ascii="Calibri" w:eastAsia="Times New Roman" w:hAnsi="Calibri" w:cs="Calibri"/>
                <w:b/>
                <w:bCs/>
                <w:color w:val="000000"/>
                <w:kern w:val="24"/>
                <w:szCs w:val="28"/>
                <w:lang w:val="en-IN" w:eastAsia="en-IN"/>
              </w:rPr>
            </w:pPr>
            <w:r w:rsidRPr="00AD5768">
              <w:rPr>
                <w:rFonts w:ascii="Calibri" w:eastAsia="Times New Roman" w:hAnsi="Calibri" w:cs="Calibri"/>
                <w:b/>
                <w:bCs/>
                <w:color w:val="000000"/>
                <w:kern w:val="24"/>
                <w:szCs w:val="28"/>
                <w:lang w:val="en-IN" w:eastAsia="en-IN"/>
              </w:rPr>
              <w:t xml:space="preserve">v810 </w:t>
            </w:r>
          </w:p>
          <w:p w14:paraId="1183B21D" w14:textId="77777777" w:rsidR="00AD5768" w:rsidRPr="00AD5768" w:rsidRDefault="00173227" w:rsidP="00077B65">
            <w:pPr>
              <w:spacing w:after="0" w:line="256" w:lineRule="auto"/>
              <w:rPr>
                <w:rFonts w:ascii="Calibri" w:eastAsia="Times New Roman" w:hAnsi="Calibri" w:cs="Calibri"/>
                <w:b/>
                <w:bCs/>
                <w:color w:val="000000"/>
                <w:kern w:val="24"/>
                <w:szCs w:val="28"/>
                <w:lang w:val="en-IN" w:eastAsia="en-IN"/>
              </w:rPr>
            </w:pPr>
            <w:r w:rsidRPr="00AD5768">
              <w:rPr>
                <w:rFonts w:ascii="Calibri" w:eastAsia="Times New Roman" w:hAnsi="Calibri" w:cs="Calibri"/>
                <w:b/>
                <w:bCs/>
                <w:color w:val="000000"/>
                <w:kern w:val="24"/>
                <w:szCs w:val="28"/>
                <w:lang w:val="en-IN" w:eastAsia="en-IN"/>
              </w:rPr>
              <w:t>2.0 GHz, Intel Xeon D-1548, 8 Cores, 64GB</w:t>
            </w:r>
          </w:p>
        </w:tc>
        <w:tc>
          <w:tcPr>
            <w:tcW w:w="1559"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1E" w14:textId="77777777" w:rsidR="00AD5768" w:rsidRPr="00AD5768" w:rsidRDefault="00173227" w:rsidP="00D277BA">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500Mbps</w:t>
            </w:r>
          </w:p>
        </w:tc>
        <w:tc>
          <w:tcPr>
            <w:tcW w:w="15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1F" w14:textId="77777777" w:rsidR="00AD5768" w:rsidRPr="00AD5768" w:rsidRDefault="00173227" w:rsidP="00D277BA">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900Mbps</w:t>
            </w:r>
          </w:p>
        </w:tc>
        <w:tc>
          <w:tcPr>
            <w:tcW w:w="99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20" w14:textId="77777777" w:rsidR="00AD5768" w:rsidRPr="00AD5768" w:rsidRDefault="00173227" w:rsidP="00AD5768">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DR/Hub/Large Branch offices Location</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21" w14:textId="77777777" w:rsidR="00AD5768" w:rsidRPr="00AD5768" w:rsidRDefault="00173227" w:rsidP="00AD5768">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2x 10GE SFP+, 5x Cu GE Ethernet ports</w:t>
            </w:r>
          </w:p>
        </w:tc>
      </w:tr>
      <w:tr w:rsidR="00173227" w:rsidRPr="00AD5768" w14:paraId="1183B22B" w14:textId="77777777" w:rsidTr="00117FEA">
        <w:trPr>
          <w:trHeight w:val="1404"/>
        </w:trPr>
        <w:tc>
          <w:tcPr>
            <w:tcW w:w="1253" w:type="dxa"/>
            <w:vMerge/>
            <w:tcBorders>
              <w:left w:val="single" w:sz="8" w:space="0" w:color="000000"/>
              <w:bottom w:val="single" w:sz="8" w:space="0" w:color="000000"/>
              <w:right w:val="single" w:sz="8" w:space="0" w:color="000000"/>
            </w:tcBorders>
            <w:vAlign w:val="center"/>
            <w:hideMark/>
          </w:tcPr>
          <w:p w14:paraId="1183B223" w14:textId="77777777" w:rsidR="00173227" w:rsidRPr="00AD5768" w:rsidRDefault="00173227" w:rsidP="00AD5768">
            <w:pPr>
              <w:spacing w:after="0" w:line="240" w:lineRule="auto"/>
              <w:rPr>
                <w:rFonts w:ascii="Arial" w:eastAsia="Times New Roman" w:hAnsi="Arial" w:cs="Arial"/>
                <w:sz w:val="36"/>
                <w:szCs w:val="36"/>
                <w:lang w:val="en-IN" w:eastAsia="en-IN"/>
              </w:rPr>
            </w:pPr>
          </w:p>
        </w:tc>
        <w:tc>
          <w:tcPr>
            <w:tcW w:w="1265" w:type="dxa"/>
            <w:vMerge/>
            <w:tcBorders>
              <w:left w:val="single" w:sz="8" w:space="0" w:color="000000"/>
              <w:bottom w:val="single" w:sz="4" w:space="0" w:color="auto"/>
              <w:right w:val="single" w:sz="8" w:space="0" w:color="000000"/>
            </w:tcBorders>
            <w:shd w:val="clear" w:color="auto" w:fill="DBDBDB" w:themeFill="accent3" w:themeFillTint="66"/>
            <w:vAlign w:val="center"/>
            <w:hideMark/>
          </w:tcPr>
          <w:p w14:paraId="1183B224" w14:textId="77777777" w:rsidR="00173227" w:rsidRPr="00AD5768" w:rsidRDefault="00173227" w:rsidP="00AD5768">
            <w:pPr>
              <w:spacing w:after="0" w:line="240" w:lineRule="auto"/>
              <w:rPr>
                <w:rFonts w:ascii="Arial" w:eastAsia="Times New Roman" w:hAnsi="Arial" w:cs="Arial"/>
                <w:sz w:val="36"/>
                <w:szCs w:val="36"/>
                <w:lang w:val="en-IN" w:eastAsia="en-IN"/>
              </w:rPr>
            </w:pPr>
          </w:p>
        </w:tc>
        <w:tc>
          <w:tcPr>
            <w:tcW w:w="2835"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25" w14:textId="77777777" w:rsidR="00173227" w:rsidRPr="00AD5768" w:rsidRDefault="00173227" w:rsidP="00077B65">
            <w:pPr>
              <w:spacing w:after="0" w:line="256" w:lineRule="auto"/>
              <w:rPr>
                <w:rFonts w:ascii="Calibri" w:eastAsia="Times New Roman" w:hAnsi="Calibri" w:cs="Calibri"/>
                <w:b/>
                <w:bCs/>
                <w:color w:val="000000"/>
                <w:kern w:val="24"/>
                <w:szCs w:val="28"/>
                <w:lang w:val="en-IN" w:eastAsia="en-IN"/>
              </w:rPr>
            </w:pPr>
            <w:r w:rsidRPr="00AD5768">
              <w:rPr>
                <w:rFonts w:ascii="Calibri" w:eastAsia="Times New Roman" w:hAnsi="Calibri" w:cs="Calibri"/>
                <w:b/>
                <w:bCs/>
                <w:color w:val="000000"/>
                <w:kern w:val="24"/>
                <w:szCs w:val="28"/>
                <w:lang w:val="en-IN" w:eastAsia="en-IN"/>
              </w:rPr>
              <w:t xml:space="preserve">v1000 </w:t>
            </w:r>
          </w:p>
          <w:p w14:paraId="1183B226" w14:textId="77777777" w:rsidR="00AD5768" w:rsidRPr="00AD5768" w:rsidRDefault="00173227" w:rsidP="00077B65">
            <w:pPr>
              <w:spacing w:after="0" w:line="256" w:lineRule="auto"/>
              <w:rPr>
                <w:rFonts w:ascii="Calibri" w:eastAsia="Times New Roman" w:hAnsi="Calibri" w:cs="Calibri"/>
                <w:b/>
                <w:bCs/>
                <w:color w:val="000000"/>
                <w:kern w:val="24"/>
                <w:szCs w:val="28"/>
                <w:lang w:val="en-IN" w:eastAsia="en-IN"/>
              </w:rPr>
            </w:pPr>
            <w:r w:rsidRPr="00AD5768">
              <w:rPr>
                <w:rFonts w:ascii="Calibri" w:eastAsia="Times New Roman" w:hAnsi="Calibri" w:cs="Calibri"/>
                <w:b/>
                <w:bCs/>
                <w:color w:val="000000"/>
                <w:kern w:val="24"/>
                <w:szCs w:val="28"/>
                <w:lang w:val="en-IN" w:eastAsia="en-IN"/>
              </w:rPr>
              <w:t>2.6 GHz, Intel Xeon E5-2697v3, single socket, 14 cores, 64GB</w:t>
            </w:r>
          </w:p>
        </w:tc>
        <w:tc>
          <w:tcPr>
            <w:tcW w:w="1559"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27" w14:textId="77777777" w:rsidR="00AD5768" w:rsidRPr="00AD5768" w:rsidRDefault="00173227" w:rsidP="00D277BA">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1Gbps</w:t>
            </w:r>
          </w:p>
        </w:tc>
        <w:tc>
          <w:tcPr>
            <w:tcW w:w="15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28" w14:textId="77777777" w:rsidR="00AD5768" w:rsidRPr="00AD5768" w:rsidRDefault="00173227" w:rsidP="00D277BA">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1.6Gbps</w:t>
            </w:r>
          </w:p>
        </w:tc>
        <w:tc>
          <w:tcPr>
            <w:tcW w:w="99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29" w14:textId="77777777" w:rsidR="00AD5768" w:rsidRPr="00AD5768" w:rsidRDefault="00173227" w:rsidP="00AD5768">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DC/DR locations</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183B22A" w14:textId="77777777" w:rsidR="00AD5768" w:rsidRPr="00AD5768" w:rsidRDefault="00173227" w:rsidP="00AD5768">
            <w:pPr>
              <w:spacing w:after="0" w:line="256" w:lineRule="auto"/>
              <w:rPr>
                <w:rFonts w:ascii="Calibri" w:eastAsia="Times New Roman" w:hAnsi="Calibri" w:cs="Calibri"/>
                <w:color w:val="000000"/>
                <w:kern w:val="24"/>
                <w:szCs w:val="28"/>
                <w:lang w:val="en-IN" w:eastAsia="en-IN"/>
              </w:rPr>
            </w:pPr>
            <w:r w:rsidRPr="00AD5768">
              <w:rPr>
                <w:rFonts w:ascii="Calibri" w:eastAsia="Times New Roman" w:hAnsi="Calibri" w:cs="Calibri"/>
                <w:color w:val="000000"/>
                <w:kern w:val="24"/>
                <w:szCs w:val="28"/>
                <w:lang w:val="en-IN" w:eastAsia="en-IN"/>
              </w:rPr>
              <w:t xml:space="preserve">2x 10GE SFP+, 4x cu GE Ethernet ports </w:t>
            </w:r>
          </w:p>
        </w:tc>
      </w:tr>
    </w:tbl>
    <w:p w14:paraId="1183B22C" w14:textId="77777777" w:rsidR="00AD5768" w:rsidRDefault="00AD5768" w:rsidP="00AD5768">
      <w:pPr>
        <w:pStyle w:val="ListParagraph"/>
        <w:ind w:left="360"/>
        <w:rPr>
          <w:b/>
          <w:u w:val="single"/>
        </w:rPr>
      </w:pPr>
    </w:p>
    <w:p w14:paraId="1183B22D" w14:textId="77777777" w:rsidR="00C867F0" w:rsidRPr="002A1FE9" w:rsidRDefault="00C867F0" w:rsidP="00FE4214">
      <w:pPr>
        <w:pStyle w:val="ListParagraph"/>
        <w:numPr>
          <w:ilvl w:val="0"/>
          <w:numId w:val="60"/>
        </w:numPr>
        <w:rPr>
          <w:b/>
          <w:u w:val="single"/>
        </w:rPr>
      </w:pPr>
      <w:r w:rsidRPr="002A1FE9">
        <w:rPr>
          <w:b/>
          <w:u w:val="single"/>
        </w:rPr>
        <w:t>SD-WAN throughput licensing</w:t>
      </w:r>
    </w:p>
    <w:p w14:paraId="1183B22E" w14:textId="77777777" w:rsidR="00C867F0" w:rsidRDefault="00C867F0" w:rsidP="00C867F0">
      <w:pPr>
        <w:rPr>
          <w:color w:val="000000" w:themeColor="text1"/>
        </w:rPr>
      </w:pPr>
      <w:r>
        <w:t xml:space="preserve">Throughput licensing is required to be activated at each SD-WAN edge device. This is based on customer actual throughput subscription required. This will be charged based on throughput and </w:t>
      </w:r>
      <w:r w:rsidRPr="002F5E85">
        <w:rPr>
          <w:color w:val="FF0000"/>
        </w:rPr>
        <w:t xml:space="preserve">recurring charge per quarter. </w:t>
      </w:r>
      <w:r>
        <w:rPr>
          <w:color w:val="FF0000"/>
        </w:rPr>
        <w:t xml:space="preserve">Throughput licensing is available in below bandwidth slabs for enterprise tier software. </w:t>
      </w:r>
      <w:r w:rsidRPr="002F5E85">
        <w:rPr>
          <w:color w:val="000000" w:themeColor="text1"/>
        </w:rPr>
        <w:t>Below are the caveats of selecting throughput licensing:</w:t>
      </w:r>
    </w:p>
    <w:p w14:paraId="1183B22F" w14:textId="77777777" w:rsidR="00077B65" w:rsidRPr="002F5E85" w:rsidRDefault="00F96ED4" w:rsidP="00F96ED4">
      <w:pPr>
        <w:ind w:left="1440"/>
        <w:rPr>
          <w:color w:val="000000" w:themeColor="text1"/>
        </w:rPr>
      </w:pPr>
      <w:r>
        <w:rPr>
          <w:noProof/>
          <w:lang w:val="en-IN" w:eastAsia="en-IN"/>
        </w:rPr>
        <w:drawing>
          <wp:inline distT="0" distB="0" distL="0" distR="0" wp14:anchorId="1183B39C" wp14:editId="1183B39D">
            <wp:extent cx="5791200" cy="2247900"/>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91200" cy="2247900"/>
                    </a:xfrm>
                    <a:prstGeom prst="rect">
                      <a:avLst/>
                    </a:prstGeom>
                  </pic:spPr>
                </pic:pic>
              </a:graphicData>
            </a:graphic>
          </wp:inline>
        </w:drawing>
      </w:r>
    </w:p>
    <w:p w14:paraId="1183B230" w14:textId="77777777" w:rsidR="00C867F0" w:rsidRPr="002F5E85" w:rsidRDefault="00C867F0" w:rsidP="00FE4214">
      <w:pPr>
        <w:pStyle w:val="ListParagraph"/>
        <w:numPr>
          <w:ilvl w:val="0"/>
          <w:numId w:val="13"/>
        </w:numPr>
        <w:rPr>
          <w:color w:val="000000" w:themeColor="text1"/>
        </w:rPr>
      </w:pPr>
      <w:r w:rsidRPr="002F5E85">
        <w:rPr>
          <w:color w:val="000000" w:themeColor="text1"/>
        </w:rPr>
        <w:t>In case of 1 SD-WAN edge device at a site, total cumulative WAN throughput (multiple WAN links) are considered for SD-WAN edge device</w:t>
      </w:r>
    </w:p>
    <w:p w14:paraId="1183B231" w14:textId="77777777" w:rsidR="00C867F0" w:rsidRPr="002F5E85" w:rsidRDefault="00C867F0" w:rsidP="00FE4214">
      <w:pPr>
        <w:pStyle w:val="ListParagraph"/>
        <w:numPr>
          <w:ilvl w:val="0"/>
          <w:numId w:val="13"/>
        </w:numPr>
        <w:rPr>
          <w:color w:val="000000" w:themeColor="text1"/>
        </w:rPr>
      </w:pPr>
      <w:r w:rsidRPr="002F5E85">
        <w:rPr>
          <w:color w:val="000000" w:themeColor="text1"/>
        </w:rPr>
        <w:t>In case of 2 SD-WAN edge device at a site configured as Active-Active, total cumulative WAN throughput (multiple WAN links) are considered for each SD-WAN edge device</w:t>
      </w:r>
    </w:p>
    <w:p w14:paraId="1183B232" w14:textId="77777777" w:rsidR="00C867F0" w:rsidRDefault="00C867F0" w:rsidP="00FE4214">
      <w:pPr>
        <w:pStyle w:val="ListParagraph"/>
        <w:numPr>
          <w:ilvl w:val="0"/>
          <w:numId w:val="13"/>
        </w:numPr>
        <w:rPr>
          <w:color w:val="000000" w:themeColor="text1"/>
        </w:rPr>
      </w:pPr>
      <w:r w:rsidRPr="002F5E85">
        <w:rPr>
          <w:color w:val="000000" w:themeColor="text1"/>
        </w:rPr>
        <w:t>In case of 2 SD-WAN edge device at a site configured as Active-Standby, total cumulative WAN throughput (multiple WAN links) per SD-WAN edge device are considered for each SD-WAN edge device respectively</w:t>
      </w:r>
    </w:p>
    <w:p w14:paraId="1183B233" w14:textId="77777777" w:rsidR="00C867F0" w:rsidRDefault="00C867F0" w:rsidP="00FE4214">
      <w:pPr>
        <w:pStyle w:val="ListParagraph"/>
        <w:numPr>
          <w:ilvl w:val="0"/>
          <w:numId w:val="13"/>
        </w:numPr>
        <w:rPr>
          <w:color w:val="000000" w:themeColor="text1"/>
        </w:rPr>
      </w:pPr>
      <w:r w:rsidRPr="000A051B">
        <w:rPr>
          <w:color w:val="000000" w:themeColor="text1"/>
        </w:rPr>
        <w:t>Each feature tier base SKU includes 25 Mbps bandwidth by default</w:t>
      </w:r>
      <w:r>
        <w:rPr>
          <w:color w:val="000000" w:themeColor="text1"/>
        </w:rPr>
        <w:t xml:space="preserve">. </w:t>
      </w:r>
    </w:p>
    <w:p w14:paraId="1183B234" w14:textId="77777777" w:rsidR="00C867F0" w:rsidRDefault="00C867F0" w:rsidP="00FE4214">
      <w:pPr>
        <w:pStyle w:val="ListParagraph"/>
        <w:numPr>
          <w:ilvl w:val="0"/>
          <w:numId w:val="13"/>
        </w:numPr>
        <w:rPr>
          <w:color w:val="000000" w:themeColor="text1"/>
        </w:rPr>
      </w:pPr>
      <w:r>
        <w:rPr>
          <w:color w:val="000000" w:themeColor="text1"/>
        </w:rPr>
        <w:t xml:space="preserve">Licensing for Feature tiers with vary based on the following bandwidth slab </w:t>
      </w:r>
      <w:r w:rsidRPr="000A051B">
        <w:rPr>
          <w:color w:val="000000" w:themeColor="text1"/>
        </w:rPr>
        <w:t>1Mbps,</w:t>
      </w:r>
      <w:r>
        <w:rPr>
          <w:color w:val="000000" w:themeColor="text1"/>
        </w:rPr>
        <w:t xml:space="preserve"> </w:t>
      </w:r>
      <w:r w:rsidRPr="000A051B">
        <w:rPr>
          <w:color w:val="000000" w:themeColor="text1"/>
        </w:rPr>
        <w:t>2Mbps,</w:t>
      </w:r>
      <w:r>
        <w:rPr>
          <w:color w:val="000000" w:themeColor="text1"/>
        </w:rPr>
        <w:t xml:space="preserve"> </w:t>
      </w:r>
      <w:r w:rsidRPr="000A051B">
        <w:rPr>
          <w:color w:val="000000" w:themeColor="text1"/>
        </w:rPr>
        <w:t>5Mbps</w:t>
      </w:r>
      <w:r w:rsidR="00DF0346" w:rsidRPr="000A051B">
        <w:rPr>
          <w:color w:val="000000" w:themeColor="text1"/>
        </w:rPr>
        <w:t>, 10Mbps</w:t>
      </w:r>
      <w:r w:rsidRPr="000A051B">
        <w:rPr>
          <w:color w:val="000000" w:themeColor="text1"/>
        </w:rPr>
        <w:t>,</w:t>
      </w:r>
      <w:r>
        <w:rPr>
          <w:color w:val="000000" w:themeColor="text1"/>
        </w:rPr>
        <w:t xml:space="preserve"> </w:t>
      </w:r>
      <w:r w:rsidRPr="000A051B">
        <w:rPr>
          <w:color w:val="000000" w:themeColor="text1"/>
        </w:rPr>
        <w:t>25Mbps</w:t>
      </w:r>
      <w:r w:rsidR="00B23551" w:rsidRPr="000A051B">
        <w:rPr>
          <w:color w:val="000000" w:themeColor="text1"/>
        </w:rPr>
        <w:t>, 100Mbps</w:t>
      </w:r>
      <w:r w:rsidRPr="000A051B">
        <w:rPr>
          <w:color w:val="000000" w:themeColor="text1"/>
        </w:rPr>
        <w:t>,</w:t>
      </w:r>
      <w:r>
        <w:rPr>
          <w:color w:val="000000" w:themeColor="text1"/>
        </w:rPr>
        <w:t xml:space="preserve"> </w:t>
      </w:r>
      <w:r w:rsidRPr="000A051B">
        <w:rPr>
          <w:color w:val="000000" w:themeColor="text1"/>
        </w:rPr>
        <w:t>200Mbps,</w:t>
      </w:r>
      <w:r>
        <w:rPr>
          <w:color w:val="000000" w:themeColor="text1"/>
        </w:rPr>
        <w:t xml:space="preserve"> </w:t>
      </w:r>
      <w:r w:rsidRPr="000A051B">
        <w:rPr>
          <w:color w:val="000000" w:themeColor="text1"/>
        </w:rPr>
        <w:t>500Mbps</w:t>
      </w:r>
      <w:r w:rsidR="00B23551" w:rsidRPr="000A051B">
        <w:rPr>
          <w:color w:val="000000" w:themeColor="text1"/>
        </w:rPr>
        <w:t>, 1Gbps</w:t>
      </w:r>
      <w:r w:rsidRPr="000A051B">
        <w:rPr>
          <w:color w:val="000000" w:themeColor="text1"/>
        </w:rPr>
        <w:t xml:space="preserve"> and 2Gbps</w:t>
      </w:r>
      <w:r>
        <w:rPr>
          <w:color w:val="000000" w:themeColor="text1"/>
        </w:rPr>
        <w:t xml:space="preserve">. </w:t>
      </w:r>
    </w:p>
    <w:tbl>
      <w:tblPr>
        <w:tblW w:w="12201" w:type="dxa"/>
        <w:tblCellMar>
          <w:left w:w="0" w:type="dxa"/>
          <w:right w:w="0" w:type="dxa"/>
        </w:tblCellMar>
        <w:tblLook w:val="0600" w:firstRow="0" w:lastRow="0" w:firstColumn="0" w:lastColumn="0" w:noHBand="1" w:noVBand="1"/>
      </w:tblPr>
      <w:tblGrid>
        <w:gridCol w:w="2005"/>
        <w:gridCol w:w="1467"/>
        <w:gridCol w:w="1525"/>
        <w:gridCol w:w="1959"/>
        <w:gridCol w:w="2624"/>
        <w:gridCol w:w="2621"/>
      </w:tblGrid>
      <w:tr w:rsidR="007464FB" w:rsidRPr="00335177" w14:paraId="1183B239" w14:textId="77777777" w:rsidTr="00563FE0">
        <w:trPr>
          <w:trHeight w:val="342"/>
        </w:trPr>
        <w:tc>
          <w:tcPr>
            <w:tcW w:w="2005" w:type="dxa"/>
            <w:tcBorders>
              <w:top w:val="single" w:sz="4" w:space="0" w:color="000000"/>
              <w:left w:val="single" w:sz="4" w:space="0" w:color="000000"/>
              <w:bottom w:val="single" w:sz="4" w:space="0" w:color="000000"/>
              <w:right w:val="single" w:sz="4" w:space="0" w:color="000000"/>
            </w:tcBorders>
            <w:shd w:val="clear" w:color="auto" w:fill="92D050"/>
            <w:tcMar>
              <w:top w:w="10" w:type="dxa"/>
              <w:left w:w="10" w:type="dxa"/>
              <w:bottom w:w="0" w:type="dxa"/>
              <w:right w:w="10" w:type="dxa"/>
            </w:tcMar>
            <w:vAlign w:val="bottom"/>
            <w:hideMark/>
          </w:tcPr>
          <w:p w14:paraId="1183B235" w14:textId="77777777" w:rsidR="007464FB" w:rsidRPr="00335177" w:rsidRDefault="007464FB" w:rsidP="007464FB">
            <w:pPr>
              <w:spacing w:after="0" w:line="247" w:lineRule="atLeast"/>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Bandwidth Tiers</w:t>
            </w:r>
          </w:p>
        </w:tc>
        <w:tc>
          <w:tcPr>
            <w:tcW w:w="4951" w:type="dxa"/>
            <w:gridSpan w:val="3"/>
            <w:tcBorders>
              <w:top w:val="single" w:sz="4" w:space="0" w:color="000000"/>
              <w:left w:val="single" w:sz="4" w:space="0" w:color="000000"/>
              <w:bottom w:val="single" w:sz="4" w:space="0" w:color="000000"/>
              <w:right w:val="single" w:sz="4" w:space="0" w:color="000000"/>
            </w:tcBorders>
            <w:shd w:val="clear" w:color="auto" w:fill="92D050"/>
            <w:vAlign w:val="center"/>
          </w:tcPr>
          <w:p w14:paraId="1183B236" w14:textId="77777777" w:rsidR="007464FB" w:rsidRDefault="007464FB" w:rsidP="007464FB">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License type</w:t>
            </w:r>
          </w:p>
        </w:tc>
        <w:tc>
          <w:tcPr>
            <w:tcW w:w="2624" w:type="dxa"/>
            <w:tcBorders>
              <w:top w:val="single" w:sz="4" w:space="0" w:color="000000"/>
              <w:left w:val="single" w:sz="4" w:space="0" w:color="000000"/>
              <w:bottom w:val="single" w:sz="4" w:space="0" w:color="000000"/>
              <w:right w:val="single" w:sz="4" w:space="0" w:color="000000"/>
            </w:tcBorders>
            <w:shd w:val="clear" w:color="auto" w:fill="92D050"/>
          </w:tcPr>
          <w:p w14:paraId="1183B237" w14:textId="77777777" w:rsidR="007464FB" w:rsidRDefault="007464FB" w:rsidP="007464FB">
            <w:pPr>
              <w:spacing w:after="0" w:line="247" w:lineRule="atLeast"/>
              <w:jc w:val="center"/>
              <w:textAlignment w:val="bottom"/>
              <w:rPr>
                <w:rFonts w:ascii="Arial" w:eastAsia="Times New Roman" w:hAnsi="Arial" w:cs="Arial"/>
                <w:sz w:val="28"/>
                <w:szCs w:val="36"/>
                <w:lang w:val="en-IN" w:eastAsia="en-IN"/>
              </w:rPr>
            </w:pPr>
          </w:p>
        </w:tc>
        <w:tc>
          <w:tcPr>
            <w:tcW w:w="2621" w:type="dxa"/>
            <w:tcBorders>
              <w:top w:val="single" w:sz="4" w:space="0" w:color="000000"/>
              <w:left w:val="single" w:sz="4" w:space="0" w:color="000000"/>
              <w:bottom w:val="single" w:sz="4" w:space="0" w:color="000000"/>
              <w:right w:val="single" w:sz="4" w:space="0" w:color="000000"/>
            </w:tcBorders>
            <w:shd w:val="clear" w:color="auto" w:fill="92D050"/>
          </w:tcPr>
          <w:p w14:paraId="1183B238" w14:textId="77777777" w:rsidR="007464FB" w:rsidRDefault="007464FB" w:rsidP="007464FB">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Hardware variant</w:t>
            </w:r>
          </w:p>
        </w:tc>
      </w:tr>
      <w:tr w:rsidR="007E6811" w:rsidRPr="00335177" w14:paraId="1183B244" w14:textId="77777777" w:rsidTr="00563FE0">
        <w:trPr>
          <w:trHeight w:val="342"/>
        </w:trPr>
        <w:tc>
          <w:tcPr>
            <w:tcW w:w="200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tcPr>
          <w:p w14:paraId="1183B23A" w14:textId="77777777" w:rsidR="007E6811" w:rsidRPr="00335177" w:rsidRDefault="007E6811" w:rsidP="003A2172">
            <w:pPr>
              <w:spacing w:after="0" w:line="247" w:lineRule="atLeast"/>
              <w:jc w:val="center"/>
              <w:textAlignment w:val="bottom"/>
              <w:rPr>
                <w:rFonts w:ascii="Calibri" w:eastAsia="Times New Roman" w:hAnsi="Calibri" w:cs="Calibri"/>
                <w:color w:val="000000"/>
                <w:kern w:val="24"/>
                <w:sz w:val="28"/>
                <w:szCs w:val="18"/>
                <w:lang w:eastAsia="en-IN"/>
              </w:rPr>
            </w:pPr>
            <w:r w:rsidRPr="00FD5A42">
              <w:rPr>
                <w:rFonts w:ascii="Arial" w:eastAsia="Times New Roman" w:hAnsi="Arial" w:cs="Arial"/>
                <w:sz w:val="28"/>
                <w:szCs w:val="36"/>
                <w:lang w:val="en-IN" w:eastAsia="en-IN"/>
              </w:rPr>
              <w:lastRenderedPageBreak/>
              <w:t>10 M</w:t>
            </w:r>
          </w:p>
        </w:tc>
        <w:tc>
          <w:tcPr>
            <w:tcW w:w="1467" w:type="dxa"/>
            <w:vMerge w:val="restart"/>
            <w:tcBorders>
              <w:top w:val="single" w:sz="4" w:space="0" w:color="000000"/>
              <w:left w:val="single" w:sz="4" w:space="0" w:color="000000"/>
              <w:right w:val="single" w:sz="4" w:space="0" w:color="000000"/>
            </w:tcBorders>
            <w:vAlign w:val="center"/>
          </w:tcPr>
          <w:p w14:paraId="1183B23B" w14:textId="77777777" w:rsidR="007E6811" w:rsidRDefault="007E6811" w:rsidP="007464FB">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Base-SDWAN</w:t>
            </w:r>
          </w:p>
          <w:p w14:paraId="1183B23C" w14:textId="77777777" w:rsidR="007E6811" w:rsidRPr="00335177" w:rsidRDefault="007E6811" w:rsidP="007464FB">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w:t>
            </w:r>
            <w:r w:rsidRPr="00FD5A42">
              <w:rPr>
                <w:rFonts w:ascii="Calibri" w:eastAsia="Times New Roman" w:hAnsi="Calibri" w:cs="Calibri"/>
                <w:b/>
                <w:color w:val="000000"/>
                <w:kern w:val="24"/>
                <w:sz w:val="28"/>
                <w:szCs w:val="18"/>
                <w:lang w:eastAsia="en-IN"/>
              </w:rPr>
              <w:t>Bronze</w:t>
            </w:r>
            <w:r>
              <w:rPr>
                <w:rFonts w:ascii="Calibri" w:eastAsia="Times New Roman" w:hAnsi="Calibri" w:cs="Calibri"/>
                <w:color w:val="000000"/>
                <w:kern w:val="24"/>
                <w:sz w:val="28"/>
                <w:szCs w:val="18"/>
                <w:lang w:eastAsia="en-IN"/>
              </w:rPr>
              <w:t>)</w:t>
            </w:r>
          </w:p>
        </w:tc>
        <w:tc>
          <w:tcPr>
            <w:tcW w:w="1525" w:type="dxa"/>
            <w:vMerge w:val="restart"/>
            <w:tcBorders>
              <w:top w:val="single" w:sz="4" w:space="0" w:color="000000"/>
              <w:left w:val="single" w:sz="4" w:space="0" w:color="000000"/>
              <w:right w:val="single" w:sz="4" w:space="0" w:color="000000"/>
            </w:tcBorders>
            <w:vAlign w:val="center"/>
          </w:tcPr>
          <w:p w14:paraId="1183B23D" w14:textId="77777777" w:rsidR="007E6811" w:rsidRDefault="007E6811" w:rsidP="007464FB">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Standard SDWAN</w:t>
            </w:r>
          </w:p>
          <w:p w14:paraId="1183B23E" w14:textId="77777777" w:rsidR="007E6811" w:rsidRDefault="007E6811" w:rsidP="007464FB">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w:t>
            </w:r>
            <w:r w:rsidRPr="00FD5A42">
              <w:rPr>
                <w:rFonts w:ascii="Calibri" w:eastAsia="Times New Roman" w:hAnsi="Calibri" w:cs="Calibri"/>
                <w:b/>
                <w:color w:val="000000"/>
                <w:kern w:val="24"/>
                <w:sz w:val="28"/>
                <w:szCs w:val="18"/>
                <w:lang w:eastAsia="en-IN"/>
              </w:rPr>
              <w:t>Silver</w:t>
            </w:r>
            <w:r>
              <w:rPr>
                <w:rFonts w:ascii="Calibri" w:eastAsia="Times New Roman" w:hAnsi="Calibri" w:cs="Calibri"/>
                <w:color w:val="000000"/>
                <w:kern w:val="24"/>
                <w:sz w:val="28"/>
                <w:szCs w:val="18"/>
                <w:lang w:eastAsia="en-IN"/>
              </w:rPr>
              <w:t>)</w:t>
            </w:r>
          </w:p>
        </w:tc>
        <w:tc>
          <w:tcPr>
            <w:tcW w:w="1959" w:type="dxa"/>
            <w:vMerge w:val="restart"/>
            <w:tcBorders>
              <w:top w:val="single" w:sz="4" w:space="0" w:color="000000"/>
              <w:left w:val="single" w:sz="4" w:space="0" w:color="000000"/>
              <w:right w:val="single" w:sz="4" w:space="0" w:color="000000"/>
            </w:tcBorders>
            <w:vAlign w:val="center"/>
          </w:tcPr>
          <w:p w14:paraId="1183B23F" w14:textId="77777777" w:rsidR="007E6811" w:rsidRDefault="007E6811" w:rsidP="007464FB">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Advanced SDWAN</w:t>
            </w:r>
          </w:p>
          <w:p w14:paraId="1183B240" w14:textId="77777777" w:rsidR="007E6811" w:rsidRDefault="007E6811" w:rsidP="007464FB">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 xml:space="preserve"> (</w:t>
            </w:r>
            <w:r w:rsidRPr="00FD5A42">
              <w:rPr>
                <w:rFonts w:ascii="Calibri" w:eastAsia="Times New Roman" w:hAnsi="Calibri" w:cs="Calibri"/>
                <w:b/>
                <w:color w:val="000000"/>
                <w:kern w:val="24"/>
                <w:sz w:val="28"/>
                <w:szCs w:val="18"/>
                <w:lang w:eastAsia="en-IN"/>
              </w:rPr>
              <w:t>Gold</w:t>
            </w:r>
            <w:r>
              <w:rPr>
                <w:rFonts w:ascii="Calibri" w:eastAsia="Times New Roman" w:hAnsi="Calibri" w:cs="Calibri"/>
                <w:color w:val="000000"/>
                <w:kern w:val="24"/>
                <w:sz w:val="28"/>
                <w:szCs w:val="18"/>
                <w:lang w:eastAsia="en-IN"/>
              </w:rPr>
              <w:t>)</w:t>
            </w:r>
          </w:p>
        </w:tc>
        <w:tc>
          <w:tcPr>
            <w:tcW w:w="2624" w:type="dxa"/>
            <w:vMerge w:val="restart"/>
            <w:tcBorders>
              <w:top w:val="single" w:sz="4" w:space="0" w:color="000000"/>
              <w:left w:val="single" w:sz="4" w:space="0" w:color="000000"/>
              <w:right w:val="single" w:sz="4" w:space="0" w:color="000000"/>
            </w:tcBorders>
            <w:vAlign w:val="center"/>
          </w:tcPr>
          <w:p w14:paraId="1183B241" w14:textId="77777777" w:rsidR="007E6811" w:rsidRDefault="007E6811" w:rsidP="007E6811">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 xml:space="preserve">Advanced </w:t>
            </w:r>
            <w:r w:rsidR="00674EE7">
              <w:rPr>
                <w:rFonts w:ascii="Calibri" w:eastAsia="Times New Roman" w:hAnsi="Calibri" w:cs="Calibri"/>
                <w:color w:val="000000"/>
                <w:kern w:val="24"/>
                <w:sz w:val="28"/>
                <w:szCs w:val="18"/>
                <w:lang w:eastAsia="en-IN"/>
              </w:rPr>
              <w:t>secure SDWAN</w:t>
            </w:r>
          </w:p>
          <w:p w14:paraId="1183B242" w14:textId="77777777" w:rsidR="007E6811" w:rsidRDefault="007E6811" w:rsidP="007E6811">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w:t>
            </w:r>
            <w:r w:rsidRPr="00E91601">
              <w:rPr>
                <w:rFonts w:ascii="Calibri" w:eastAsia="Times New Roman" w:hAnsi="Calibri" w:cs="Calibri"/>
                <w:b/>
                <w:color w:val="000000"/>
                <w:kern w:val="24"/>
                <w:sz w:val="28"/>
                <w:szCs w:val="18"/>
                <w:lang w:eastAsia="en-IN"/>
              </w:rPr>
              <w:t>Diamond</w:t>
            </w:r>
            <w:r w:rsidRPr="007E6811">
              <w:rPr>
                <w:rFonts w:ascii="Calibri" w:eastAsia="Times New Roman" w:hAnsi="Calibri" w:cs="Calibri"/>
                <w:color w:val="000000"/>
                <w:kern w:val="24"/>
                <w:sz w:val="28"/>
                <w:szCs w:val="18"/>
                <w:lang w:eastAsia="en-IN"/>
              </w:rPr>
              <w:t>)</w:t>
            </w:r>
          </w:p>
        </w:tc>
        <w:tc>
          <w:tcPr>
            <w:tcW w:w="2621" w:type="dxa"/>
            <w:vMerge w:val="restart"/>
            <w:tcBorders>
              <w:top w:val="single" w:sz="4" w:space="0" w:color="000000"/>
              <w:left w:val="single" w:sz="4" w:space="0" w:color="000000"/>
              <w:right w:val="single" w:sz="4" w:space="0" w:color="000000"/>
            </w:tcBorders>
            <w:vAlign w:val="center"/>
          </w:tcPr>
          <w:p w14:paraId="1183B243" w14:textId="77777777" w:rsidR="007E6811" w:rsidRDefault="007E6811" w:rsidP="007E6811">
            <w:pPr>
              <w:spacing w:after="0" w:line="247" w:lineRule="atLeast"/>
              <w:jc w:val="center"/>
              <w:textAlignment w:val="bottom"/>
              <w:rPr>
                <w:rFonts w:ascii="Calibri" w:eastAsia="Times New Roman" w:hAnsi="Calibri" w:cs="Calibri"/>
                <w:color w:val="000000"/>
                <w:kern w:val="24"/>
                <w:sz w:val="28"/>
                <w:szCs w:val="18"/>
                <w:lang w:eastAsia="en-IN"/>
              </w:rPr>
            </w:pPr>
            <w:r>
              <w:rPr>
                <w:rFonts w:ascii="Calibri" w:eastAsia="Times New Roman" w:hAnsi="Calibri" w:cs="Calibri"/>
                <w:color w:val="000000"/>
                <w:kern w:val="24"/>
                <w:sz w:val="28"/>
                <w:szCs w:val="18"/>
                <w:lang w:eastAsia="en-IN"/>
              </w:rPr>
              <w:t>u100, 110, 120/520, 810, 1000</w:t>
            </w:r>
          </w:p>
        </w:tc>
      </w:tr>
      <w:tr w:rsidR="007E6811" w:rsidRPr="00335177" w14:paraId="1183B24B" w14:textId="77777777" w:rsidTr="00563FE0">
        <w:trPr>
          <w:trHeight w:val="342"/>
        </w:trPr>
        <w:tc>
          <w:tcPr>
            <w:tcW w:w="200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tcPr>
          <w:p w14:paraId="1183B245" w14:textId="77777777" w:rsidR="007E6811" w:rsidRPr="00335177" w:rsidRDefault="007E6811" w:rsidP="003A2172">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25 M</w:t>
            </w:r>
          </w:p>
        </w:tc>
        <w:tc>
          <w:tcPr>
            <w:tcW w:w="1467" w:type="dxa"/>
            <w:vMerge/>
            <w:tcBorders>
              <w:left w:val="single" w:sz="4" w:space="0" w:color="000000"/>
              <w:right w:val="single" w:sz="4" w:space="0" w:color="000000"/>
            </w:tcBorders>
          </w:tcPr>
          <w:p w14:paraId="1183B246"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525" w:type="dxa"/>
            <w:vMerge/>
            <w:tcBorders>
              <w:left w:val="single" w:sz="4" w:space="0" w:color="000000"/>
              <w:right w:val="single" w:sz="4" w:space="0" w:color="000000"/>
            </w:tcBorders>
          </w:tcPr>
          <w:p w14:paraId="1183B247"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959" w:type="dxa"/>
            <w:vMerge/>
            <w:tcBorders>
              <w:left w:val="single" w:sz="4" w:space="0" w:color="000000"/>
              <w:right w:val="single" w:sz="4" w:space="0" w:color="000000"/>
            </w:tcBorders>
          </w:tcPr>
          <w:p w14:paraId="1183B248"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4" w:type="dxa"/>
            <w:vMerge/>
            <w:tcBorders>
              <w:left w:val="single" w:sz="4" w:space="0" w:color="000000"/>
              <w:right w:val="single" w:sz="4" w:space="0" w:color="000000"/>
            </w:tcBorders>
          </w:tcPr>
          <w:p w14:paraId="1183B249" w14:textId="77777777" w:rsidR="007E6811" w:rsidRPr="00335177" w:rsidRDefault="007E6811" w:rsidP="007464FB">
            <w:pPr>
              <w:spacing w:after="0" w:line="247" w:lineRule="atLeast"/>
              <w:jc w:val="center"/>
              <w:textAlignment w:val="bottom"/>
              <w:rPr>
                <w:rFonts w:ascii="Calibri" w:eastAsia="Times New Roman" w:hAnsi="Calibri" w:cs="Calibri"/>
                <w:color w:val="000000"/>
                <w:kern w:val="24"/>
                <w:sz w:val="28"/>
                <w:szCs w:val="18"/>
                <w:lang w:eastAsia="en-IN"/>
              </w:rPr>
            </w:pPr>
          </w:p>
        </w:tc>
        <w:tc>
          <w:tcPr>
            <w:tcW w:w="2621" w:type="dxa"/>
            <w:vMerge/>
            <w:tcBorders>
              <w:left w:val="single" w:sz="4" w:space="0" w:color="000000"/>
              <w:right w:val="single" w:sz="4" w:space="0" w:color="000000"/>
            </w:tcBorders>
          </w:tcPr>
          <w:p w14:paraId="1183B24A" w14:textId="77777777" w:rsidR="007E6811" w:rsidRPr="00335177" w:rsidRDefault="007E6811" w:rsidP="007464FB">
            <w:pPr>
              <w:spacing w:after="0" w:line="247" w:lineRule="atLeast"/>
              <w:jc w:val="center"/>
              <w:textAlignment w:val="bottom"/>
              <w:rPr>
                <w:rFonts w:ascii="Calibri" w:eastAsia="Times New Roman" w:hAnsi="Calibri" w:cs="Calibri"/>
                <w:color w:val="000000"/>
                <w:kern w:val="24"/>
                <w:sz w:val="28"/>
                <w:szCs w:val="18"/>
                <w:lang w:eastAsia="en-IN"/>
              </w:rPr>
            </w:pPr>
          </w:p>
        </w:tc>
      </w:tr>
      <w:tr w:rsidR="007E6811" w:rsidRPr="00335177" w14:paraId="1183B252" w14:textId="77777777" w:rsidTr="00563FE0">
        <w:trPr>
          <w:trHeight w:val="411"/>
        </w:trPr>
        <w:tc>
          <w:tcPr>
            <w:tcW w:w="200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tcPr>
          <w:p w14:paraId="1183B24C" w14:textId="77777777" w:rsidR="007E6811" w:rsidRPr="00335177" w:rsidRDefault="007E6811" w:rsidP="003A2172">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50 M</w:t>
            </w:r>
          </w:p>
        </w:tc>
        <w:tc>
          <w:tcPr>
            <w:tcW w:w="1467" w:type="dxa"/>
            <w:vMerge/>
            <w:tcBorders>
              <w:left w:val="single" w:sz="4" w:space="0" w:color="000000"/>
              <w:right w:val="single" w:sz="4" w:space="0" w:color="000000"/>
            </w:tcBorders>
          </w:tcPr>
          <w:p w14:paraId="1183B24D"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525" w:type="dxa"/>
            <w:vMerge/>
            <w:tcBorders>
              <w:left w:val="single" w:sz="4" w:space="0" w:color="000000"/>
              <w:right w:val="single" w:sz="4" w:space="0" w:color="000000"/>
            </w:tcBorders>
          </w:tcPr>
          <w:p w14:paraId="1183B24E"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959" w:type="dxa"/>
            <w:vMerge/>
            <w:tcBorders>
              <w:left w:val="single" w:sz="4" w:space="0" w:color="000000"/>
              <w:right w:val="single" w:sz="4" w:space="0" w:color="000000"/>
            </w:tcBorders>
          </w:tcPr>
          <w:p w14:paraId="1183B24F"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4" w:type="dxa"/>
            <w:vMerge/>
            <w:tcBorders>
              <w:left w:val="single" w:sz="4" w:space="0" w:color="000000"/>
              <w:right w:val="single" w:sz="4" w:space="0" w:color="000000"/>
            </w:tcBorders>
          </w:tcPr>
          <w:p w14:paraId="1183B250" w14:textId="77777777" w:rsidR="007E6811" w:rsidRPr="007464FB" w:rsidRDefault="007E6811" w:rsidP="007464FB">
            <w:pPr>
              <w:spacing w:after="0" w:line="247" w:lineRule="atLeast"/>
              <w:jc w:val="center"/>
              <w:textAlignment w:val="bottom"/>
              <w:rPr>
                <w:rFonts w:ascii="Calibri" w:eastAsia="Times New Roman" w:hAnsi="Calibri" w:cs="Calibri"/>
                <w:b/>
                <w:color w:val="000000"/>
                <w:kern w:val="24"/>
                <w:sz w:val="28"/>
                <w:szCs w:val="18"/>
                <w:lang w:eastAsia="en-IN"/>
              </w:rPr>
            </w:pPr>
          </w:p>
        </w:tc>
        <w:tc>
          <w:tcPr>
            <w:tcW w:w="2621" w:type="dxa"/>
            <w:vMerge/>
            <w:tcBorders>
              <w:left w:val="single" w:sz="4" w:space="0" w:color="000000"/>
              <w:right w:val="single" w:sz="4" w:space="0" w:color="000000"/>
            </w:tcBorders>
          </w:tcPr>
          <w:p w14:paraId="1183B251" w14:textId="77777777" w:rsidR="007E6811" w:rsidRPr="00335177" w:rsidRDefault="007E6811" w:rsidP="007464FB">
            <w:pPr>
              <w:spacing w:after="0" w:line="247" w:lineRule="atLeast"/>
              <w:jc w:val="center"/>
              <w:textAlignment w:val="bottom"/>
              <w:rPr>
                <w:rFonts w:ascii="Calibri" w:eastAsia="Times New Roman" w:hAnsi="Calibri" w:cs="Calibri"/>
                <w:color w:val="000000"/>
                <w:kern w:val="24"/>
                <w:sz w:val="28"/>
                <w:szCs w:val="18"/>
                <w:lang w:eastAsia="en-IN"/>
              </w:rPr>
            </w:pPr>
          </w:p>
        </w:tc>
      </w:tr>
      <w:tr w:rsidR="007E6811" w:rsidRPr="00335177" w14:paraId="1183B259" w14:textId="77777777" w:rsidTr="00563FE0">
        <w:trPr>
          <w:trHeight w:val="274"/>
        </w:trPr>
        <w:tc>
          <w:tcPr>
            <w:tcW w:w="200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tcPr>
          <w:p w14:paraId="1183B253" w14:textId="77777777" w:rsidR="007E6811" w:rsidRPr="00335177" w:rsidRDefault="007E6811" w:rsidP="003A2172">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100 M</w:t>
            </w:r>
          </w:p>
        </w:tc>
        <w:tc>
          <w:tcPr>
            <w:tcW w:w="1467" w:type="dxa"/>
            <w:vMerge/>
            <w:tcBorders>
              <w:left w:val="single" w:sz="4" w:space="0" w:color="000000"/>
              <w:right w:val="single" w:sz="4" w:space="0" w:color="000000"/>
            </w:tcBorders>
          </w:tcPr>
          <w:p w14:paraId="1183B254"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525" w:type="dxa"/>
            <w:vMerge/>
            <w:tcBorders>
              <w:left w:val="single" w:sz="4" w:space="0" w:color="000000"/>
              <w:right w:val="single" w:sz="4" w:space="0" w:color="000000"/>
            </w:tcBorders>
          </w:tcPr>
          <w:p w14:paraId="1183B255"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959" w:type="dxa"/>
            <w:vMerge/>
            <w:tcBorders>
              <w:left w:val="single" w:sz="4" w:space="0" w:color="000000"/>
              <w:right w:val="single" w:sz="4" w:space="0" w:color="000000"/>
            </w:tcBorders>
          </w:tcPr>
          <w:p w14:paraId="1183B256"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4" w:type="dxa"/>
            <w:vMerge/>
            <w:tcBorders>
              <w:left w:val="single" w:sz="4" w:space="0" w:color="000000"/>
              <w:right w:val="single" w:sz="4" w:space="0" w:color="000000"/>
            </w:tcBorders>
          </w:tcPr>
          <w:p w14:paraId="1183B257"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1" w:type="dxa"/>
            <w:vMerge/>
            <w:tcBorders>
              <w:left w:val="single" w:sz="4" w:space="0" w:color="000000"/>
              <w:right w:val="single" w:sz="4" w:space="0" w:color="000000"/>
            </w:tcBorders>
          </w:tcPr>
          <w:p w14:paraId="1183B258"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r>
      <w:tr w:rsidR="007E6811" w:rsidRPr="00335177" w14:paraId="1183B260" w14:textId="77777777" w:rsidTr="00563FE0">
        <w:trPr>
          <w:trHeight w:val="274"/>
        </w:trPr>
        <w:tc>
          <w:tcPr>
            <w:tcW w:w="200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tcPr>
          <w:p w14:paraId="1183B25A" w14:textId="77777777" w:rsidR="007E6811" w:rsidRPr="00335177" w:rsidRDefault="007E6811" w:rsidP="003A2172">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200 M</w:t>
            </w:r>
          </w:p>
        </w:tc>
        <w:tc>
          <w:tcPr>
            <w:tcW w:w="1467" w:type="dxa"/>
            <w:vMerge/>
            <w:tcBorders>
              <w:left w:val="single" w:sz="4" w:space="0" w:color="000000"/>
              <w:right w:val="single" w:sz="4" w:space="0" w:color="000000"/>
            </w:tcBorders>
          </w:tcPr>
          <w:p w14:paraId="1183B25B"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525" w:type="dxa"/>
            <w:vMerge/>
            <w:tcBorders>
              <w:left w:val="single" w:sz="4" w:space="0" w:color="000000"/>
              <w:right w:val="single" w:sz="4" w:space="0" w:color="000000"/>
            </w:tcBorders>
          </w:tcPr>
          <w:p w14:paraId="1183B25C"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959" w:type="dxa"/>
            <w:vMerge/>
            <w:tcBorders>
              <w:left w:val="single" w:sz="4" w:space="0" w:color="000000"/>
              <w:right w:val="single" w:sz="4" w:space="0" w:color="000000"/>
            </w:tcBorders>
          </w:tcPr>
          <w:p w14:paraId="1183B25D"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4" w:type="dxa"/>
            <w:vMerge/>
            <w:tcBorders>
              <w:left w:val="single" w:sz="4" w:space="0" w:color="000000"/>
              <w:right w:val="single" w:sz="4" w:space="0" w:color="000000"/>
            </w:tcBorders>
          </w:tcPr>
          <w:p w14:paraId="1183B25E"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1" w:type="dxa"/>
            <w:vMerge/>
            <w:tcBorders>
              <w:left w:val="single" w:sz="4" w:space="0" w:color="000000"/>
              <w:right w:val="single" w:sz="4" w:space="0" w:color="000000"/>
            </w:tcBorders>
          </w:tcPr>
          <w:p w14:paraId="1183B25F"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r>
      <w:tr w:rsidR="007E6811" w:rsidRPr="00335177" w14:paraId="1183B267" w14:textId="77777777" w:rsidTr="00563FE0">
        <w:trPr>
          <w:trHeight w:val="337"/>
        </w:trPr>
        <w:tc>
          <w:tcPr>
            <w:tcW w:w="200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tcPr>
          <w:p w14:paraId="1183B261" w14:textId="77777777" w:rsidR="007E6811" w:rsidRDefault="007E6811" w:rsidP="003A2172">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500 M</w:t>
            </w:r>
          </w:p>
        </w:tc>
        <w:tc>
          <w:tcPr>
            <w:tcW w:w="1467" w:type="dxa"/>
            <w:vMerge/>
            <w:tcBorders>
              <w:left w:val="single" w:sz="4" w:space="0" w:color="000000"/>
              <w:right w:val="single" w:sz="4" w:space="0" w:color="000000"/>
            </w:tcBorders>
          </w:tcPr>
          <w:p w14:paraId="1183B262"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525" w:type="dxa"/>
            <w:vMerge/>
            <w:tcBorders>
              <w:left w:val="single" w:sz="4" w:space="0" w:color="000000"/>
              <w:right w:val="single" w:sz="4" w:space="0" w:color="000000"/>
            </w:tcBorders>
          </w:tcPr>
          <w:p w14:paraId="1183B263"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959" w:type="dxa"/>
            <w:vMerge/>
            <w:tcBorders>
              <w:left w:val="single" w:sz="4" w:space="0" w:color="000000"/>
              <w:right w:val="single" w:sz="4" w:space="0" w:color="000000"/>
            </w:tcBorders>
          </w:tcPr>
          <w:p w14:paraId="1183B264"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4" w:type="dxa"/>
            <w:vMerge/>
            <w:tcBorders>
              <w:left w:val="single" w:sz="4" w:space="0" w:color="000000"/>
              <w:right w:val="single" w:sz="4" w:space="0" w:color="000000"/>
            </w:tcBorders>
          </w:tcPr>
          <w:p w14:paraId="1183B265"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1" w:type="dxa"/>
            <w:vMerge/>
            <w:tcBorders>
              <w:left w:val="single" w:sz="4" w:space="0" w:color="000000"/>
              <w:right w:val="single" w:sz="4" w:space="0" w:color="000000"/>
            </w:tcBorders>
          </w:tcPr>
          <w:p w14:paraId="1183B266"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r>
      <w:tr w:rsidR="007E6811" w:rsidRPr="00335177" w14:paraId="1183B26E" w14:textId="77777777" w:rsidTr="00563FE0">
        <w:trPr>
          <w:trHeight w:val="337"/>
        </w:trPr>
        <w:tc>
          <w:tcPr>
            <w:tcW w:w="200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tcPr>
          <w:p w14:paraId="1183B268" w14:textId="77777777" w:rsidR="007E6811" w:rsidRDefault="007E6811" w:rsidP="003A2172">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1 GB</w:t>
            </w:r>
          </w:p>
        </w:tc>
        <w:tc>
          <w:tcPr>
            <w:tcW w:w="1467" w:type="dxa"/>
            <w:vMerge/>
            <w:tcBorders>
              <w:left w:val="single" w:sz="4" w:space="0" w:color="000000"/>
              <w:right w:val="single" w:sz="4" w:space="0" w:color="000000"/>
            </w:tcBorders>
          </w:tcPr>
          <w:p w14:paraId="1183B269"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525" w:type="dxa"/>
            <w:vMerge/>
            <w:tcBorders>
              <w:left w:val="single" w:sz="4" w:space="0" w:color="000000"/>
              <w:right w:val="single" w:sz="4" w:space="0" w:color="000000"/>
            </w:tcBorders>
          </w:tcPr>
          <w:p w14:paraId="1183B26A"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959" w:type="dxa"/>
            <w:vMerge/>
            <w:tcBorders>
              <w:left w:val="single" w:sz="4" w:space="0" w:color="000000"/>
              <w:right w:val="single" w:sz="4" w:space="0" w:color="000000"/>
            </w:tcBorders>
          </w:tcPr>
          <w:p w14:paraId="1183B26B"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4" w:type="dxa"/>
            <w:vMerge/>
            <w:tcBorders>
              <w:left w:val="single" w:sz="4" w:space="0" w:color="000000"/>
              <w:right w:val="single" w:sz="4" w:space="0" w:color="000000"/>
            </w:tcBorders>
          </w:tcPr>
          <w:p w14:paraId="1183B26C"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1" w:type="dxa"/>
            <w:vMerge/>
            <w:tcBorders>
              <w:left w:val="single" w:sz="4" w:space="0" w:color="000000"/>
              <w:right w:val="single" w:sz="4" w:space="0" w:color="000000"/>
            </w:tcBorders>
          </w:tcPr>
          <w:p w14:paraId="1183B26D"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r>
      <w:tr w:rsidR="007E6811" w:rsidRPr="00335177" w14:paraId="1183B275" w14:textId="77777777" w:rsidTr="00563FE0">
        <w:trPr>
          <w:trHeight w:val="337"/>
        </w:trPr>
        <w:tc>
          <w:tcPr>
            <w:tcW w:w="200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tcPr>
          <w:p w14:paraId="1183B26F" w14:textId="77777777" w:rsidR="007E6811" w:rsidRDefault="007E6811" w:rsidP="003A2172">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5 GB</w:t>
            </w:r>
          </w:p>
        </w:tc>
        <w:tc>
          <w:tcPr>
            <w:tcW w:w="1467" w:type="dxa"/>
            <w:vMerge/>
            <w:tcBorders>
              <w:left w:val="single" w:sz="4" w:space="0" w:color="000000"/>
              <w:right w:val="single" w:sz="4" w:space="0" w:color="000000"/>
            </w:tcBorders>
          </w:tcPr>
          <w:p w14:paraId="1183B270"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525" w:type="dxa"/>
            <w:vMerge/>
            <w:tcBorders>
              <w:left w:val="single" w:sz="4" w:space="0" w:color="000000"/>
              <w:right w:val="single" w:sz="4" w:space="0" w:color="000000"/>
            </w:tcBorders>
          </w:tcPr>
          <w:p w14:paraId="1183B271"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959" w:type="dxa"/>
            <w:vMerge/>
            <w:tcBorders>
              <w:left w:val="single" w:sz="4" w:space="0" w:color="000000"/>
              <w:right w:val="single" w:sz="4" w:space="0" w:color="000000"/>
            </w:tcBorders>
          </w:tcPr>
          <w:p w14:paraId="1183B272"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4" w:type="dxa"/>
            <w:vMerge/>
            <w:tcBorders>
              <w:left w:val="single" w:sz="4" w:space="0" w:color="000000"/>
              <w:right w:val="single" w:sz="4" w:space="0" w:color="000000"/>
            </w:tcBorders>
          </w:tcPr>
          <w:p w14:paraId="1183B273"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1" w:type="dxa"/>
            <w:vMerge/>
            <w:tcBorders>
              <w:left w:val="single" w:sz="4" w:space="0" w:color="000000"/>
              <w:right w:val="single" w:sz="4" w:space="0" w:color="000000"/>
            </w:tcBorders>
          </w:tcPr>
          <w:p w14:paraId="1183B274"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r>
      <w:tr w:rsidR="007E6811" w:rsidRPr="00335177" w14:paraId="1183B27C" w14:textId="77777777" w:rsidTr="00563FE0">
        <w:trPr>
          <w:trHeight w:val="337"/>
        </w:trPr>
        <w:tc>
          <w:tcPr>
            <w:tcW w:w="2005" w:type="dxa"/>
            <w:tcBorders>
              <w:top w:val="single" w:sz="4" w:space="0" w:color="000000"/>
              <w:left w:val="single" w:sz="4" w:space="0" w:color="000000"/>
              <w:bottom w:val="single" w:sz="4" w:space="0" w:color="000000"/>
              <w:right w:val="single" w:sz="4" w:space="0" w:color="000000"/>
            </w:tcBorders>
            <w:shd w:val="clear" w:color="auto" w:fill="auto"/>
            <w:tcMar>
              <w:top w:w="10" w:type="dxa"/>
              <w:left w:w="10" w:type="dxa"/>
              <w:bottom w:w="0" w:type="dxa"/>
              <w:right w:w="10" w:type="dxa"/>
            </w:tcMar>
          </w:tcPr>
          <w:p w14:paraId="1183B276" w14:textId="77777777" w:rsidR="007E6811" w:rsidRDefault="007E6811" w:rsidP="003A2172">
            <w:pPr>
              <w:spacing w:after="0" w:line="247" w:lineRule="atLeast"/>
              <w:jc w:val="center"/>
              <w:textAlignment w:val="bottom"/>
              <w:rPr>
                <w:rFonts w:ascii="Arial" w:eastAsia="Times New Roman" w:hAnsi="Arial" w:cs="Arial"/>
                <w:sz w:val="28"/>
                <w:szCs w:val="36"/>
                <w:lang w:val="en-IN" w:eastAsia="en-IN"/>
              </w:rPr>
            </w:pPr>
            <w:r>
              <w:rPr>
                <w:rFonts w:ascii="Arial" w:eastAsia="Times New Roman" w:hAnsi="Arial" w:cs="Arial"/>
                <w:sz w:val="28"/>
                <w:szCs w:val="36"/>
                <w:lang w:val="en-IN" w:eastAsia="en-IN"/>
              </w:rPr>
              <w:t>10 GB</w:t>
            </w:r>
          </w:p>
        </w:tc>
        <w:tc>
          <w:tcPr>
            <w:tcW w:w="1467" w:type="dxa"/>
            <w:vMerge/>
            <w:tcBorders>
              <w:left w:val="single" w:sz="4" w:space="0" w:color="000000"/>
              <w:bottom w:val="single" w:sz="4" w:space="0" w:color="auto"/>
              <w:right w:val="single" w:sz="4" w:space="0" w:color="000000"/>
            </w:tcBorders>
          </w:tcPr>
          <w:p w14:paraId="1183B277"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525" w:type="dxa"/>
            <w:vMerge/>
            <w:tcBorders>
              <w:left w:val="single" w:sz="4" w:space="0" w:color="000000"/>
              <w:bottom w:val="single" w:sz="4" w:space="0" w:color="auto"/>
              <w:right w:val="single" w:sz="4" w:space="0" w:color="000000"/>
            </w:tcBorders>
          </w:tcPr>
          <w:p w14:paraId="1183B278"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1959" w:type="dxa"/>
            <w:vMerge/>
            <w:tcBorders>
              <w:left w:val="single" w:sz="4" w:space="0" w:color="000000"/>
              <w:bottom w:val="single" w:sz="4" w:space="0" w:color="auto"/>
              <w:right w:val="single" w:sz="4" w:space="0" w:color="000000"/>
            </w:tcBorders>
          </w:tcPr>
          <w:p w14:paraId="1183B279"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4" w:type="dxa"/>
            <w:vMerge/>
            <w:tcBorders>
              <w:left w:val="single" w:sz="4" w:space="0" w:color="000000"/>
              <w:bottom w:val="single" w:sz="4" w:space="0" w:color="auto"/>
              <w:right w:val="single" w:sz="4" w:space="0" w:color="000000"/>
            </w:tcBorders>
          </w:tcPr>
          <w:p w14:paraId="1183B27A"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c>
          <w:tcPr>
            <w:tcW w:w="2621" w:type="dxa"/>
            <w:vMerge/>
            <w:tcBorders>
              <w:left w:val="single" w:sz="4" w:space="0" w:color="000000"/>
              <w:bottom w:val="single" w:sz="4" w:space="0" w:color="auto"/>
              <w:right w:val="single" w:sz="4" w:space="0" w:color="000000"/>
            </w:tcBorders>
          </w:tcPr>
          <w:p w14:paraId="1183B27B" w14:textId="77777777" w:rsidR="007E6811" w:rsidRPr="00335177" w:rsidRDefault="007E6811" w:rsidP="007464FB">
            <w:pPr>
              <w:spacing w:after="0" w:line="247" w:lineRule="atLeast"/>
              <w:textAlignment w:val="bottom"/>
              <w:rPr>
                <w:rFonts w:ascii="Calibri" w:eastAsia="Times New Roman" w:hAnsi="Calibri" w:cs="Calibri"/>
                <w:color w:val="000000"/>
                <w:kern w:val="24"/>
                <w:sz w:val="28"/>
                <w:szCs w:val="18"/>
                <w:lang w:eastAsia="en-IN"/>
              </w:rPr>
            </w:pPr>
          </w:p>
        </w:tc>
      </w:tr>
    </w:tbl>
    <w:p w14:paraId="1183B27D" w14:textId="77777777" w:rsidR="00FD5A42" w:rsidRPr="00FD5A42" w:rsidRDefault="00FD5A42" w:rsidP="00FD5A42">
      <w:pPr>
        <w:ind w:left="360"/>
        <w:rPr>
          <w:color w:val="000000" w:themeColor="text1"/>
        </w:rPr>
      </w:pPr>
    </w:p>
    <w:p w14:paraId="1183B27E" w14:textId="77777777" w:rsidR="00C867F0" w:rsidRDefault="00C867F0" w:rsidP="00C867F0">
      <w:pPr>
        <w:pStyle w:val="Heading1"/>
        <w:rPr>
          <w:szCs w:val="24"/>
        </w:rPr>
      </w:pPr>
      <w:bookmarkStart w:id="39" w:name="_Toc530042098"/>
      <w:r>
        <w:rPr>
          <w:szCs w:val="24"/>
        </w:rPr>
        <w:t>Technology differences – Viptela and Versa</w:t>
      </w:r>
      <w:bookmarkEnd w:id="39"/>
    </w:p>
    <w:tbl>
      <w:tblPr>
        <w:tblStyle w:val="TableGrid"/>
        <w:tblW w:w="0" w:type="auto"/>
        <w:tblLook w:val="04A0" w:firstRow="1" w:lastRow="0" w:firstColumn="1" w:lastColumn="0" w:noHBand="0" w:noVBand="1"/>
      </w:tblPr>
      <w:tblGrid>
        <w:gridCol w:w="2065"/>
        <w:gridCol w:w="3510"/>
        <w:gridCol w:w="6724"/>
      </w:tblGrid>
      <w:tr w:rsidR="00C867F0" w14:paraId="1183B282" w14:textId="77777777" w:rsidTr="00FD4883">
        <w:tc>
          <w:tcPr>
            <w:tcW w:w="2065" w:type="dxa"/>
            <w:shd w:val="clear" w:color="auto" w:fill="92D050"/>
          </w:tcPr>
          <w:p w14:paraId="1183B27F" w14:textId="77777777" w:rsidR="00C867F0" w:rsidRDefault="00C867F0" w:rsidP="003B6593">
            <w:r>
              <w:t>Parameter</w:t>
            </w:r>
          </w:p>
        </w:tc>
        <w:tc>
          <w:tcPr>
            <w:tcW w:w="3510" w:type="dxa"/>
            <w:shd w:val="clear" w:color="auto" w:fill="92D050"/>
          </w:tcPr>
          <w:p w14:paraId="1183B280" w14:textId="77777777" w:rsidR="00C867F0" w:rsidRDefault="00C867F0" w:rsidP="003B6593">
            <w:r>
              <w:t>Viptela</w:t>
            </w:r>
          </w:p>
        </w:tc>
        <w:tc>
          <w:tcPr>
            <w:tcW w:w="6724" w:type="dxa"/>
            <w:shd w:val="clear" w:color="auto" w:fill="92D050"/>
          </w:tcPr>
          <w:p w14:paraId="1183B281" w14:textId="77777777" w:rsidR="00C867F0" w:rsidRDefault="00C867F0" w:rsidP="003B6593">
            <w:r>
              <w:t>Versa</w:t>
            </w:r>
          </w:p>
        </w:tc>
      </w:tr>
      <w:tr w:rsidR="00C867F0" w14:paraId="1183B286" w14:textId="77777777" w:rsidTr="00FD4883">
        <w:tc>
          <w:tcPr>
            <w:tcW w:w="2065" w:type="dxa"/>
          </w:tcPr>
          <w:p w14:paraId="1183B283" w14:textId="77777777" w:rsidR="00C867F0" w:rsidRDefault="00C867F0" w:rsidP="003B6593">
            <w:r>
              <w:t>Control plane</w:t>
            </w:r>
          </w:p>
        </w:tc>
        <w:tc>
          <w:tcPr>
            <w:tcW w:w="3510" w:type="dxa"/>
          </w:tcPr>
          <w:p w14:paraId="1183B284" w14:textId="77777777" w:rsidR="00C867F0" w:rsidRDefault="00C867F0" w:rsidP="003B6593">
            <w:r>
              <w:t>Makes use of DTLS/TLS between vEdge and control [</w:t>
            </w:r>
            <w:proofErr w:type="spellStart"/>
            <w:r>
              <w:t>vBond</w:t>
            </w:r>
            <w:proofErr w:type="spellEnd"/>
            <w:r>
              <w:t xml:space="preserve">, </w:t>
            </w:r>
            <w:proofErr w:type="spellStart"/>
            <w:r>
              <w:t>vSmart</w:t>
            </w:r>
            <w:proofErr w:type="spellEnd"/>
            <w:r>
              <w:t xml:space="preserve"> and </w:t>
            </w:r>
            <w:proofErr w:type="spellStart"/>
            <w:r>
              <w:t>vManage</w:t>
            </w:r>
            <w:proofErr w:type="spellEnd"/>
            <w:r>
              <w:t>]</w:t>
            </w:r>
          </w:p>
        </w:tc>
        <w:tc>
          <w:tcPr>
            <w:tcW w:w="6724" w:type="dxa"/>
          </w:tcPr>
          <w:p w14:paraId="1183B285" w14:textId="77777777" w:rsidR="00C867F0" w:rsidRDefault="00C867F0" w:rsidP="003B6593">
            <w:r>
              <w:t xml:space="preserve">Makes use of traditional IPSEC between </w:t>
            </w:r>
            <w:proofErr w:type="spellStart"/>
            <w:r>
              <w:t>FlexVNF</w:t>
            </w:r>
            <w:proofErr w:type="spellEnd"/>
            <w:r>
              <w:t xml:space="preserve"> and Versa Controller. [Further communication to Versa Director and Versa Analytics happens through Versa Controller]</w:t>
            </w:r>
          </w:p>
        </w:tc>
      </w:tr>
      <w:tr w:rsidR="00C867F0" w14:paraId="1183B28C" w14:textId="77777777" w:rsidTr="00FD4883">
        <w:tc>
          <w:tcPr>
            <w:tcW w:w="2065" w:type="dxa"/>
          </w:tcPr>
          <w:p w14:paraId="1183B287" w14:textId="77777777" w:rsidR="00C867F0" w:rsidRDefault="00C867F0" w:rsidP="003B6593">
            <w:r>
              <w:t>Data plane</w:t>
            </w:r>
          </w:p>
        </w:tc>
        <w:tc>
          <w:tcPr>
            <w:tcW w:w="3510" w:type="dxa"/>
          </w:tcPr>
          <w:p w14:paraId="1183B288" w14:textId="77777777" w:rsidR="00C867F0" w:rsidRDefault="00C867F0" w:rsidP="003B6593">
            <w:r>
              <w:t xml:space="preserve">IKE-less IPSEC. </w:t>
            </w:r>
            <w:proofErr w:type="spellStart"/>
            <w:r>
              <w:t>vSmart</w:t>
            </w:r>
            <w:proofErr w:type="spellEnd"/>
            <w:r>
              <w:t xml:space="preserve"> acts as RR and facilitates exchange of data plane and security related attributes</w:t>
            </w:r>
          </w:p>
          <w:p w14:paraId="1183B289" w14:textId="77777777" w:rsidR="003C0C4C" w:rsidRDefault="003C0C4C" w:rsidP="003B6593">
            <w:r>
              <w:t xml:space="preserve">OMP is the protocol </w:t>
            </w:r>
          </w:p>
        </w:tc>
        <w:tc>
          <w:tcPr>
            <w:tcW w:w="6724" w:type="dxa"/>
          </w:tcPr>
          <w:p w14:paraId="1183B28A" w14:textId="77777777" w:rsidR="00C867F0" w:rsidRDefault="00C867F0" w:rsidP="003B6593">
            <w:r>
              <w:t>IKE-less IPSEC. Versa Controller acts as RR and facilitates exchange of data plane and security related attributes</w:t>
            </w:r>
          </w:p>
          <w:p w14:paraId="1183B28B" w14:textId="77777777" w:rsidR="003C0C4C" w:rsidRDefault="003C0C4C" w:rsidP="003B6593">
            <w:r>
              <w:t>Extended BGP address family “Versa-private” protocol is used</w:t>
            </w:r>
          </w:p>
        </w:tc>
      </w:tr>
      <w:tr w:rsidR="00C867F0" w14:paraId="1183B292" w14:textId="77777777" w:rsidTr="00FD4883">
        <w:tc>
          <w:tcPr>
            <w:tcW w:w="2065" w:type="dxa"/>
          </w:tcPr>
          <w:p w14:paraId="1183B28D" w14:textId="77777777" w:rsidR="00C867F0" w:rsidRDefault="00C867F0" w:rsidP="003B6593">
            <w:r>
              <w:t>ZTP server</w:t>
            </w:r>
          </w:p>
        </w:tc>
        <w:tc>
          <w:tcPr>
            <w:tcW w:w="3510" w:type="dxa"/>
          </w:tcPr>
          <w:p w14:paraId="1183B28E" w14:textId="77777777" w:rsidR="00C867F0" w:rsidRDefault="00C867F0" w:rsidP="00FE4214">
            <w:pPr>
              <w:pStyle w:val="ListParagraph"/>
              <w:numPr>
                <w:ilvl w:val="0"/>
                <w:numId w:val="42"/>
              </w:numPr>
              <w:spacing w:after="0" w:line="240" w:lineRule="auto"/>
            </w:pPr>
            <w:r>
              <w:t xml:space="preserve">Dedicated control component, played by </w:t>
            </w:r>
            <w:proofErr w:type="spellStart"/>
            <w:r>
              <w:t>vBond</w:t>
            </w:r>
            <w:proofErr w:type="spellEnd"/>
          </w:p>
          <w:p w14:paraId="1183B28F" w14:textId="77777777" w:rsidR="00C867F0" w:rsidRDefault="00C867F0" w:rsidP="00FE4214">
            <w:pPr>
              <w:pStyle w:val="ListParagraph"/>
              <w:numPr>
                <w:ilvl w:val="0"/>
                <w:numId w:val="42"/>
              </w:numPr>
              <w:spacing w:after="0" w:line="240" w:lineRule="auto"/>
            </w:pPr>
            <w:r>
              <w:t>Do not support URL based ZTP</w:t>
            </w:r>
          </w:p>
        </w:tc>
        <w:tc>
          <w:tcPr>
            <w:tcW w:w="6724" w:type="dxa"/>
          </w:tcPr>
          <w:p w14:paraId="1183B290" w14:textId="77777777" w:rsidR="00C867F0" w:rsidRDefault="00C867F0" w:rsidP="00FE4214">
            <w:pPr>
              <w:pStyle w:val="ListParagraph"/>
              <w:numPr>
                <w:ilvl w:val="0"/>
                <w:numId w:val="42"/>
              </w:numPr>
              <w:spacing w:after="0" w:line="240" w:lineRule="auto"/>
            </w:pPr>
            <w:r>
              <w:t>Versa Controller plays the role of ZTP server as well. 3 modes of staging – pre-staging, staging and post-staging. Pre-staging is optional and staging and post-staging are mandatory</w:t>
            </w:r>
          </w:p>
          <w:p w14:paraId="1183B291" w14:textId="77777777" w:rsidR="00C867F0" w:rsidRDefault="00C867F0" w:rsidP="00FE4214">
            <w:pPr>
              <w:pStyle w:val="ListParagraph"/>
              <w:numPr>
                <w:ilvl w:val="0"/>
                <w:numId w:val="42"/>
              </w:numPr>
              <w:spacing w:after="0" w:line="240" w:lineRule="auto"/>
            </w:pPr>
            <w:r>
              <w:t>Supports URL based ZTP</w:t>
            </w:r>
          </w:p>
        </w:tc>
      </w:tr>
      <w:tr w:rsidR="00C867F0" w14:paraId="1183B29A" w14:textId="77777777" w:rsidTr="00FD4883">
        <w:tc>
          <w:tcPr>
            <w:tcW w:w="2065" w:type="dxa"/>
          </w:tcPr>
          <w:p w14:paraId="1183B293" w14:textId="77777777" w:rsidR="00C867F0" w:rsidRDefault="00C867F0" w:rsidP="003B6593">
            <w:r>
              <w:lastRenderedPageBreak/>
              <w:t>CPE</w:t>
            </w:r>
          </w:p>
        </w:tc>
        <w:tc>
          <w:tcPr>
            <w:tcW w:w="3510" w:type="dxa"/>
          </w:tcPr>
          <w:p w14:paraId="1183B294" w14:textId="77777777" w:rsidR="00C867F0" w:rsidRDefault="00C867F0" w:rsidP="00FE4214">
            <w:pPr>
              <w:pStyle w:val="ListParagraph"/>
              <w:numPr>
                <w:ilvl w:val="0"/>
                <w:numId w:val="44"/>
              </w:numPr>
              <w:spacing w:after="0" w:line="240" w:lineRule="auto"/>
            </w:pPr>
            <w:r>
              <w:t>Supports only vEdge hardware as supported by Viptela</w:t>
            </w:r>
          </w:p>
          <w:p w14:paraId="1183B295" w14:textId="77777777" w:rsidR="00C867F0" w:rsidRDefault="00C867F0" w:rsidP="00FE4214">
            <w:pPr>
              <w:pStyle w:val="ListParagraph"/>
              <w:numPr>
                <w:ilvl w:val="0"/>
                <w:numId w:val="44"/>
              </w:numPr>
              <w:spacing w:after="0" w:line="240" w:lineRule="auto"/>
            </w:pPr>
            <w:r>
              <w:t>No support of 3</w:t>
            </w:r>
            <w:r w:rsidRPr="006A1319">
              <w:rPr>
                <w:vertAlign w:val="superscript"/>
              </w:rPr>
              <w:t>rd</w:t>
            </w:r>
            <w:r>
              <w:t xml:space="preserve"> party x86 hardware</w:t>
            </w:r>
          </w:p>
          <w:p w14:paraId="1183B296" w14:textId="77777777" w:rsidR="00C867F0" w:rsidRDefault="00C867F0" w:rsidP="00FE4214">
            <w:pPr>
              <w:pStyle w:val="ListParagraph"/>
              <w:numPr>
                <w:ilvl w:val="0"/>
                <w:numId w:val="44"/>
              </w:numPr>
              <w:spacing w:after="0" w:line="240" w:lineRule="auto"/>
            </w:pPr>
            <w:r>
              <w:t xml:space="preserve">Supports on VM – </w:t>
            </w:r>
            <w:proofErr w:type="spellStart"/>
            <w:r>
              <w:t>ESXi</w:t>
            </w:r>
            <w:proofErr w:type="spellEnd"/>
            <w:r>
              <w:t xml:space="preserve"> and KVM</w:t>
            </w:r>
          </w:p>
        </w:tc>
        <w:tc>
          <w:tcPr>
            <w:tcW w:w="6724" w:type="dxa"/>
          </w:tcPr>
          <w:p w14:paraId="1183B297" w14:textId="77777777" w:rsidR="00C867F0" w:rsidRDefault="00C867F0" w:rsidP="00FE4214">
            <w:pPr>
              <w:pStyle w:val="ListParagraph"/>
              <w:numPr>
                <w:ilvl w:val="0"/>
                <w:numId w:val="43"/>
              </w:numPr>
              <w:spacing w:after="0" w:line="240" w:lineRule="auto"/>
            </w:pPr>
            <w:r>
              <w:t xml:space="preserve">Supports only </w:t>
            </w:r>
            <w:proofErr w:type="spellStart"/>
            <w:r>
              <w:t>FlexVNF</w:t>
            </w:r>
            <w:proofErr w:type="spellEnd"/>
            <w:r>
              <w:t xml:space="preserve"> hardware as supported by Viptela’s certified OMD partners</w:t>
            </w:r>
          </w:p>
          <w:p w14:paraId="1183B298" w14:textId="77777777" w:rsidR="00C867F0" w:rsidRDefault="00C867F0" w:rsidP="00FE4214">
            <w:pPr>
              <w:pStyle w:val="ListParagraph"/>
              <w:numPr>
                <w:ilvl w:val="0"/>
                <w:numId w:val="43"/>
              </w:numPr>
              <w:spacing w:after="0" w:line="240" w:lineRule="auto"/>
            </w:pPr>
            <w:r>
              <w:t>Support of 3</w:t>
            </w:r>
            <w:r w:rsidRPr="006A1319">
              <w:rPr>
                <w:vertAlign w:val="superscript"/>
              </w:rPr>
              <w:t>rd</w:t>
            </w:r>
            <w:r>
              <w:t xml:space="preserve"> party x86 hardware</w:t>
            </w:r>
          </w:p>
          <w:p w14:paraId="1183B299" w14:textId="77777777" w:rsidR="00C867F0" w:rsidRDefault="00C867F0" w:rsidP="00FE4214">
            <w:pPr>
              <w:pStyle w:val="ListParagraph"/>
              <w:numPr>
                <w:ilvl w:val="0"/>
                <w:numId w:val="43"/>
              </w:numPr>
              <w:spacing w:after="0" w:line="240" w:lineRule="auto"/>
            </w:pPr>
            <w:r>
              <w:t xml:space="preserve">Supports on VM – </w:t>
            </w:r>
            <w:proofErr w:type="spellStart"/>
            <w:r>
              <w:t>ESXi</w:t>
            </w:r>
            <w:proofErr w:type="spellEnd"/>
            <w:r>
              <w:t xml:space="preserve"> and KVM</w:t>
            </w:r>
          </w:p>
        </w:tc>
      </w:tr>
      <w:tr w:rsidR="00C867F0" w14:paraId="1183B29E" w14:textId="77777777" w:rsidTr="00FD4883">
        <w:tc>
          <w:tcPr>
            <w:tcW w:w="2065" w:type="dxa"/>
          </w:tcPr>
          <w:p w14:paraId="1183B29B" w14:textId="77777777" w:rsidR="00C867F0" w:rsidRDefault="00C867F0" w:rsidP="003B6593">
            <w:r>
              <w:t>Controller</w:t>
            </w:r>
          </w:p>
        </w:tc>
        <w:tc>
          <w:tcPr>
            <w:tcW w:w="3510" w:type="dxa"/>
          </w:tcPr>
          <w:p w14:paraId="1183B29C" w14:textId="77777777" w:rsidR="00C867F0" w:rsidRDefault="00C867F0" w:rsidP="003B6593">
            <w:proofErr w:type="spellStart"/>
            <w:r>
              <w:t>vSmart</w:t>
            </w:r>
            <w:proofErr w:type="spellEnd"/>
            <w:r>
              <w:t xml:space="preserve"> is single-tenant</w:t>
            </w:r>
          </w:p>
        </w:tc>
        <w:tc>
          <w:tcPr>
            <w:tcW w:w="6724" w:type="dxa"/>
          </w:tcPr>
          <w:p w14:paraId="1183B29D" w14:textId="77777777" w:rsidR="00C867F0" w:rsidRDefault="00C867F0" w:rsidP="003B6593">
            <w:r>
              <w:t>Versa Controller is multi-tenant</w:t>
            </w:r>
          </w:p>
        </w:tc>
      </w:tr>
      <w:tr w:rsidR="00C867F0" w14:paraId="1183B2A2" w14:textId="77777777" w:rsidTr="00FD4883">
        <w:tc>
          <w:tcPr>
            <w:tcW w:w="2065" w:type="dxa"/>
          </w:tcPr>
          <w:p w14:paraId="1183B29F" w14:textId="77777777" w:rsidR="00C867F0" w:rsidRDefault="00C867F0" w:rsidP="003B6593">
            <w:r>
              <w:t>Control HA</w:t>
            </w:r>
          </w:p>
        </w:tc>
        <w:tc>
          <w:tcPr>
            <w:tcW w:w="3510" w:type="dxa"/>
          </w:tcPr>
          <w:p w14:paraId="1183B2A0" w14:textId="77777777" w:rsidR="00C867F0" w:rsidRDefault="00760494" w:rsidP="006F47DE">
            <w:r>
              <w:t xml:space="preserve">CPE is multi-homed </w:t>
            </w:r>
            <w:r w:rsidR="006F47DE">
              <w:t>with</w:t>
            </w:r>
            <w:r>
              <w:t xml:space="preserve"> redundant </w:t>
            </w:r>
            <w:proofErr w:type="spellStart"/>
            <w:r>
              <w:t>vSmart</w:t>
            </w:r>
            <w:proofErr w:type="spellEnd"/>
            <w:r>
              <w:t xml:space="preserve"> controllers</w:t>
            </w:r>
          </w:p>
        </w:tc>
        <w:tc>
          <w:tcPr>
            <w:tcW w:w="6724" w:type="dxa"/>
          </w:tcPr>
          <w:p w14:paraId="1183B2A1" w14:textId="77777777" w:rsidR="00C867F0" w:rsidRDefault="006F47DE" w:rsidP="006F47DE">
            <w:r>
              <w:t xml:space="preserve"> CPE is multi-homed with redundant controllers</w:t>
            </w:r>
          </w:p>
        </w:tc>
      </w:tr>
      <w:tr w:rsidR="00C867F0" w14:paraId="1183B2A6" w14:textId="77777777" w:rsidTr="00FD4883">
        <w:tc>
          <w:tcPr>
            <w:tcW w:w="2065" w:type="dxa"/>
          </w:tcPr>
          <w:p w14:paraId="1183B2A3" w14:textId="77777777" w:rsidR="00C867F0" w:rsidRDefault="00C867F0" w:rsidP="003B6593">
            <w:r>
              <w:t>Transport links</w:t>
            </w:r>
          </w:p>
        </w:tc>
        <w:tc>
          <w:tcPr>
            <w:tcW w:w="3510" w:type="dxa"/>
          </w:tcPr>
          <w:p w14:paraId="1183B2A4" w14:textId="77777777" w:rsidR="00C867F0" w:rsidRDefault="00C867F0" w:rsidP="003B6593">
            <w:r>
              <w:t>All transport links are part of same VPN instance [VPN 0] in vEdge. This limits duplicate WAN numbering across all tenants in multi-tenant environment</w:t>
            </w:r>
          </w:p>
        </w:tc>
        <w:tc>
          <w:tcPr>
            <w:tcW w:w="6724" w:type="dxa"/>
          </w:tcPr>
          <w:p w14:paraId="1183B2A5" w14:textId="77777777" w:rsidR="00C867F0" w:rsidRDefault="00C867F0" w:rsidP="003B6593">
            <w:r>
              <w:t xml:space="preserve">Each transport link is part of different VR in </w:t>
            </w:r>
            <w:proofErr w:type="spellStart"/>
            <w:r>
              <w:t>FlexVNF</w:t>
            </w:r>
            <w:proofErr w:type="spellEnd"/>
            <w:r>
              <w:t>. This do not post any limit of duplicate WAN numbering across all tenants in multi-tenant environment</w:t>
            </w:r>
          </w:p>
        </w:tc>
      </w:tr>
      <w:tr w:rsidR="00C867F0" w14:paraId="1183B2AA" w14:textId="77777777" w:rsidTr="00FD4883">
        <w:tc>
          <w:tcPr>
            <w:tcW w:w="2065" w:type="dxa"/>
          </w:tcPr>
          <w:p w14:paraId="1183B2A7" w14:textId="77777777" w:rsidR="00C867F0" w:rsidRDefault="00C867F0" w:rsidP="003B6593">
            <w:r>
              <w:t xml:space="preserve">IPSEC source </w:t>
            </w:r>
            <w:r w:rsidR="00E63EDA">
              <w:t>I</w:t>
            </w:r>
            <w:r>
              <w:t>nterface</w:t>
            </w:r>
          </w:p>
        </w:tc>
        <w:tc>
          <w:tcPr>
            <w:tcW w:w="3510" w:type="dxa"/>
          </w:tcPr>
          <w:p w14:paraId="1183B2A8" w14:textId="77777777" w:rsidR="00C867F0" w:rsidRDefault="00C867F0" w:rsidP="003B6593">
            <w:r>
              <w:t>IPSEC is sourced from WAN interface. This limits duplicate WAN numbering across all tenants in multi-tenant environment</w:t>
            </w:r>
          </w:p>
        </w:tc>
        <w:tc>
          <w:tcPr>
            <w:tcW w:w="6724" w:type="dxa"/>
          </w:tcPr>
          <w:p w14:paraId="1183B2A9" w14:textId="77777777" w:rsidR="00C867F0" w:rsidRDefault="00C867F0" w:rsidP="003B6593">
            <w:r>
              <w:t>IPSEC is sourced from virtual loopback interface [PTVI 4 and PTVI 5]. This decouples WAN numbering from IPSEC source endpoints</w:t>
            </w:r>
          </w:p>
        </w:tc>
      </w:tr>
      <w:tr w:rsidR="00C867F0" w14:paraId="1183B2AF" w14:textId="77777777" w:rsidTr="00FD4883">
        <w:tc>
          <w:tcPr>
            <w:tcW w:w="2065" w:type="dxa"/>
          </w:tcPr>
          <w:p w14:paraId="1183B2AB" w14:textId="77777777" w:rsidR="00C867F0" w:rsidRDefault="000A44BF" w:rsidP="003B6593">
            <w:r>
              <w:t>Performance measurement</w:t>
            </w:r>
          </w:p>
        </w:tc>
        <w:tc>
          <w:tcPr>
            <w:tcW w:w="3510" w:type="dxa"/>
          </w:tcPr>
          <w:p w14:paraId="1183B2AC" w14:textId="77777777" w:rsidR="00C867F0" w:rsidRDefault="000A44BF" w:rsidP="003B6593">
            <w:r>
              <w:t>BFD extension is used for measuring link performance between vEdge routers</w:t>
            </w:r>
          </w:p>
          <w:p w14:paraId="1183B2AD" w14:textId="77777777" w:rsidR="000A44BF" w:rsidRDefault="000A44BF" w:rsidP="003B6593">
            <w:r>
              <w:t>Does not support M</w:t>
            </w:r>
            <w:r w:rsidR="00F75E37">
              <w:t>OS and inline loss measurement(</w:t>
            </w:r>
            <w:proofErr w:type="spellStart"/>
            <w:r w:rsidR="00F75E37">
              <w:t>D</w:t>
            </w:r>
            <w:r>
              <w:t>ataplane</w:t>
            </w:r>
            <w:proofErr w:type="spellEnd"/>
            <w:r>
              <w:t>)</w:t>
            </w:r>
          </w:p>
        </w:tc>
        <w:tc>
          <w:tcPr>
            <w:tcW w:w="6724" w:type="dxa"/>
          </w:tcPr>
          <w:p w14:paraId="1183B2AE" w14:textId="77777777" w:rsidR="00C867F0" w:rsidRDefault="000A44BF" w:rsidP="000A44BF">
            <w:r>
              <w:t>Modified Y1731 probes are used for link performance measurement Supports MOS and inline loss measurement(</w:t>
            </w:r>
            <w:proofErr w:type="spellStart"/>
            <w:r>
              <w:t>dataplane</w:t>
            </w:r>
            <w:proofErr w:type="spellEnd"/>
            <w:r>
              <w:t>)</w:t>
            </w:r>
          </w:p>
        </w:tc>
      </w:tr>
      <w:tr w:rsidR="000A44BF" w14:paraId="1183B2B3" w14:textId="77777777" w:rsidTr="00FD4883">
        <w:tc>
          <w:tcPr>
            <w:tcW w:w="2065" w:type="dxa"/>
          </w:tcPr>
          <w:p w14:paraId="1183B2B0" w14:textId="77777777" w:rsidR="000A44BF" w:rsidRDefault="000A44BF" w:rsidP="003B6593">
            <w:r>
              <w:t>Service chaining</w:t>
            </w:r>
          </w:p>
        </w:tc>
        <w:tc>
          <w:tcPr>
            <w:tcW w:w="3510" w:type="dxa"/>
          </w:tcPr>
          <w:p w14:paraId="1183B2B1" w14:textId="77777777" w:rsidR="000A44BF" w:rsidRDefault="000A44BF" w:rsidP="003B6593">
            <w:r>
              <w:t>Supports service chaining</w:t>
            </w:r>
          </w:p>
        </w:tc>
        <w:tc>
          <w:tcPr>
            <w:tcW w:w="6724" w:type="dxa"/>
          </w:tcPr>
          <w:p w14:paraId="1183B2B2" w14:textId="77777777" w:rsidR="000A44BF" w:rsidRDefault="000A44BF" w:rsidP="000A44BF">
            <w:r>
              <w:t xml:space="preserve">Supports </w:t>
            </w:r>
            <w:r w:rsidR="000E606B">
              <w:t xml:space="preserve">both </w:t>
            </w:r>
            <w:r>
              <w:t>external and Internal service chaining</w:t>
            </w:r>
          </w:p>
        </w:tc>
      </w:tr>
      <w:tr w:rsidR="000A44BF" w14:paraId="1183B2B7" w14:textId="77777777" w:rsidTr="00FD4883">
        <w:tc>
          <w:tcPr>
            <w:tcW w:w="2065" w:type="dxa"/>
          </w:tcPr>
          <w:p w14:paraId="1183B2B4" w14:textId="77777777" w:rsidR="000A44BF" w:rsidRDefault="000A44BF" w:rsidP="003B6593">
            <w:r>
              <w:lastRenderedPageBreak/>
              <w:t>Security</w:t>
            </w:r>
          </w:p>
        </w:tc>
        <w:tc>
          <w:tcPr>
            <w:tcW w:w="3510" w:type="dxa"/>
          </w:tcPr>
          <w:p w14:paraId="1183B2B5" w14:textId="77777777" w:rsidR="000A44BF" w:rsidRDefault="000A44BF" w:rsidP="003B6593">
            <w:r>
              <w:t>Supports ACL and basic security filtering</w:t>
            </w:r>
          </w:p>
        </w:tc>
        <w:tc>
          <w:tcPr>
            <w:tcW w:w="6724" w:type="dxa"/>
          </w:tcPr>
          <w:p w14:paraId="1183B2B6" w14:textId="77777777" w:rsidR="000A44BF" w:rsidRDefault="000A44BF" w:rsidP="000A44BF">
            <w:r>
              <w:t xml:space="preserve">Supports </w:t>
            </w:r>
            <w:proofErr w:type="spellStart"/>
            <w:r>
              <w:t>statefull</w:t>
            </w:r>
            <w:proofErr w:type="spellEnd"/>
            <w:r>
              <w:t xml:space="preserve">, </w:t>
            </w:r>
            <w:proofErr w:type="spellStart"/>
            <w:r>
              <w:t>nextgen</w:t>
            </w:r>
            <w:proofErr w:type="spellEnd"/>
            <w:r>
              <w:t xml:space="preserve"> firewall services and supports 3</w:t>
            </w:r>
            <w:r w:rsidRPr="000A44BF">
              <w:rPr>
                <w:vertAlign w:val="superscript"/>
              </w:rPr>
              <w:t>rd</w:t>
            </w:r>
            <w:r>
              <w:t xml:space="preserve"> party VNF service chaining(</w:t>
            </w:r>
            <w:proofErr w:type="spellStart"/>
            <w:r>
              <w:t>Fortigate</w:t>
            </w:r>
            <w:proofErr w:type="spellEnd"/>
            <w:r>
              <w:t>, palo alto)</w:t>
            </w:r>
          </w:p>
        </w:tc>
      </w:tr>
    </w:tbl>
    <w:p w14:paraId="1183B2B8" w14:textId="77777777" w:rsidR="00C867F0" w:rsidRPr="00481AC4" w:rsidRDefault="00C867F0" w:rsidP="00C867F0"/>
    <w:p w14:paraId="1183B2B9" w14:textId="77777777" w:rsidR="002A1FE9" w:rsidRPr="002A1FE9" w:rsidRDefault="00C867F0" w:rsidP="002A1FE9">
      <w:pPr>
        <w:pStyle w:val="Heading1"/>
        <w:rPr>
          <w:szCs w:val="24"/>
        </w:rPr>
      </w:pPr>
      <w:bookmarkStart w:id="40" w:name="_Overhead_calculation"/>
      <w:bookmarkStart w:id="41" w:name="_Toc530042099"/>
      <w:bookmarkEnd w:id="40"/>
      <w:r w:rsidRPr="002A1FE9">
        <w:rPr>
          <w:szCs w:val="24"/>
        </w:rPr>
        <w:t>Overhead calculation</w:t>
      </w:r>
      <w:bookmarkEnd w:id="41"/>
    </w:p>
    <w:p w14:paraId="1183B2BA" w14:textId="77777777" w:rsidR="00C867F0" w:rsidRDefault="00C867F0" w:rsidP="00C867F0">
      <w:pPr>
        <w:pStyle w:val="Heading2"/>
        <w:rPr>
          <w:sz w:val="24"/>
        </w:rPr>
      </w:pPr>
      <w:bookmarkStart w:id="42" w:name="_Toc530042100"/>
      <w:r w:rsidRPr="00BB15F3">
        <w:rPr>
          <w:sz w:val="24"/>
        </w:rPr>
        <w:t>Viptela</w:t>
      </w:r>
      <w:bookmarkEnd w:id="42"/>
    </w:p>
    <w:tbl>
      <w:tblPr>
        <w:tblW w:w="5962" w:type="dxa"/>
        <w:tblCellMar>
          <w:left w:w="0" w:type="dxa"/>
          <w:right w:w="0" w:type="dxa"/>
        </w:tblCellMar>
        <w:tblLook w:val="0420" w:firstRow="1" w:lastRow="0" w:firstColumn="0" w:lastColumn="0" w:noHBand="0" w:noVBand="1"/>
      </w:tblPr>
      <w:tblGrid>
        <w:gridCol w:w="5962"/>
      </w:tblGrid>
      <w:tr w:rsidR="00A65408" w:rsidRPr="00213CC9" w14:paraId="1183B2BC" w14:textId="77777777" w:rsidTr="00E066BB">
        <w:trPr>
          <w:trHeight w:val="371"/>
        </w:trPr>
        <w:tc>
          <w:tcPr>
            <w:tcW w:w="5962" w:type="dxa"/>
            <w:tcBorders>
              <w:top w:val="single" w:sz="8" w:space="0" w:color="FFFFFF"/>
              <w:left w:val="single" w:sz="8" w:space="0" w:color="FFFFFF"/>
              <w:bottom w:val="single" w:sz="24"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BB" w14:textId="77777777" w:rsidR="00213CC9" w:rsidRPr="00213CC9" w:rsidRDefault="00A65408" w:rsidP="001B26C1">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b/>
                <w:bCs/>
                <w:color w:val="000000"/>
                <w:kern w:val="24"/>
                <w:szCs w:val="36"/>
                <w:lang w:val="en-IN" w:eastAsia="en-IN"/>
              </w:rPr>
              <w:t xml:space="preserve">Outer IP               </w:t>
            </w:r>
            <w:r w:rsidR="002D28BB">
              <w:rPr>
                <w:rFonts w:ascii="Calibri" w:eastAsia="Times New Roman" w:hAnsi="Calibri" w:cs="Calibri"/>
                <w:b/>
                <w:bCs/>
                <w:color w:val="000000"/>
                <w:kern w:val="24"/>
                <w:szCs w:val="36"/>
                <w:lang w:val="en-IN" w:eastAsia="en-IN"/>
              </w:rPr>
              <w:t xml:space="preserve">        </w:t>
            </w:r>
            <w:r w:rsidRPr="00213CC9">
              <w:rPr>
                <w:rFonts w:ascii="Calibri" w:eastAsia="Times New Roman" w:hAnsi="Calibri" w:cs="Calibri"/>
                <w:b/>
                <w:bCs/>
                <w:color w:val="000000"/>
                <w:kern w:val="24"/>
                <w:szCs w:val="36"/>
                <w:lang w:val="en-IN" w:eastAsia="en-IN"/>
              </w:rPr>
              <w:t>20 bytes</w:t>
            </w:r>
          </w:p>
        </w:tc>
      </w:tr>
      <w:tr w:rsidR="00A65408" w:rsidRPr="00213CC9" w14:paraId="1183B2BE" w14:textId="77777777" w:rsidTr="00E066BB">
        <w:trPr>
          <w:trHeight w:val="371"/>
        </w:trPr>
        <w:tc>
          <w:tcPr>
            <w:tcW w:w="5962" w:type="dxa"/>
            <w:tcBorders>
              <w:top w:val="single" w:sz="24"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BD" w14:textId="77777777" w:rsidR="00213CC9" w:rsidRPr="00213CC9" w:rsidRDefault="00A65408" w:rsidP="001B26C1">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color w:val="000000"/>
                <w:kern w:val="24"/>
                <w:szCs w:val="36"/>
                <w:lang w:val="en-IN" w:eastAsia="en-IN"/>
              </w:rPr>
              <w:t xml:space="preserve">UDP                     </w:t>
            </w:r>
            <w:r w:rsidR="002D28BB">
              <w:rPr>
                <w:rFonts w:ascii="Calibri" w:eastAsia="Times New Roman" w:hAnsi="Calibri" w:cs="Calibri"/>
                <w:color w:val="000000"/>
                <w:kern w:val="24"/>
                <w:szCs w:val="36"/>
                <w:lang w:val="en-IN" w:eastAsia="en-IN"/>
              </w:rPr>
              <w:t xml:space="preserve">       </w:t>
            </w:r>
            <w:r w:rsidRPr="00213CC9">
              <w:rPr>
                <w:rFonts w:ascii="Calibri" w:eastAsia="Times New Roman" w:hAnsi="Calibri" w:cs="Calibri"/>
                <w:color w:val="000000"/>
                <w:kern w:val="24"/>
                <w:szCs w:val="36"/>
                <w:lang w:val="en-IN" w:eastAsia="en-IN"/>
              </w:rPr>
              <w:t>8 Bytes</w:t>
            </w:r>
          </w:p>
        </w:tc>
      </w:tr>
      <w:tr w:rsidR="00A65408" w:rsidRPr="00213CC9" w14:paraId="1183B2C0"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BF" w14:textId="77777777" w:rsidR="00213CC9" w:rsidRPr="00213CC9" w:rsidRDefault="00E066BB" w:rsidP="00E066BB">
            <w:pPr>
              <w:tabs>
                <w:tab w:val="center" w:pos="2837"/>
                <w:tab w:val="right" w:pos="5674"/>
              </w:tabs>
              <w:spacing w:after="0" w:line="240" w:lineRule="auto"/>
              <w:rPr>
                <w:rFonts w:ascii="Arial" w:eastAsia="Times New Roman" w:hAnsi="Arial" w:cs="Arial"/>
                <w:szCs w:val="36"/>
                <w:lang w:val="en-IN" w:eastAsia="en-IN"/>
              </w:rPr>
            </w:pPr>
            <w:r>
              <w:rPr>
                <w:rFonts w:ascii="Calibri" w:eastAsia="Times New Roman" w:hAnsi="Calibri" w:cs="Calibri"/>
                <w:color w:val="000000"/>
                <w:kern w:val="24"/>
                <w:szCs w:val="36"/>
                <w:lang w:val="en-IN" w:eastAsia="en-IN"/>
              </w:rPr>
              <w:tab/>
            </w:r>
            <w:r w:rsidR="002D28BB">
              <w:rPr>
                <w:rFonts w:ascii="Calibri" w:eastAsia="Times New Roman" w:hAnsi="Calibri" w:cs="Calibri"/>
                <w:color w:val="000000"/>
                <w:kern w:val="24"/>
                <w:szCs w:val="36"/>
                <w:lang w:val="en-IN" w:eastAsia="en-IN"/>
              </w:rPr>
              <w:t>SPI</w:t>
            </w:r>
            <w:r w:rsidR="00A65408" w:rsidRPr="00213CC9">
              <w:rPr>
                <w:rFonts w:ascii="Calibri" w:eastAsia="Times New Roman" w:hAnsi="Calibri" w:cs="Calibri"/>
                <w:color w:val="000000"/>
                <w:kern w:val="24"/>
                <w:szCs w:val="36"/>
                <w:lang w:val="en-IN" w:eastAsia="en-IN"/>
              </w:rPr>
              <w:t xml:space="preserve">         </w:t>
            </w:r>
            <w:r w:rsidR="002D28BB">
              <w:rPr>
                <w:rFonts w:ascii="Calibri" w:eastAsia="Times New Roman" w:hAnsi="Calibri" w:cs="Calibri"/>
                <w:color w:val="000000"/>
                <w:kern w:val="24"/>
                <w:szCs w:val="36"/>
                <w:lang w:val="en-IN" w:eastAsia="en-IN"/>
              </w:rPr>
              <w:t xml:space="preserve">    </w:t>
            </w:r>
            <w:r w:rsidR="00A65408" w:rsidRPr="00213CC9">
              <w:rPr>
                <w:rFonts w:ascii="Calibri" w:eastAsia="Times New Roman" w:hAnsi="Calibri" w:cs="Calibri"/>
                <w:color w:val="000000"/>
                <w:kern w:val="24"/>
                <w:szCs w:val="36"/>
                <w:lang w:val="en-IN" w:eastAsia="en-IN"/>
              </w:rPr>
              <w:t xml:space="preserve">     </w:t>
            </w:r>
            <w:r w:rsidR="002D28BB">
              <w:rPr>
                <w:rFonts w:ascii="Calibri" w:eastAsia="Times New Roman" w:hAnsi="Calibri" w:cs="Calibri"/>
                <w:color w:val="000000"/>
                <w:kern w:val="24"/>
                <w:szCs w:val="36"/>
                <w:lang w:val="en-IN" w:eastAsia="en-IN"/>
              </w:rPr>
              <w:t xml:space="preserve">         </w:t>
            </w:r>
            <w:r w:rsidR="00A65408" w:rsidRPr="00213CC9">
              <w:rPr>
                <w:rFonts w:ascii="Calibri" w:eastAsia="Times New Roman" w:hAnsi="Calibri" w:cs="Calibri"/>
                <w:color w:val="000000"/>
                <w:kern w:val="24"/>
                <w:szCs w:val="36"/>
                <w:lang w:val="en-IN" w:eastAsia="en-IN"/>
              </w:rPr>
              <w:t xml:space="preserve"> </w:t>
            </w:r>
            <w:r w:rsidR="002D28BB">
              <w:rPr>
                <w:rFonts w:ascii="Calibri" w:eastAsia="Times New Roman" w:hAnsi="Calibri" w:cs="Calibri"/>
                <w:color w:val="000000"/>
                <w:kern w:val="24"/>
                <w:szCs w:val="36"/>
                <w:lang w:val="en-IN" w:eastAsia="en-IN"/>
              </w:rPr>
              <w:t xml:space="preserve">   4</w:t>
            </w:r>
            <w:r w:rsidR="00A65408" w:rsidRPr="00213CC9">
              <w:rPr>
                <w:rFonts w:ascii="Calibri" w:eastAsia="Times New Roman" w:hAnsi="Calibri" w:cs="Calibri"/>
                <w:color w:val="000000"/>
                <w:kern w:val="24"/>
                <w:szCs w:val="36"/>
                <w:lang w:val="en-IN" w:eastAsia="en-IN"/>
              </w:rPr>
              <w:t xml:space="preserve"> Bytes</w:t>
            </w:r>
            <w:r>
              <w:rPr>
                <w:rFonts w:ascii="Calibri" w:eastAsia="Times New Roman" w:hAnsi="Calibri" w:cs="Calibri"/>
                <w:color w:val="000000"/>
                <w:kern w:val="24"/>
                <w:szCs w:val="36"/>
                <w:lang w:val="en-IN" w:eastAsia="en-IN"/>
              </w:rPr>
              <w:tab/>
            </w:r>
          </w:p>
        </w:tc>
      </w:tr>
      <w:tr w:rsidR="00A65408" w:rsidRPr="00213CC9" w14:paraId="1183B2C2"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C1" w14:textId="77777777" w:rsidR="00213CC9" w:rsidRPr="00213CC9" w:rsidRDefault="00FD4A2E" w:rsidP="00FD4A2E">
            <w:pPr>
              <w:spacing w:after="0" w:line="240" w:lineRule="auto"/>
              <w:rPr>
                <w:rFonts w:ascii="Arial" w:eastAsia="Times New Roman" w:hAnsi="Arial" w:cs="Arial"/>
                <w:szCs w:val="36"/>
                <w:lang w:val="en-IN" w:eastAsia="en-IN"/>
              </w:rPr>
            </w:pPr>
            <w:r>
              <w:rPr>
                <w:rFonts w:ascii="Calibri" w:eastAsia="Times New Roman" w:hAnsi="Calibri" w:cs="Calibri"/>
                <w:color w:val="000000"/>
                <w:kern w:val="24"/>
                <w:szCs w:val="36"/>
                <w:lang w:val="en-IN" w:eastAsia="en-IN"/>
              </w:rPr>
              <w:t xml:space="preserve">             </w:t>
            </w:r>
            <w:r w:rsidR="00DA1380">
              <w:rPr>
                <w:rFonts w:ascii="Calibri" w:eastAsia="Times New Roman" w:hAnsi="Calibri" w:cs="Calibri"/>
                <w:color w:val="000000"/>
                <w:kern w:val="24"/>
                <w:szCs w:val="36"/>
                <w:lang w:val="en-IN" w:eastAsia="en-IN"/>
              </w:rPr>
              <w:t xml:space="preserve">   </w:t>
            </w:r>
            <w:r w:rsidR="002D28BB">
              <w:rPr>
                <w:rFonts w:ascii="Calibri" w:eastAsia="Times New Roman" w:hAnsi="Calibri" w:cs="Calibri"/>
                <w:color w:val="000000"/>
                <w:kern w:val="24"/>
                <w:szCs w:val="36"/>
                <w:lang w:val="en-IN" w:eastAsia="en-IN"/>
              </w:rPr>
              <w:t>Seque</w:t>
            </w:r>
            <w:r w:rsidR="00DA1380">
              <w:rPr>
                <w:rFonts w:ascii="Calibri" w:eastAsia="Times New Roman" w:hAnsi="Calibri" w:cs="Calibri"/>
                <w:color w:val="000000"/>
                <w:kern w:val="24"/>
                <w:szCs w:val="36"/>
                <w:lang w:val="en-IN" w:eastAsia="en-IN"/>
              </w:rPr>
              <w:t xml:space="preserve">nce Number                   </w:t>
            </w:r>
            <w:r w:rsidR="002D28BB">
              <w:rPr>
                <w:rFonts w:ascii="Calibri" w:eastAsia="Times New Roman" w:hAnsi="Calibri" w:cs="Calibri"/>
                <w:color w:val="000000"/>
                <w:kern w:val="24"/>
                <w:szCs w:val="36"/>
                <w:lang w:val="en-IN" w:eastAsia="en-IN"/>
              </w:rPr>
              <w:t>4</w:t>
            </w:r>
            <w:r w:rsidR="00A65408" w:rsidRPr="00213CC9">
              <w:rPr>
                <w:rFonts w:ascii="Calibri" w:eastAsia="Times New Roman" w:hAnsi="Calibri" w:cs="Calibri"/>
                <w:color w:val="000000"/>
                <w:kern w:val="24"/>
                <w:szCs w:val="36"/>
                <w:lang w:val="en-IN" w:eastAsia="en-IN"/>
              </w:rPr>
              <w:t xml:space="preserve"> Bytes</w:t>
            </w:r>
          </w:p>
        </w:tc>
      </w:tr>
      <w:tr w:rsidR="00A65408" w:rsidRPr="00213CC9" w14:paraId="1183B2C4"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C3" w14:textId="77777777" w:rsidR="00213CC9" w:rsidRPr="00213CC9" w:rsidRDefault="00A65408" w:rsidP="001B26C1">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color w:val="000000"/>
                <w:kern w:val="24"/>
                <w:szCs w:val="36"/>
                <w:lang w:val="en-IN" w:eastAsia="en-IN"/>
              </w:rPr>
              <w:t xml:space="preserve">MPLS                   </w:t>
            </w:r>
            <w:r w:rsidR="002D28BB">
              <w:rPr>
                <w:rFonts w:ascii="Calibri" w:eastAsia="Times New Roman" w:hAnsi="Calibri" w:cs="Calibri"/>
                <w:color w:val="000000"/>
                <w:kern w:val="24"/>
                <w:szCs w:val="36"/>
                <w:lang w:val="en-IN" w:eastAsia="en-IN"/>
              </w:rPr>
              <w:t xml:space="preserve">       </w:t>
            </w:r>
            <w:r w:rsidRPr="00213CC9">
              <w:rPr>
                <w:rFonts w:ascii="Calibri" w:eastAsia="Times New Roman" w:hAnsi="Calibri" w:cs="Calibri"/>
                <w:color w:val="000000"/>
                <w:kern w:val="24"/>
                <w:szCs w:val="36"/>
                <w:lang w:val="en-IN" w:eastAsia="en-IN"/>
              </w:rPr>
              <w:t>8 Bytes</w:t>
            </w:r>
          </w:p>
        </w:tc>
      </w:tr>
      <w:tr w:rsidR="002D28BB" w:rsidRPr="00213CC9" w14:paraId="1183B2C6"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tcPr>
          <w:p w14:paraId="1183B2C5" w14:textId="77777777" w:rsidR="002D28BB" w:rsidRPr="00213CC9" w:rsidRDefault="002D28BB" w:rsidP="002D28BB">
            <w:pPr>
              <w:spacing w:after="0" w:line="240" w:lineRule="auto"/>
              <w:rPr>
                <w:rFonts w:ascii="Calibri" w:eastAsia="Times New Roman" w:hAnsi="Calibri" w:cs="Calibri"/>
                <w:color w:val="000000"/>
                <w:kern w:val="24"/>
                <w:szCs w:val="36"/>
                <w:lang w:val="en-IN" w:eastAsia="en-IN"/>
              </w:rPr>
            </w:pPr>
            <w:r>
              <w:rPr>
                <w:rFonts w:ascii="Calibri" w:eastAsia="Times New Roman" w:hAnsi="Calibri" w:cs="Calibri"/>
                <w:color w:val="000000"/>
                <w:kern w:val="24"/>
                <w:szCs w:val="36"/>
                <w:lang w:val="en-IN" w:eastAsia="en-IN"/>
              </w:rPr>
              <w:t xml:space="preserve">                        Paddin</w:t>
            </w:r>
            <w:r w:rsidR="00FD4A2E">
              <w:rPr>
                <w:rFonts w:ascii="Calibri" w:eastAsia="Times New Roman" w:hAnsi="Calibri" w:cs="Calibri"/>
                <w:color w:val="000000"/>
                <w:kern w:val="24"/>
                <w:szCs w:val="36"/>
                <w:lang w:val="en-IN" w:eastAsia="en-IN"/>
              </w:rPr>
              <w:t xml:space="preserve">g Length                 </w:t>
            </w:r>
            <w:r>
              <w:rPr>
                <w:rFonts w:ascii="Calibri" w:eastAsia="Times New Roman" w:hAnsi="Calibri" w:cs="Calibri"/>
                <w:color w:val="000000"/>
                <w:kern w:val="24"/>
                <w:szCs w:val="36"/>
                <w:lang w:val="en-IN" w:eastAsia="en-IN"/>
              </w:rPr>
              <w:t>1 bytes</w:t>
            </w:r>
          </w:p>
        </w:tc>
      </w:tr>
      <w:tr w:rsidR="002D28BB" w:rsidRPr="00213CC9" w14:paraId="1183B2C8"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tcPr>
          <w:p w14:paraId="1183B2C7" w14:textId="77777777" w:rsidR="002D28BB" w:rsidRDefault="002D28BB" w:rsidP="002D28BB">
            <w:pPr>
              <w:spacing w:after="0" w:line="240" w:lineRule="auto"/>
              <w:rPr>
                <w:rFonts w:ascii="Calibri" w:eastAsia="Times New Roman" w:hAnsi="Calibri" w:cs="Calibri"/>
                <w:color w:val="000000"/>
                <w:kern w:val="24"/>
                <w:szCs w:val="36"/>
                <w:lang w:val="en-IN" w:eastAsia="en-IN"/>
              </w:rPr>
            </w:pPr>
            <w:r>
              <w:rPr>
                <w:rFonts w:ascii="Calibri" w:eastAsia="Times New Roman" w:hAnsi="Calibri" w:cs="Calibri"/>
                <w:color w:val="000000"/>
                <w:kern w:val="24"/>
                <w:szCs w:val="36"/>
                <w:lang w:val="en-IN" w:eastAsia="en-IN"/>
              </w:rPr>
              <w:t xml:space="preserve">                         Next Header                     1 bytes</w:t>
            </w:r>
          </w:p>
        </w:tc>
      </w:tr>
      <w:tr w:rsidR="002D28BB" w:rsidRPr="00213CC9" w14:paraId="1183B2CA"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tcPr>
          <w:p w14:paraId="1183B2C9" w14:textId="77777777" w:rsidR="002D28BB" w:rsidRDefault="002D28BB" w:rsidP="002D28BB">
            <w:pPr>
              <w:spacing w:after="0" w:line="240" w:lineRule="auto"/>
              <w:rPr>
                <w:rFonts w:ascii="Calibri" w:eastAsia="Times New Roman" w:hAnsi="Calibri" w:cs="Calibri"/>
                <w:color w:val="000000"/>
                <w:kern w:val="24"/>
                <w:szCs w:val="36"/>
                <w:lang w:val="en-IN" w:eastAsia="en-IN"/>
              </w:rPr>
            </w:pPr>
            <w:r>
              <w:rPr>
                <w:rFonts w:ascii="Calibri" w:eastAsia="Times New Roman" w:hAnsi="Calibri" w:cs="Calibri"/>
                <w:color w:val="000000"/>
                <w:kern w:val="24"/>
                <w:szCs w:val="36"/>
                <w:lang w:val="en-IN" w:eastAsia="en-IN"/>
              </w:rPr>
              <w:t>IPsec Authentication Data                      16 bytes</w:t>
            </w:r>
          </w:p>
        </w:tc>
      </w:tr>
      <w:tr w:rsidR="00A65408" w:rsidRPr="00213CC9" w14:paraId="1183B2CC"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CB" w14:textId="77777777" w:rsidR="00213CC9" w:rsidRPr="00213CC9" w:rsidRDefault="00A65408" w:rsidP="001B26C1">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color w:val="000000"/>
                <w:kern w:val="24"/>
                <w:szCs w:val="36"/>
                <w:lang w:val="en-IN" w:eastAsia="en-IN"/>
              </w:rPr>
              <w:t>Customer Data</w:t>
            </w:r>
          </w:p>
        </w:tc>
      </w:tr>
    </w:tbl>
    <w:p w14:paraId="1183B2CD" w14:textId="77777777" w:rsidR="008E7676" w:rsidRDefault="00FC3968" w:rsidP="008E7676">
      <w:r w:rsidRPr="00FC3968">
        <w:rPr>
          <w:b/>
          <w:u w:val="single"/>
        </w:rPr>
        <w:t>Viptela</w:t>
      </w:r>
      <w:r>
        <w:t>:  Total 58 bytes of overhead</w:t>
      </w:r>
    </w:p>
    <w:p w14:paraId="1183B2CE" w14:textId="77777777" w:rsidR="00C867F0" w:rsidRDefault="00C867F0" w:rsidP="00C867F0">
      <w:pPr>
        <w:pStyle w:val="Heading2"/>
        <w:rPr>
          <w:sz w:val="24"/>
        </w:rPr>
      </w:pPr>
      <w:bookmarkStart w:id="43" w:name="_Toc530042101"/>
      <w:r w:rsidRPr="00BB15F3">
        <w:rPr>
          <w:sz w:val="24"/>
        </w:rPr>
        <w:t>Versa</w:t>
      </w:r>
      <w:bookmarkEnd w:id="43"/>
    </w:p>
    <w:tbl>
      <w:tblPr>
        <w:tblW w:w="5962" w:type="dxa"/>
        <w:tblCellMar>
          <w:left w:w="0" w:type="dxa"/>
          <w:right w:w="0" w:type="dxa"/>
        </w:tblCellMar>
        <w:tblLook w:val="0420" w:firstRow="1" w:lastRow="0" w:firstColumn="0" w:lastColumn="0" w:noHBand="0" w:noVBand="1"/>
      </w:tblPr>
      <w:tblGrid>
        <w:gridCol w:w="5962"/>
      </w:tblGrid>
      <w:tr w:rsidR="00213CC9" w:rsidRPr="00213CC9" w14:paraId="1183B2D0" w14:textId="77777777" w:rsidTr="00E066BB">
        <w:trPr>
          <w:trHeight w:val="371"/>
        </w:trPr>
        <w:tc>
          <w:tcPr>
            <w:tcW w:w="5962" w:type="dxa"/>
            <w:tcBorders>
              <w:top w:val="single" w:sz="8" w:space="0" w:color="FFFFFF"/>
              <w:left w:val="single" w:sz="8" w:space="0" w:color="FFFFFF"/>
              <w:bottom w:val="single" w:sz="24"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CF" w14:textId="77777777" w:rsidR="00213CC9" w:rsidRPr="00213CC9" w:rsidRDefault="00213CC9" w:rsidP="00213CC9">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b/>
                <w:bCs/>
                <w:color w:val="000000"/>
                <w:kern w:val="24"/>
                <w:szCs w:val="36"/>
                <w:lang w:val="en-IN" w:eastAsia="en-IN"/>
              </w:rPr>
              <w:t>Outer IP               20 bytes</w:t>
            </w:r>
          </w:p>
        </w:tc>
      </w:tr>
      <w:tr w:rsidR="00213CC9" w:rsidRPr="00213CC9" w14:paraId="1183B2D2" w14:textId="77777777" w:rsidTr="00E066BB">
        <w:trPr>
          <w:trHeight w:val="371"/>
        </w:trPr>
        <w:tc>
          <w:tcPr>
            <w:tcW w:w="5962" w:type="dxa"/>
            <w:tcBorders>
              <w:top w:val="single" w:sz="24"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D1" w14:textId="77777777" w:rsidR="00213CC9" w:rsidRPr="00213CC9" w:rsidRDefault="00213CC9" w:rsidP="00213CC9">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color w:val="000000"/>
                <w:kern w:val="24"/>
                <w:szCs w:val="36"/>
                <w:lang w:val="en-IN" w:eastAsia="en-IN"/>
              </w:rPr>
              <w:t>UDP                     8 Bytes</w:t>
            </w:r>
          </w:p>
        </w:tc>
      </w:tr>
      <w:tr w:rsidR="00213CC9" w:rsidRPr="00213CC9" w14:paraId="1183B2D4"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D3" w14:textId="77777777" w:rsidR="00213CC9" w:rsidRPr="00213CC9" w:rsidRDefault="00213CC9" w:rsidP="00213CC9">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color w:val="000000"/>
                <w:kern w:val="24"/>
                <w:szCs w:val="36"/>
                <w:lang w:val="en-IN" w:eastAsia="en-IN"/>
              </w:rPr>
              <w:lastRenderedPageBreak/>
              <w:t>VXLAN                  8 Bytes</w:t>
            </w:r>
          </w:p>
        </w:tc>
      </w:tr>
      <w:tr w:rsidR="00213CC9" w:rsidRPr="00213CC9" w14:paraId="1183B2D6"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D5" w14:textId="77777777" w:rsidR="00213CC9" w:rsidRPr="00213CC9" w:rsidRDefault="00213CC9" w:rsidP="00213CC9">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color w:val="000000"/>
                <w:kern w:val="24"/>
                <w:szCs w:val="36"/>
                <w:lang w:val="en-IN" w:eastAsia="en-IN"/>
              </w:rPr>
              <w:t xml:space="preserve"> ESP                      40 Bytes</w:t>
            </w:r>
          </w:p>
        </w:tc>
      </w:tr>
      <w:tr w:rsidR="00213CC9" w:rsidRPr="00213CC9" w14:paraId="1183B2D8"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D7" w14:textId="77777777" w:rsidR="00213CC9" w:rsidRPr="00213CC9" w:rsidRDefault="00213CC9" w:rsidP="00213CC9">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color w:val="000000"/>
                <w:kern w:val="24"/>
                <w:szCs w:val="36"/>
                <w:lang w:val="en-IN" w:eastAsia="en-IN"/>
              </w:rPr>
              <w:t>MPLS                   8 Bytes</w:t>
            </w:r>
          </w:p>
        </w:tc>
      </w:tr>
      <w:tr w:rsidR="00213CC9" w:rsidRPr="00213CC9" w14:paraId="1183B2DA" w14:textId="77777777" w:rsidTr="00E066BB">
        <w:trPr>
          <w:trHeight w:val="371"/>
        </w:trPr>
        <w:tc>
          <w:tcPr>
            <w:tcW w:w="5962"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72" w:type="dxa"/>
              <w:left w:w="144" w:type="dxa"/>
              <w:bottom w:w="72" w:type="dxa"/>
              <w:right w:w="144" w:type="dxa"/>
            </w:tcMar>
            <w:hideMark/>
          </w:tcPr>
          <w:p w14:paraId="1183B2D9" w14:textId="77777777" w:rsidR="00213CC9" w:rsidRPr="00213CC9" w:rsidRDefault="00213CC9" w:rsidP="00213CC9">
            <w:pPr>
              <w:spacing w:after="0" w:line="240" w:lineRule="auto"/>
              <w:jc w:val="center"/>
              <w:rPr>
                <w:rFonts w:ascii="Arial" w:eastAsia="Times New Roman" w:hAnsi="Arial" w:cs="Arial"/>
                <w:szCs w:val="36"/>
                <w:lang w:val="en-IN" w:eastAsia="en-IN"/>
              </w:rPr>
            </w:pPr>
            <w:r w:rsidRPr="00213CC9">
              <w:rPr>
                <w:rFonts w:ascii="Calibri" w:eastAsia="Times New Roman" w:hAnsi="Calibri" w:cs="Calibri"/>
                <w:color w:val="000000"/>
                <w:kern w:val="24"/>
                <w:szCs w:val="36"/>
                <w:lang w:val="en-IN" w:eastAsia="en-IN"/>
              </w:rPr>
              <w:t>Customer Data</w:t>
            </w:r>
          </w:p>
        </w:tc>
      </w:tr>
    </w:tbl>
    <w:p w14:paraId="1183B2DB" w14:textId="77777777" w:rsidR="00A65408" w:rsidRDefault="00A65408" w:rsidP="00313C85">
      <w:pPr>
        <w:spacing w:line="276" w:lineRule="auto"/>
        <w:rPr>
          <w:lang w:val="en-IN"/>
        </w:rPr>
      </w:pPr>
    </w:p>
    <w:p w14:paraId="1183B2DC" w14:textId="77777777" w:rsidR="00213CC9" w:rsidRPr="00213CC9" w:rsidRDefault="00E066BB" w:rsidP="00313C85">
      <w:pPr>
        <w:spacing w:line="276" w:lineRule="auto"/>
        <w:rPr>
          <w:lang w:val="en-IN"/>
        </w:rPr>
      </w:pPr>
      <w:r>
        <w:rPr>
          <w:b/>
          <w:u w:val="single"/>
          <w:lang w:val="en-IN"/>
        </w:rPr>
        <w:t>No</w:t>
      </w:r>
      <w:r w:rsidR="00213CC9" w:rsidRPr="00A65408">
        <w:rPr>
          <w:b/>
          <w:u w:val="single"/>
          <w:lang w:val="en-IN"/>
        </w:rPr>
        <w:t xml:space="preserve"> Encryption</w:t>
      </w:r>
      <w:r w:rsidR="00213CC9" w:rsidRPr="00213CC9">
        <w:rPr>
          <w:lang w:val="en-IN"/>
        </w:rPr>
        <w:t>:</w:t>
      </w:r>
      <w:r w:rsidR="00FC3968">
        <w:rPr>
          <w:lang w:val="en-IN"/>
        </w:rPr>
        <w:t xml:space="preserve"> 44 Bytes</w:t>
      </w:r>
    </w:p>
    <w:p w14:paraId="1183B2DD" w14:textId="77777777" w:rsidR="00213CC9" w:rsidRDefault="00BA76E2" w:rsidP="00FE4214">
      <w:pPr>
        <w:numPr>
          <w:ilvl w:val="1"/>
          <w:numId w:val="56"/>
        </w:numPr>
        <w:spacing w:line="276" w:lineRule="auto"/>
        <w:rPr>
          <w:lang w:val="en-IN"/>
        </w:rPr>
      </w:pPr>
      <w:r w:rsidRPr="00213CC9">
        <w:rPr>
          <w:lang w:val="en-IN"/>
        </w:rPr>
        <w:t>MPLS header+ VXLAN + UDP + Transport IP</w:t>
      </w:r>
      <w:r w:rsidR="00FC3968">
        <w:rPr>
          <w:lang w:val="en-IN"/>
        </w:rPr>
        <w:t xml:space="preserve"> </w:t>
      </w:r>
    </w:p>
    <w:p w14:paraId="1183B2DE" w14:textId="77777777" w:rsidR="00213CC9" w:rsidRPr="00213CC9" w:rsidRDefault="00213CC9" w:rsidP="00313C85">
      <w:pPr>
        <w:spacing w:line="276" w:lineRule="auto"/>
        <w:rPr>
          <w:lang w:val="en-IN"/>
        </w:rPr>
      </w:pPr>
      <w:r w:rsidRPr="00A65408">
        <w:rPr>
          <w:b/>
          <w:u w:val="single"/>
          <w:lang w:val="en-IN"/>
        </w:rPr>
        <w:t>With Encryption</w:t>
      </w:r>
      <w:r>
        <w:rPr>
          <w:lang w:val="en-IN"/>
        </w:rPr>
        <w:t>:</w:t>
      </w:r>
      <w:r w:rsidR="00FC3968">
        <w:rPr>
          <w:lang w:val="en-IN"/>
        </w:rPr>
        <w:t xml:space="preserve">  84 Bytes</w:t>
      </w:r>
    </w:p>
    <w:p w14:paraId="1183B2DF" w14:textId="77777777" w:rsidR="00A60FEF" w:rsidRPr="00213CC9" w:rsidRDefault="00BA76E2" w:rsidP="00FE4214">
      <w:pPr>
        <w:numPr>
          <w:ilvl w:val="1"/>
          <w:numId w:val="57"/>
        </w:numPr>
        <w:spacing w:line="276" w:lineRule="auto"/>
        <w:rPr>
          <w:lang w:val="en-IN"/>
        </w:rPr>
      </w:pPr>
      <w:r w:rsidRPr="00213CC9">
        <w:rPr>
          <w:lang w:val="en-IN"/>
        </w:rPr>
        <w:t>MPLS header+ ESP+ VXLAN + UDP + Transport IP</w:t>
      </w:r>
    </w:p>
    <w:p w14:paraId="1183B2E0" w14:textId="77777777" w:rsidR="00313C85" w:rsidRDefault="00313C85" w:rsidP="00313C85">
      <w:pPr>
        <w:spacing w:line="276" w:lineRule="auto"/>
        <w:rPr>
          <w:lang w:val="en-IN"/>
        </w:rPr>
      </w:pPr>
      <w:r w:rsidRPr="00313C85">
        <w:rPr>
          <w:b/>
          <w:u w:val="single"/>
        </w:rPr>
        <w:t>Note</w:t>
      </w:r>
      <w:r>
        <w:t xml:space="preserve">: Encryption of </w:t>
      </w:r>
      <w:r w:rsidR="0075672A">
        <w:t xml:space="preserve">“ESP </w:t>
      </w:r>
      <w:r>
        <w:t>40 bytes</w:t>
      </w:r>
      <w:r w:rsidR="0075672A">
        <w:t>”</w:t>
      </w:r>
      <w:r>
        <w:t xml:space="preserve"> </w:t>
      </w:r>
      <w:r w:rsidRPr="00313C85">
        <w:rPr>
          <w:lang w:val="en-IN"/>
        </w:rPr>
        <w:t>based on aes256 –sha256 encryption</w:t>
      </w:r>
      <w:r w:rsidR="00F75E37">
        <w:rPr>
          <w:lang w:val="en-IN"/>
        </w:rPr>
        <w:t xml:space="preserve"> may vary based on encryption selection type</w:t>
      </w:r>
    </w:p>
    <w:p w14:paraId="1183B2E1" w14:textId="77777777" w:rsidR="004D057F" w:rsidRPr="004D057F" w:rsidRDefault="004D057F" w:rsidP="00313C85">
      <w:pPr>
        <w:spacing w:line="276" w:lineRule="auto"/>
        <w:rPr>
          <w:b/>
          <w:u w:val="single"/>
          <w:lang w:val="en-IN"/>
        </w:rPr>
      </w:pPr>
      <w:r w:rsidRPr="00294338">
        <w:rPr>
          <w:b/>
          <w:u w:val="single"/>
          <w:lang w:val="en-IN"/>
        </w:rPr>
        <w:t>SDWAN Overhead table</w:t>
      </w:r>
      <w:r w:rsidRPr="004D057F">
        <w:rPr>
          <w:b/>
          <w:u w:val="single"/>
          <w:lang w:val="en-IN"/>
        </w:rPr>
        <w:t xml:space="preserve"> </w:t>
      </w:r>
    </w:p>
    <w:tbl>
      <w:tblPr>
        <w:tblW w:w="6678" w:type="dxa"/>
        <w:tblCellMar>
          <w:left w:w="0" w:type="dxa"/>
          <w:right w:w="0" w:type="dxa"/>
        </w:tblCellMar>
        <w:tblLook w:val="0600" w:firstRow="0" w:lastRow="0" w:firstColumn="0" w:lastColumn="0" w:noHBand="1" w:noVBand="1"/>
      </w:tblPr>
      <w:tblGrid>
        <w:gridCol w:w="3134"/>
        <w:gridCol w:w="1843"/>
        <w:gridCol w:w="1701"/>
      </w:tblGrid>
      <w:tr w:rsidR="00A92D27" w:rsidRPr="00A92D27" w14:paraId="1183B2E7" w14:textId="77777777" w:rsidTr="00F77E83">
        <w:trPr>
          <w:trHeight w:val="915"/>
        </w:trPr>
        <w:tc>
          <w:tcPr>
            <w:tcW w:w="3134" w:type="dxa"/>
            <w:tcBorders>
              <w:top w:val="single" w:sz="4" w:space="0" w:color="000000"/>
              <w:left w:val="single" w:sz="4" w:space="0" w:color="000000"/>
              <w:bottom w:val="single" w:sz="4" w:space="0" w:color="000000"/>
              <w:right w:val="single" w:sz="4" w:space="0" w:color="000000"/>
            </w:tcBorders>
            <w:shd w:val="clear" w:color="auto" w:fill="4F81BD"/>
            <w:tcMar>
              <w:top w:w="15" w:type="dxa"/>
              <w:left w:w="15" w:type="dxa"/>
              <w:bottom w:w="0" w:type="dxa"/>
              <w:right w:w="15" w:type="dxa"/>
            </w:tcMar>
            <w:vAlign w:val="center"/>
            <w:hideMark/>
          </w:tcPr>
          <w:p w14:paraId="1183B2E2" w14:textId="77777777" w:rsidR="009B1787" w:rsidRPr="00D6029F" w:rsidRDefault="00A92D27" w:rsidP="00A92D27">
            <w:pPr>
              <w:spacing w:line="276" w:lineRule="auto"/>
              <w:rPr>
                <w:b/>
                <w:lang w:val="en-IN"/>
              </w:rPr>
            </w:pPr>
            <w:r w:rsidRPr="00D6029F">
              <w:rPr>
                <w:b/>
              </w:rPr>
              <w:t>Packet-Size(with L2 headers)</w:t>
            </w:r>
          </w:p>
        </w:tc>
        <w:tc>
          <w:tcPr>
            <w:tcW w:w="1843" w:type="dxa"/>
            <w:tcBorders>
              <w:top w:val="single" w:sz="4" w:space="0" w:color="000000"/>
              <w:left w:val="single" w:sz="4" w:space="0" w:color="000000"/>
              <w:bottom w:val="single" w:sz="4" w:space="0" w:color="000000"/>
              <w:right w:val="single" w:sz="4" w:space="0" w:color="000000"/>
            </w:tcBorders>
            <w:shd w:val="clear" w:color="auto" w:fill="4F81BD"/>
            <w:tcMar>
              <w:top w:w="15" w:type="dxa"/>
              <w:left w:w="15" w:type="dxa"/>
              <w:bottom w:w="0" w:type="dxa"/>
              <w:right w:w="15" w:type="dxa"/>
            </w:tcMar>
            <w:vAlign w:val="center"/>
            <w:hideMark/>
          </w:tcPr>
          <w:p w14:paraId="1183B2E3" w14:textId="77777777" w:rsidR="00F77E83" w:rsidRPr="00D6029F" w:rsidRDefault="00A92D27" w:rsidP="00561B8A">
            <w:pPr>
              <w:spacing w:line="276" w:lineRule="auto"/>
              <w:jc w:val="center"/>
              <w:rPr>
                <w:b/>
                <w:lang w:val="fr-FR"/>
              </w:rPr>
            </w:pPr>
            <w:r w:rsidRPr="00D6029F">
              <w:rPr>
                <w:b/>
                <w:lang w:val="fr-FR"/>
              </w:rPr>
              <w:t>Over Head %</w:t>
            </w:r>
          </w:p>
          <w:p w14:paraId="1183B2E4" w14:textId="77777777" w:rsidR="009B1787" w:rsidRPr="00D6029F" w:rsidRDefault="00A92D27" w:rsidP="00561B8A">
            <w:pPr>
              <w:spacing w:line="276" w:lineRule="auto"/>
              <w:jc w:val="center"/>
              <w:rPr>
                <w:b/>
                <w:lang w:val="en-IN"/>
              </w:rPr>
            </w:pPr>
            <w:proofErr w:type="spellStart"/>
            <w:r w:rsidRPr="00D6029F">
              <w:rPr>
                <w:b/>
                <w:lang w:val="fr-FR"/>
              </w:rPr>
              <w:t>without</w:t>
            </w:r>
            <w:proofErr w:type="spellEnd"/>
            <w:r w:rsidRPr="00D6029F">
              <w:rPr>
                <w:b/>
                <w:lang w:val="fr-FR"/>
              </w:rPr>
              <w:t xml:space="preserve"> </w:t>
            </w:r>
            <w:proofErr w:type="spellStart"/>
            <w:r w:rsidRPr="00D6029F">
              <w:rPr>
                <w:b/>
                <w:lang w:val="fr-FR"/>
              </w:rPr>
              <w:t>encryption</w:t>
            </w:r>
            <w:proofErr w:type="spellEnd"/>
          </w:p>
        </w:tc>
        <w:tc>
          <w:tcPr>
            <w:tcW w:w="1701" w:type="dxa"/>
            <w:tcBorders>
              <w:top w:val="single" w:sz="4" w:space="0" w:color="000000"/>
              <w:left w:val="single" w:sz="4" w:space="0" w:color="000000"/>
              <w:bottom w:val="single" w:sz="4" w:space="0" w:color="000000"/>
              <w:right w:val="single" w:sz="4" w:space="0" w:color="000000"/>
            </w:tcBorders>
            <w:shd w:val="clear" w:color="auto" w:fill="4F81BD"/>
            <w:tcMar>
              <w:top w:w="15" w:type="dxa"/>
              <w:left w:w="15" w:type="dxa"/>
              <w:bottom w:w="0" w:type="dxa"/>
              <w:right w:w="15" w:type="dxa"/>
            </w:tcMar>
            <w:vAlign w:val="center"/>
            <w:hideMark/>
          </w:tcPr>
          <w:p w14:paraId="1183B2E5" w14:textId="77777777" w:rsidR="00F77E83" w:rsidRPr="00D6029F" w:rsidRDefault="00A92D27" w:rsidP="00561B8A">
            <w:pPr>
              <w:spacing w:line="276" w:lineRule="auto"/>
              <w:jc w:val="center"/>
              <w:rPr>
                <w:b/>
                <w:lang w:val="fr-FR"/>
              </w:rPr>
            </w:pPr>
            <w:r w:rsidRPr="00D6029F">
              <w:rPr>
                <w:b/>
                <w:lang w:val="fr-FR"/>
              </w:rPr>
              <w:t>Over Head %</w:t>
            </w:r>
          </w:p>
          <w:p w14:paraId="1183B2E6" w14:textId="77777777" w:rsidR="009B1787" w:rsidRPr="00D6029F" w:rsidRDefault="00A92D27" w:rsidP="00561B8A">
            <w:pPr>
              <w:spacing w:line="276" w:lineRule="auto"/>
              <w:jc w:val="center"/>
              <w:rPr>
                <w:b/>
                <w:lang w:val="en-IN"/>
              </w:rPr>
            </w:pPr>
            <w:proofErr w:type="spellStart"/>
            <w:r w:rsidRPr="00D6029F">
              <w:rPr>
                <w:b/>
                <w:lang w:val="fr-FR"/>
              </w:rPr>
              <w:t>with</w:t>
            </w:r>
            <w:proofErr w:type="spellEnd"/>
            <w:r w:rsidRPr="00D6029F">
              <w:rPr>
                <w:b/>
                <w:lang w:val="fr-FR"/>
              </w:rPr>
              <w:t xml:space="preserve"> </w:t>
            </w:r>
            <w:r w:rsidR="00561B8A" w:rsidRPr="00D6029F">
              <w:rPr>
                <w:b/>
                <w:lang w:val="fr-FR"/>
              </w:rPr>
              <w:t xml:space="preserve">    </w:t>
            </w:r>
            <w:proofErr w:type="spellStart"/>
            <w:r w:rsidRPr="00D6029F">
              <w:rPr>
                <w:b/>
                <w:lang w:val="fr-FR"/>
              </w:rPr>
              <w:t>encryption</w:t>
            </w:r>
            <w:proofErr w:type="spellEnd"/>
          </w:p>
        </w:tc>
      </w:tr>
      <w:tr w:rsidR="00A92D27" w:rsidRPr="00A92D27" w14:paraId="1183B2EB" w14:textId="77777777" w:rsidTr="00D6029F">
        <w:trPr>
          <w:trHeight w:val="685"/>
        </w:trPr>
        <w:tc>
          <w:tcPr>
            <w:tcW w:w="3134" w:type="dxa"/>
            <w:tcBorders>
              <w:top w:val="single" w:sz="4" w:space="0" w:color="000000"/>
              <w:left w:val="single" w:sz="4" w:space="0" w:color="000000"/>
              <w:bottom w:val="single" w:sz="4" w:space="0" w:color="000000"/>
              <w:right w:val="single" w:sz="4" w:space="0" w:color="000000"/>
            </w:tcBorders>
            <w:shd w:val="clear" w:color="auto" w:fill="92D050"/>
            <w:tcMar>
              <w:top w:w="15" w:type="dxa"/>
              <w:left w:w="15" w:type="dxa"/>
              <w:bottom w:w="0" w:type="dxa"/>
              <w:right w:w="15" w:type="dxa"/>
            </w:tcMar>
            <w:vAlign w:val="center"/>
            <w:hideMark/>
          </w:tcPr>
          <w:p w14:paraId="1183B2E8" w14:textId="77777777" w:rsidR="009B1787" w:rsidRPr="00A92D27" w:rsidRDefault="00A92D27" w:rsidP="00A92D27">
            <w:pPr>
              <w:spacing w:line="276" w:lineRule="auto"/>
              <w:rPr>
                <w:lang w:val="en-IN"/>
              </w:rPr>
            </w:pPr>
            <w:r w:rsidRPr="00A92D27">
              <w:t>iMIX1</w:t>
            </w:r>
          </w:p>
        </w:tc>
        <w:tc>
          <w:tcPr>
            <w:tcW w:w="1843" w:type="dxa"/>
            <w:tcBorders>
              <w:top w:val="single" w:sz="4" w:space="0" w:color="000000"/>
              <w:left w:val="single" w:sz="4" w:space="0" w:color="000000"/>
              <w:bottom w:val="single" w:sz="4" w:space="0" w:color="000000"/>
              <w:right w:val="single" w:sz="4" w:space="0" w:color="000000"/>
            </w:tcBorders>
            <w:shd w:val="clear" w:color="auto" w:fill="92D050"/>
            <w:tcMar>
              <w:top w:w="15" w:type="dxa"/>
              <w:left w:w="15" w:type="dxa"/>
              <w:bottom w:w="0" w:type="dxa"/>
              <w:right w:w="15" w:type="dxa"/>
            </w:tcMar>
            <w:vAlign w:val="center"/>
            <w:hideMark/>
          </w:tcPr>
          <w:p w14:paraId="1183B2E9" w14:textId="77777777" w:rsidR="009B1787" w:rsidRPr="00A92D27" w:rsidRDefault="00A92D27" w:rsidP="00A92D27">
            <w:pPr>
              <w:spacing w:line="276" w:lineRule="auto"/>
              <w:rPr>
                <w:lang w:val="en-IN"/>
              </w:rPr>
            </w:pPr>
            <w:r w:rsidRPr="00A92D27">
              <w:t>~14%</w:t>
            </w:r>
          </w:p>
        </w:tc>
        <w:tc>
          <w:tcPr>
            <w:tcW w:w="1701" w:type="dxa"/>
            <w:tcBorders>
              <w:top w:val="single" w:sz="4" w:space="0" w:color="000000"/>
              <w:left w:val="single" w:sz="4" w:space="0" w:color="000000"/>
              <w:bottom w:val="single" w:sz="4" w:space="0" w:color="000000"/>
              <w:right w:val="single" w:sz="4" w:space="0" w:color="000000"/>
            </w:tcBorders>
            <w:shd w:val="clear" w:color="auto" w:fill="92D050"/>
            <w:tcMar>
              <w:top w:w="15" w:type="dxa"/>
              <w:left w:w="15" w:type="dxa"/>
              <w:bottom w:w="0" w:type="dxa"/>
              <w:right w:w="15" w:type="dxa"/>
            </w:tcMar>
            <w:vAlign w:val="center"/>
            <w:hideMark/>
          </w:tcPr>
          <w:p w14:paraId="1183B2EA" w14:textId="77777777" w:rsidR="009B1787" w:rsidRPr="00A92D27" w:rsidRDefault="00153400" w:rsidP="00A92D27">
            <w:pPr>
              <w:spacing w:line="276" w:lineRule="auto"/>
              <w:rPr>
                <w:lang w:val="en-IN"/>
              </w:rPr>
            </w:pPr>
            <w:r>
              <w:t>~20</w:t>
            </w:r>
            <w:r w:rsidR="00A92D27" w:rsidRPr="00A92D27">
              <w:t>%</w:t>
            </w:r>
          </w:p>
        </w:tc>
      </w:tr>
    </w:tbl>
    <w:p w14:paraId="1183B2EC" w14:textId="77777777" w:rsidR="00F025DE" w:rsidRDefault="00F025DE" w:rsidP="00F025DE">
      <w:pPr>
        <w:spacing w:line="276" w:lineRule="auto"/>
        <w:rPr>
          <w:lang w:val="en-IN"/>
        </w:rPr>
      </w:pPr>
      <w:r w:rsidRPr="00F77E83">
        <w:rPr>
          <w:noProof/>
          <w:lang w:val="en-IN" w:eastAsia="en-IN"/>
        </w:rPr>
        <mc:AlternateContent>
          <mc:Choice Requires="wps">
            <w:drawing>
              <wp:anchor distT="0" distB="0" distL="114300" distR="114300" simplePos="0" relativeHeight="251670528" behindDoc="0" locked="0" layoutInCell="1" allowOverlap="1" wp14:anchorId="1183B39E" wp14:editId="1183B39F">
                <wp:simplePos x="0" y="0"/>
                <wp:positionH relativeFrom="column">
                  <wp:posOffset>38100</wp:posOffset>
                </wp:positionH>
                <wp:positionV relativeFrom="paragraph">
                  <wp:posOffset>100330</wp:posOffset>
                </wp:positionV>
                <wp:extent cx="4057650" cy="1076960"/>
                <wp:effectExtent l="0" t="0" r="0" b="0"/>
                <wp:wrapNone/>
                <wp:docPr id="293" name="TextBox 3"/>
                <wp:cNvGraphicFramePr/>
                <a:graphic xmlns:a="http://schemas.openxmlformats.org/drawingml/2006/main">
                  <a:graphicData uri="http://schemas.microsoft.com/office/word/2010/wordprocessingShape">
                    <wps:wsp>
                      <wps:cNvSpPr txBox="1"/>
                      <wps:spPr>
                        <a:xfrm>
                          <a:off x="0" y="0"/>
                          <a:ext cx="4057650" cy="1076960"/>
                        </a:xfrm>
                        <a:prstGeom prst="rect">
                          <a:avLst/>
                        </a:prstGeom>
                        <a:noFill/>
                      </wps:spPr>
                      <wps:txbx>
                        <w:txbxContent>
                          <w:p w14:paraId="1183B3B2" w14:textId="77777777" w:rsidR="009313C9" w:rsidRPr="00F77E83" w:rsidRDefault="009313C9" w:rsidP="00F77E83">
                            <w:pPr>
                              <w:pStyle w:val="NormalWeb"/>
                              <w:spacing w:before="0" w:beforeAutospacing="0" w:after="0" w:afterAutospacing="0"/>
                              <w:rPr>
                                <w:sz w:val="18"/>
                              </w:rPr>
                            </w:pPr>
                            <w:r>
                              <w:rPr>
                                <w:rFonts w:asciiTheme="minorHAnsi" w:hAnsi="Calibri" w:cstheme="minorBidi"/>
                                <w:b/>
                                <w:bCs/>
                                <w:color w:val="000000" w:themeColor="text1"/>
                                <w:kern w:val="24"/>
                                <w:sz w:val="22"/>
                                <w:szCs w:val="32"/>
                              </w:rPr>
                              <w:t xml:space="preserve">IXIA Tested </w:t>
                            </w:r>
                            <w:r w:rsidRPr="00F77E83">
                              <w:rPr>
                                <w:rFonts w:asciiTheme="minorHAnsi" w:hAnsi="Calibri" w:cstheme="minorBidi"/>
                                <w:b/>
                                <w:bCs/>
                                <w:color w:val="000000" w:themeColor="text1"/>
                                <w:kern w:val="24"/>
                                <w:sz w:val="22"/>
                                <w:szCs w:val="32"/>
                              </w:rPr>
                              <w:t>IMIX pattern:</w:t>
                            </w:r>
                          </w:p>
                          <w:p w14:paraId="1183B3B3" w14:textId="77777777" w:rsidR="009313C9" w:rsidRPr="00F77E83" w:rsidRDefault="009313C9" w:rsidP="00F77E83">
                            <w:pPr>
                              <w:pStyle w:val="NormalWeb"/>
                              <w:spacing w:before="0" w:beforeAutospacing="0" w:after="0" w:afterAutospacing="0"/>
                              <w:rPr>
                                <w:sz w:val="18"/>
                              </w:rPr>
                            </w:pPr>
                            <w:r w:rsidRPr="00F77E83">
                              <w:rPr>
                                <w:rFonts w:asciiTheme="minorHAnsi" w:hAnsi="Calibri" w:cstheme="minorBidi"/>
                                <w:b/>
                                <w:bCs/>
                                <w:color w:val="000000" w:themeColor="text1"/>
                                <w:kern w:val="24"/>
                                <w:sz w:val="22"/>
                                <w:szCs w:val="32"/>
                              </w:rPr>
                              <w:t xml:space="preserve">IMIX1 </w:t>
                            </w:r>
                            <w:r w:rsidRPr="00F77E83">
                              <w:rPr>
                                <w:rFonts w:asciiTheme="minorHAnsi" w:hAnsi="Calibri" w:cstheme="minorBidi"/>
                                <w:color w:val="000000" w:themeColor="text1"/>
                                <w:kern w:val="24"/>
                                <w:sz w:val="22"/>
                                <w:szCs w:val="32"/>
                              </w:rPr>
                              <w:t xml:space="preserve">- </w:t>
                            </w:r>
                            <w:r w:rsidRPr="00F77E83">
                              <w:rPr>
                                <w:rFonts w:asciiTheme="minorHAnsi" w:hAnsi="Calibri" w:cstheme="minorBidi"/>
                                <w:i/>
                                <w:color w:val="000000" w:themeColor="text1"/>
                                <w:kern w:val="24"/>
                                <w:sz w:val="22"/>
                                <w:szCs w:val="32"/>
                              </w:rPr>
                              <w:t>64, 594 and 1518 byte packets in 7:4:1 ratio</w:t>
                            </w:r>
                          </w:p>
                        </w:txbxContent>
                      </wps:txbx>
                      <wps:bodyPr wrap="square" rtlCol="0">
                        <a:spAutoFit/>
                      </wps:bodyPr>
                    </wps:wsp>
                  </a:graphicData>
                </a:graphic>
                <wp14:sizeRelH relativeFrom="margin">
                  <wp14:pctWidth>0</wp14:pctWidth>
                </wp14:sizeRelH>
              </wp:anchor>
            </w:drawing>
          </mc:Choice>
          <mc:Fallback>
            <w:pict>
              <v:shape w14:anchorId="1183B39E" id="TextBox 3" o:spid="_x0000_s1028" type="#_x0000_t202" style="position:absolute;margin-left:3pt;margin-top:7.9pt;width:319.5pt;height:84.8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" filled="f" stroked="f">
                <v:textbox style="mso-fit-shape-to-text:t">
                  <w:txbxContent>
                    <w:p w14:paraId="1183B3B2" w14:textId="77777777" w:rsidR="009313C9" w:rsidRPr="00F77E83" w:rsidRDefault="009313C9" w:rsidP="00F77E83">
                      <w:pPr>
                        <w:pStyle w:val="NormalWeb"/>
                        <w:spacing w:before="0" w:beforeAutospacing="0" w:after="0" w:afterAutospacing="0"/>
                        <w:rPr>
                          <w:sz w:val="18"/>
                        </w:rPr>
                      </w:pPr>
                      <w:r>
                        <w:rPr>
                          <w:rFonts w:asciiTheme="minorHAnsi" w:hAnsi="Calibri" w:cstheme="minorBidi"/>
                          <w:b/>
                          <w:bCs/>
                          <w:color w:val="000000" w:themeColor="text1"/>
                          <w:kern w:val="24"/>
                          <w:sz w:val="22"/>
                          <w:szCs w:val="32"/>
                        </w:rPr>
                        <w:t xml:space="preserve">IXIA Tested </w:t>
                      </w:r>
                      <w:r w:rsidRPr="00F77E83">
                        <w:rPr>
                          <w:rFonts w:asciiTheme="minorHAnsi" w:hAnsi="Calibri" w:cstheme="minorBidi"/>
                          <w:b/>
                          <w:bCs/>
                          <w:color w:val="000000" w:themeColor="text1"/>
                          <w:kern w:val="24"/>
                          <w:sz w:val="22"/>
                          <w:szCs w:val="32"/>
                        </w:rPr>
                        <w:t>IMIX pattern:</w:t>
                      </w:r>
                    </w:p>
                    <w:p w14:paraId="1183B3B3" w14:textId="77777777" w:rsidR="009313C9" w:rsidRPr="00F77E83" w:rsidRDefault="009313C9" w:rsidP="00F77E83">
                      <w:pPr>
                        <w:pStyle w:val="NormalWeb"/>
                        <w:spacing w:before="0" w:beforeAutospacing="0" w:after="0" w:afterAutospacing="0"/>
                        <w:rPr>
                          <w:sz w:val="18"/>
                        </w:rPr>
                      </w:pPr>
                      <w:r w:rsidRPr="00F77E83">
                        <w:rPr>
                          <w:rFonts w:asciiTheme="minorHAnsi" w:hAnsi="Calibri" w:cstheme="minorBidi"/>
                          <w:b/>
                          <w:bCs/>
                          <w:color w:val="000000" w:themeColor="text1"/>
                          <w:kern w:val="24"/>
                          <w:sz w:val="22"/>
                          <w:szCs w:val="32"/>
                        </w:rPr>
                        <w:t xml:space="preserve">IMIX1 </w:t>
                      </w:r>
                      <w:r w:rsidRPr="00F77E83">
                        <w:rPr>
                          <w:rFonts w:asciiTheme="minorHAnsi" w:hAnsi="Calibri" w:cstheme="minorBidi"/>
                          <w:color w:val="000000" w:themeColor="text1"/>
                          <w:kern w:val="24"/>
                          <w:sz w:val="22"/>
                          <w:szCs w:val="32"/>
                        </w:rPr>
                        <w:t xml:space="preserve">- </w:t>
                      </w:r>
                      <w:r w:rsidRPr="00F77E83">
                        <w:rPr>
                          <w:rFonts w:asciiTheme="minorHAnsi" w:hAnsi="Calibri" w:cstheme="minorBidi"/>
                          <w:i/>
                          <w:color w:val="000000" w:themeColor="text1"/>
                          <w:kern w:val="24"/>
                          <w:sz w:val="22"/>
                          <w:szCs w:val="32"/>
                        </w:rPr>
                        <w:t>64, 594 and 1518 byte packets in 7:4:1 ratio</w:t>
                      </w:r>
                    </w:p>
                  </w:txbxContent>
                </v:textbox>
              </v:shape>
            </w:pict>
          </mc:Fallback>
        </mc:AlternateContent>
      </w:r>
    </w:p>
    <w:p w14:paraId="1183B2ED" w14:textId="77777777" w:rsidR="00F025DE" w:rsidRDefault="00F025DE" w:rsidP="00F025DE">
      <w:pPr>
        <w:spacing w:line="276" w:lineRule="auto"/>
        <w:rPr>
          <w:lang w:val="en-IN"/>
        </w:rPr>
      </w:pPr>
    </w:p>
    <w:p w14:paraId="1183B2EE" w14:textId="77777777" w:rsidR="00C867F0" w:rsidRDefault="00C867F0" w:rsidP="00C867F0">
      <w:pPr>
        <w:pStyle w:val="Heading1"/>
        <w:rPr>
          <w:szCs w:val="24"/>
        </w:rPr>
      </w:pPr>
      <w:bookmarkStart w:id="44" w:name="_Toc530042102"/>
      <w:r>
        <w:rPr>
          <w:szCs w:val="24"/>
        </w:rPr>
        <w:t>SLA</w:t>
      </w:r>
      <w:bookmarkEnd w:id="44"/>
    </w:p>
    <w:p w14:paraId="1183B2EF" w14:textId="77777777" w:rsidR="00D84C92" w:rsidRPr="00D84C92" w:rsidRDefault="00D84C92" w:rsidP="00D84C92">
      <w:pPr>
        <w:rPr>
          <w:b/>
          <w:u w:val="single"/>
        </w:rPr>
      </w:pPr>
      <w:r w:rsidRPr="00D84C92">
        <w:rPr>
          <w:b/>
          <w:u w:val="single"/>
        </w:rPr>
        <w:lastRenderedPageBreak/>
        <w:t>SLA measurement methodology</w:t>
      </w:r>
    </w:p>
    <w:p w14:paraId="1183B2F0" w14:textId="77777777" w:rsidR="00ED025F" w:rsidRPr="00ED025F" w:rsidRDefault="00ED025F" w:rsidP="00ED025F">
      <w:pPr>
        <w:pStyle w:val="NormalWeb"/>
        <w:spacing w:before="0" w:beforeAutospacing="0" w:after="0" w:afterAutospacing="0"/>
        <w:rPr>
          <w:rFonts w:ascii="Segoe UI" w:eastAsiaTheme="minorHAnsi" w:hAnsi="Segoe UI" w:cs="Segoe UI"/>
          <w:sz w:val="22"/>
          <w:szCs w:val="22"/>
          <w:lang w:val="en-US"/>
        </w:rPr>
      </w:pPr>
      <w:r w:rsidRPr="00ED025F">
        <w:rPr>
          <w:rFonts w:ascii="Segoe UI" w:eastAsiaTheme="minorHAnsi" w:hAnsi="Segoe UI" w:cs="Segoe UI"/>
          <w:sz w:val="22"/>
          <w:szCs w:val="22"/>
          <w:lang w:val="en-US"/>
        </w:rPr>
        <w:t xml:space="preserve">Versa uses standard Y.1731 based probes encapsulated within SDWAN overlay tunnels per access circuit ‘Network Control’ queue to measure the path SLAs. </w:t>
      </w:r>
    </w:p>
    <w:p w14:paraId="1183B2F1" w14:textId="77777777" w:rsidR="00ED025F" w:rsidRDefault="00ED025F" w:rsidP="00ED025F">
      <w:pPr>
        <w:pStyle w:val="NormalWeb"/>
        <w:spacing w:before="0" w:beforeAutospacing="0" w:after="0" w:afterAutospacing="0"/>
        <w:rPr>
          <w:rFonts w:ascii="Segoe UI" w:eastAsiaTheme="minorHAnsi" w:hAnsi="Segoe UI" w:cs="Segoe UI"/>
          <w:sz w:val="22"/>
          <w:szCs w:val="22"/>
          <w:lang w:val="en-US"/>
        </w:rPr>
      </w:pPr>
      <w:r w:rsidRPr="00ED025F">
        <w:rPr>
          <w:rFonts w:ascii="Segoe UI" w:eastAsiaTheme="minorHAnsi" w:hAnsi="Segoe UI" w:cs="Segoe UI"/>
          <w:sz w:val="22"/>
          <w:szCs w:val="22"/>
          <w:lang w:val="en-US"/>
        </w:rPr>
        <w:t xml:space="preserve">1 probe packet is sent every ‘1s’ and measurements are aggregated over 5 mins and exported to Analytics using IPFIX. </w:t>
      </w:r>
    </w:p>
    <w:p w14:paraId="1183B2F2" w14:textId="77777777" w:rsidR="00ED025F" w:rsidRDefault="00ED025F" w:rsidP="00ED025F">
      <w:pPr>
        <w:pStyle w:val="NormalWeb"/>
        <w:spacing w:before="0" w:beforeAutospacing="0" w:after="0" w:afterAutospacing="0"/>
        <w:rPr>
          <w:rFonts w:ascii="Segoe UI" w:eastAsiaTheme="minorHAnsi" w:hAnsi="Segoe UI" w:cs="Segoe UI"/>
          <w:sz w:val="22"/>
          <w:szCs w:val="22"/>
          <w:lang w:val="en-US"/>
        </w:rPr>
      </w:pPr>
    </w:p>
    <w:p w14:paraId="1183B2F3" w14:textId="77777777" w:rsidR="00ED025F" w:rsidRDefault="00ED025F" w:rsidP="00ED025F">
      <w:pPr>
        <w:pStyle w:val="NormalWeb"/>
        <w:spacing w:before="0" w:beforeAutospacing="0" w:after="0" w:afterAutospacing="0"/>
        <w:rPr>
          <w:rFonts w:ascii="Segoe UI" w:eastAsiaTheme="minorHAnsi" w:hAnsi="Segoe UI" w:cs="Segoe UI"/>
          <w:sz w:val="22"/>
          <w:szCs w:val="22"/>
          <w:lang w:val="en-US"/>
        </w:rPr>
      </w:pPr>
      <w:r>
        <w:rPr>
          <w:rFonts w:ascii="Segoe UI" w:eastAsiaTheme="minorHAnsi" w:hAnsi="Segoe UI" w:cs="Segoe UI"/>
          <w:sz w:val="22"/>
          <w:szCs w:val="22"/>
          <w:lang w:val="en-US"/>
        </w:rPr>
        <w:t>Viptela uses BFD variant of SLA probes within SDWAN overlay Tunnels per access circuit to measure the path SLA</w:t>
      </w:r>
    </w:p>
    <w:p w14:paraId="1183B2F4" w14:textId="77777777" w:rsidR="00ED025F" w:rsidRDefault="00ED025F" w:rsidP="00ED025F">
      <w:pPr>
        <w:pStyle w:val="NormalWeb"/>
        <w:spacing w:before="0" w:beforeAutospacing="0" w:after="0" w:afterAutospacing="0"/>
        <w:rPr>
          <w:rFonts w:ascii="Segoe UI" w:eastAsiaTheme="minorHAnsi" w:hAnsi="Segoe UI" w:cs="Segoe UI"/>
          <w:sz w:val="22"/>
          <w:szCs w:val="22"/>
          <w:lang w:val="en-US"/>
        </w:rPr>
      </w:pPr>
      <w:r>
        <w:rPr>
          <w:rFonts w:ascii="Segoe UI" w:eastAsiaTheme="minorHAnsi" w:hAnsi="Segoe UI" w:cs="Segoe UI"/>
          <w:sz w:val="22"/>
          <w:szCs w:val="22"/>
          <w:lang w:val="en-US"/>
        </w:rPr>
        <w:t>1 probe packet is sent every 1s and measurements are aggregated over 5 m</w:t>
      </w:r>
      <w:r w:rsidR="00DC5750">
        <w:rPr>
          <w:rFonts w:ascii="Segoe UI" w:eastAsiaTheme="minorHAnsi" w:hAnsi="Segoe UI" w:cs="Segoe UI"/>
          <w:sz w:val="22"/>
          <w:szCs w:val="22"/>
          <w:lang w:val="en-US"/>
        </w:rPr>
        <w:t>ins and exported to V-Manage</w:t>
      </w:r>
    </w:p>
    <w:p w14:paraId="1183B2F5" w14:textId="77777777" w:rsidR="00ED025F" w:rsidRPr="00ED025F" w:rsidRDefault="00ED025F" w:rsidP="00ED025F">
      <w:pPr>
        <w:pStyle w:val="NormalWeb"/>
        <w:spacing w:before="0" w:beforeAutospacing="0" w:after="0" w:afterAutospacing="0"/>
        <w:rPr>
          <w:rFonts w:ascii="Segoe UI" w:eastAsiaTheme="minorHAnsi" w:hAnsi="Segoe UI" w:cs="Segoe UI"/>
          <w:sz w:val="22"/>
          <w:szCs w:val="22"/>
          <w:lang w:val="en-US"/>
        </w:rPr>
      </w:pPr>
    </w:p>
    <w:tbl>
      <w:tblPr>
        <w:tblW w:w="12160" w:type="dxa"/>
        <w:tblInd w:w="-3" w:type="dxa"/>
        <w:tblCellMar>
          <w:left w:w="0" w:type="dxa"/>
          <w:right w:w="0" w:type="dxa"/>
        </w:tblCellMar>
        <w:tblLook w:val="04A0" w:firstRow="1" w:lastRow="0" w:firstColumn="1" w:lastColumn="0" w:noHBand="0" w:noVBand="1"/>
      </w:tblPr>
      <w:tblGrid>
        <w:gridCol w:w="1980"/>
        <w:gridCol w:w="10180"/>
      </w:tblGrid>
      <w:tr w:rsidR="00364EB4" w:rsidRPr="00901DA3" w14:paraId="1183B2F8" w14:textId="77777777" w:rsidTr="00FD4883">
        <w:trPr>
          <w:trHeight w:val="67"/>
        </w:trPr>
        <w:tc>
          <w:tcPr>
            <w:tcW w:w="1980" w:type="dxa"/>
            <w:tcBorders>
              <w:top w:val="single" w:sz="8" w:space="0" w:color="auto"/>
              <w:left w:val="single" w:sz="8" w:space="0" w:color="auto"/>
              <w:bottom w:val="single" w:sz="8" w:space="0" w:color="auto"/>
              <w:right w:val="single" w:sz="8" w:space="0" w:color="auto"/>
            </w:tcBorders>
            <w:shd w:val="clear" w:color="auto" w:fill="92D050"/>
            <w:noWrap/>
            <w:tcMar>
              <w:top w:w="0" w:type="dxa"/>
              <w:left w:w="108" w:type="dxa"/>
              <w:bottom w:w="0" w:type="dxa"/>
              <w:right w:w="108" w:type="dxa"/>
            </w:tcMar>
            <w:vAlign w:val="bottom"/>
            <w:hideMark/>
          </w:tcPr>
          <w:p w14:paraId="1183B2F6" w14:textId="77777777" w:rsidR="00364EB4" w:rsidRPr="00901DA3" w:rsidRDefault="00364EB4" w:rsidP="00901DA3">
            <w:pPr>
              <w:spacing w:after="0" w:line="240" w:lineRule="auto"/>
              <w:rPr>
                <w:rFonts w:ascii="Calibri" w:eastAsia="Calibri" w:hAnsi="Calibri" w:cs="Calibri"/>
                <w:b/>
                <w:bCs/>
                <w:color w:val="FFFFFF"/>
                <w:sz w:val="24"/>
                <w:szCs w:val="24"/>
                <w:lang w:val="en-IN" w:eastAsia="en-IN"/>
              </w:rPr>
            </w:pPr>
            <w:r w:rsidRPr="00901DA3">
              <w:rPr>
                <w:rFonts w:ascii="Calibri" w:eastAsia="Calibri" w:hAnsi="Calibri" w:cs="Calibri"/>
                <w:b/>
                <w:bCs/>
                <w:color w:val="FFFFFF"/>
                <w:sz w:val="24"/>
                <w:szCs w:val="24"/>
                <w:lang w:val="en-IN" w:eastAsia="en-IN"/>
              </w:rPr>
              <w:t>SLA Parameter</w:t>
            </w:r>
          </w:p>
        </w:tc>
        <w:tc>
          <w:tcPr>
            <w:tcW w:w="10180" w:type="dxa"/>
            <w:tcBorders>
              <w:top w:val="single" w:sz="8" w:space="0" w:color="auto"/>
              <w:left w:val="nil"/>
              <w:bottom w:val="single" w:sz="8" w:space="0" w:color="auto"/>
              <w:right w:val="single" w:sz="8" w:space="0" w:color="auto"/>
            </w:tcBorders>
            <w:shd w:val="clear" w:color="auto" w:fill="92D050"/>
            <w:tcMar>
              <w:top w:w="0" w:type="dxa"/>
              <w:left w:w="108" w:type="dxa"/>
              <w:bottom w:w="0" w:type="dxa"/>
              <w:right w:w="108" w:type="dxa"/>
            </w:tcMar>
            <w:vAlign w:val="bottom"/>
            <w:hideMark/>
          </w:tcPr>
          <w:p w14:paraId="1183B2F7" w14:textId="77777777" w:rsidR="00364EB4" w:rsidRPr="00901DA3" w:rsidRDefault="00364EB4" w:rsidP="00901DA3">
            <w:pPr>
              <w:spacing w:after="0" w:line="240" w:lineRule="auto"/>
              <w:rPr>
                <w:rFonts w:ascii="Calibri" w:eastAsia="Calibri" w:hAnsi="Calibri" w:cs="Calibri"/>
                <w:b/>
                <w:bCs/>
                <w:color w:val="FFFFFF"/>
                <w:sz w:val="24"/>
                <w:szCs w:val="24"/>
                <w:lang w:val="en-IN" w:eastAsia="en-IN"/>
              </w:rPr>
            </w:pPr>
            <w:r>
              <w:rPr>
                <w:rFonts w:ascii="Calibri" w:eastAsia="Calibri" w:hAnsi="Calibri" w:cs="Calibri"/>
                <w:b/>
                <w:bCs/>
                <w:color w:val="FFFFFF"/>
                <w:sz w:val="24"/>
                <w:szCs w:val="24"/>
                <w:lang w:val="en-IN" w:eastAsia="en-IN"/>
              </w:rPr>
              <w:t>SDWAN</w:t>
            </w:r>
          </w:p>
        </w:tc>
      </w:tr>
      <w:tr w:rsidR="00364EB4" w:rsidRPr="00901DA3" w14:paraId="1183B2FB" w14:textId="77777777" w:rsidTr="00FD4883">
        <w:trPr>
          <w:trHeight w:val="875"/>
        </w:trPr>
        <w:tc>
          <w:tcPr>
            <w:tcW w:w="198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183B2F9" w14:textId="77777777" w:rsidR="00364EB4" w:rsidRPr="00901DA3" w:rsidRDefault="00364EB4" w:rsidP="00CB2870">
            <w:pPr>
              <w:spacing w:after="0" w:line="240" w:lineRule="auto"/>
              <w:rPr>
                <w:rFonts w:ascii="Calibri" w:eastAsia="Calibri" w:hAnsi="Calibri" w:cs="Calibri"/>
                <w:color w:val="000000"/>
                <w:lang w:val="en-IN" w:eastAsia="en-IN"/>
              </w:rPr>
            </w:pPr>
            <w:r w:rsidRPr="00901DA3">
              <w:rPr>
                <w:rFonts w:ascii="Calibri" w:eastAsia="Calibri" w:hAnsi="Calibri" w:cs="Calibri"/>
                <w:color w:val="000000"/>
                <w:lang w:val="en-IN" w:eastAsia="en-IN"/>
              </w:rPr>
              <w:t>RTD</w:t>
            </w:r>
          </w:p>
        </w:tc>
        <w:tc>
          <w:tcPr>
            <w:tcW w:w="10180" w:type="dxa"/>
            <w:tcBorders>
              <w:top w:val="nil"/>
              <w:left w:val="nil"/>
              <w:bottom w:val="single" w:sz="8" w:space="0" w:color="auto"/>
              <w:right w:val="single" w:sz="8" w:space="0" w:color="auto"/>
            </w:tcBorders>
            <w:tcMar>
              <w:top w:w="0" w:type="dxa"/>
              <w:left w:w="108" w:type="dxa"/>
              <w:bottom w:w="0" w:type="dxa"/>
              <w:right w:w="108" w:type="dxa"/>
            </w:tcMar>
            <w:hideMark/>
          </w:tcPr>
          <w:p w14:paraId="1183B2FA" w14:textId="77777777" w:rsidR="00364EB4" w:rsidRPr="00901DA3" w:rsidRDefault="00364EB4" w:rsidP="00534932">
            <w:pPr>
              <w:spacing w:after="0" w:line="360" w:lineRule="auto"/>
              <w:rPr>
                <w:rFonts w:ascii="Calibri" w:eastAsia="Calibri" w:hAnsi="Calibri" w:cs="Calibri"/>
                <w:color w:val="000000"/>
                <w:lang w:val="en-IN" w:eastAsia="en-IN"/>
              </w:rPr>
            </w:pPr>
            <w:r w:rsidRPr="00901DA3">
              <w:rPr>
                <w:rFonts w:ascii="Calibri" w:eastAsia="Calibri" w:hAnsi="Calibri" w:cs="Calibri"/>
                <w:color w:val="000000"/>
                <w:lang w:val="en-IN" w:eastAsia="en-IN"/>
              </w:rPr>
              <w:t xml:space="preserve">Measure of Delay between pair of sites is calculated based on the probe time-stamp i.e. difference between sent </w:t>
            </w:r>
            <w:r w:rsidR="00DF313D">
              <w:rPr>
                <w:rFonts w:ascii="Calibri" w:eastAsia="Calibri" w:hAnsi="Calibri" w:cs="Calibri"/>
                <w:color w:val="000000"/>
                <w:lang w:val="en-IN" w:eastAsia="en-IN"/>
              </w:rPr>
              <w:t>vs</w:t>
            </w:r>
            <w:r w:rsidRPr="00901DA3">
              <w:rPr>
                <w:rFonts w:ascii="Calibri" w:eastAsia="Calibri" w:hAnsi="Calibri" w:cs="Calibri"/>
                <w:color w:val="000000"/>
                <w:lang w:val="en-IN" w:eastAsia="en-IN"/>
              </w:rPr>
              <w:t xml:space="preserve"> received timestamp. The  aggregated reports can be viewed via the charts under </w:t>
            </w:r>
            <w:proofErr w:type="spellStart"/>
            <w:r w:rsidRPr="00901DA3">
              <w:rPr>
                <w:rFonts w:ascii="Calibri" w:eastAsia="Calibri" w:hAnsi="Calibri" w:cs="Calibri"/>
                <w:color w:val="000000"/>
                <w:lang w:val="en-IN" w:eastAsia="en-IN"/>
              </w:rPr>
              <w:t>sdwan</w:t>
            </w:r>
            <w:proofErr w:type="spellEnd"/>
            <w:r w:rsidRPr="00901DA3">
              <w:rPr>
                <w:rFonts w:ascii="Calibri" w:eastAsia="Calibri" w:hAnsi="Calibri" w:cs="Calibri"/>
                <w:color w:val="000000"/>
                <w:lang w:val="en-IN" w:eastAsia="en-IN"/>
              </w:rPr>
              <w:t xml:space="preserve"> metrics - </w:t>
            </w:r>
            <w:r w:rsidRPr="00901DA3">
              <w:rPr>
                <w:rFonts w:ascii="Calibri" w:eastAsia="Calibri" w:hAnsi="Calibri" w:cs="Calibri"/>
                <w:b/>
                <w:bCs/>
                <w:color w:val="000000"/>
                <w:lang w:val="en-IN" w:eastAsia="en-IN"/>
              </w:rPr>
              <w:t xml:space="preserve">Delay </w:t>
            </w:r>
          </w:p>
        </w:tc>
      </w:tr>
      <w:tr w:rsidR="00364EB4" w:rsidRPr="00901DA3" w14:paraId="1183B2FE" w14:textId="77777777" w:rsidTr="00FD4883">
        <w:trPr>
          <w:trHeight w:val="2240"/>
        </w:trPr>
        <w:tc>
          <w:tcPr>
            <w:tcW w:w="19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1183B2FC" w14:textId="77777777" w:rsidR="00364EB4" w:rsidRPr="00901DA3" w:rsidRDefault="00364EB4" w:rsidP="00CB2870">
            <w:pPr>
              <w:spacing w:after="0" w:line="240" w:lineRule="auto"/>
              <w:rPr>
                <w:rFonts w:ascii="Calibri" w:eastAsia="Calibri" w:hAnsi="Calibri" w:cs="Calibri"/>
                <w:color w:val="000000"/>
                <w:lang w:val="en-IN" w:eastAsia="en-IN"/>
              </w:rPr>
            </w:pPr>
            <w:r w:rsidRPr="00901DA3">
              <w:rPr>
                <w:rFonts w:ascii="Calibri" w:eastAsia="Calibri" w:hAnsi="Calibri" w:cs="Calibri"/>
                <w:color w:val="000000"/>
                <w:lang w:val="en-IN" w:eastAsia="en-IN"/>
              </w:rPr>
              <w:t>Jitter</w:t>
            </w:r>
          </w:p>
        </w:tc>
        <w:tc>
          <w:tcPr>
            <w:tcW w:w="10180" w:type="dxa"/>
            <w:tcBorders>
              <w:top w:val="nil"/>
              <w:left w:val="nil"/>
              <w:bottom w:val="single" w:sz="8" w:space="0" w:color="auto"/>
              <w:right w:val="single" w:sz="8" w:space="0" w:color="auto"/>
            </w:tcBorders>
            <w:tcMar>
              <w:top w:w="0" w:type="dxa"/>
              <w:left w:w="108" w:type="dxa"/>
              <w:bottom w:w="0" w:type="dxa"/>
              <w:right w:w="108" w:type="dxa"/>
            </w:tcMar>
            <w:hideMark/>
          </w:tcPr>
          <w:p w14:paraId="1183B2FD" w14:textId="77777777" w:rsidR="00364EB4" w:rsidRPr="00901DA3" w:rsidRDefault="00364EB4" w:rsidP="00534932">
            <w:pPr>
              <w:spacing w:after="0" w:line="360" w:lineRule="auto"/>
              <w:rPr>
                <w:rFonts w:ascii="Calibri" w:eastAsia="Calibri" w:hAnsi="Calibri" w:cs="Calibri"/>
                <w:color w:val="000000"/>
                <w:lang w:val="en-IN" w:eastAsia="en-IN"/>
              </w:rPr>
            </w:pPr>
            <w:r w:rsidRPr="00901DA3">
              <w:rPr>
                <w:rFonts w:ascii="Calibri" w:eastAsia="Calibri" w:hAnsi="Calibri" w:cs="Calibri"/>
                <w:color w:val="000000"/>
                <w:lang w:val="en-IN" w:eastAsia="en-IN"/>
              </w:rPr>
              <w:t xml:space="preserve">Measure of Jitter is calculated between par of sites is based on the variation in the time for the probes sent and received accounts to the Jitter. The aggregated reports can be viewed via the charts under </w:t>
            </w:r>
            <w:proofErr w:type="spellStart"/>
            <w:r w:rsidRPr="00901DA3">
              <w:rPr>
                <w:rFonts w:ascii="Calibri" w:eastAsia="Calibri" w:hAnsi="Calibri" w:cs="Calibri"/>
                <w:color w:val="000000"/>
                <w:lang w:val="en-IN" w:eastAsia="en-IN"/>
              </w:rPr>
              <w:t>sdwan</w:t>
            </w:r>
            <w:proofErr w:type="spellEnd"/>
            <w:r w:rsidRPr="00901DA3">
              <w:rPr>
                <w:rFonts w:ascii="Calibri" w:eastAsia="Calibri" w:hAnsi="Calibri" w:cs="Calibri"/>
                <w:color w:val="000000"/>
                <w:lang w:val="en-IN" w:eastAsia="en-IN"/>
              </w:rPr>
              <w:t xml:space="preserve"> metrics:</w:t>
            </w:r>
            <w:r w:rsidRPr="00901DA3">
              <w:rPr>
                <w:rFonts w:ascii="Calibri" w:eastAsia="Calibri" w:hAnsi="Calibri" w:cs="Calibri"/>
                <w:color w:val="000000"/>
                <w:lang w:val="en-IN" w:eastAsia="en-IN"/>
              </w:rPr>
              <w:br/>
            </w:r>
            <w:r w:rsidRPr="00901DA3">
              <w:rPr>
                <w:rFonts w:ascii="Calibri" w:eastAsia="Calibri" w:hAnsi="Calibri" w:cs="Calibri"/>
                <w:b/>
                <w:bCs/>
                <w:color w:val="000000"/>
                <w:lang w:val="en-IN" w:eastAsia="en-IN"/>
              </w:rPr>
              <w:t>1. Forward Delay Variation</w:t>
            </w:r>
            <w:r w:rsidRPr="00901DA3">
              <w:rPr>
                <w:rFonts w:ascii="Calibri" w:eastAsia="Calibri" w:hAnsi="Calibri" w:cs="Calibri"/>
                <w:b/>
                <w:bCs/>
                <w:color w:val="000000"/>
                <w:lang w:val="en-IN" w:eastAsia="en-IN"/>
              </w:rPr>
              <w:br/>
              <w:t>2. Reverse Delay Variation</w:t>
            </w:r>
            <w:r w:rsidRPr="00901DA3">
              <w:rPr>
                <w:rFonts w:ascii="Calibri" w:eastAsia="Calibri" w:hAnsi="Calibri" w:cs="Calibri"/>
                <w:b/>
                <w:bCs/>
                <w:color w:val="000000"/>
                <w:lang w:val="en-IN" w:eastAsia="en-IN"/>
              </w:rPr>
              <w:br/>
            </w:r>
            <w:r>
              <w:rPr>
                <w:rFonts w:ascii="Calibri" w:eastAsia="Calibri" w:hAnsi="Calibri" w:cs="Calibri"/>
                <w:color w:val="000000"/>
                <w:lang w:val="en-IN" w:eastAsia="en-IN"/>
              </w:rPr>
              <w:t>the total jitter is</w:t>
            </w:r>
            <w:r w:rsidRPr="00901DA3">
              <w:rPr>
                <w:rFonts w:ascii="Calibri" w:eastAsia="Calibri" w:hAnsi="Calibri" w:cs="Calibri"/>
                <w:b/>
                <w:bCs/>
                <w:color w:val="000000"/>
                <w:lang w:val="en-IN" w:eastAsia="en-IN"/>
              </w:rPr>
              <w:t xml:space="preserve"> </w:t>
            </w:r>
            <w:r w:rsidRPr="00901DA3">
              <w:rPr>
                <w:rFonts w:ascii="Calibri" w:eastAsia="Calibri" w:hAnsi="Calibri" w:cs="Calibri"/>
                <w:b/>
                <w:bCs/>
                <w:color w:val="FF0000"/>
                <w:lang w:val="en-IN" w:eastAsia="en-IN"/>
              </w:rPr>
              <w:t>Max</w:t>
            </w:r>
            <w:r>
              <w:rPr>
                <w:rFonts w:ascii="Calibri" w:eastAsia="Calibri" w:hAnsi="Calibri" w:cs="Calibri"/>
                <w:b/>
                <w:bCs/>
                <w:color w:val="FF0000"/>
                <w:lang w:val="en-IN" w:eastAsia="en-IN"/>
              </w:rPr>
              <w:t>imum of either</w:t>
            </w:r>
            <w:r w:rsidRPr="00901DA3">
              <w:rPr>
                <w:rFonts w:ascii="Calibri" w:eastAsia="Calibri" w:hAnsi="Calibri" w:cs="Calibri"/>
                <w:b/>
                <w:bCs/>
                <w:color w:val="FF0000"/>
                <w:lang w:val="en-IN" w:eastAsia="en-IN"/>
              </w:rPr>
              <w:t>(Forward Delay Variation, Reverse Delay Variation)</w:t>
            </w:r>
          </w:p>
        </w:tc>
      </w:tr>
      <w:tr w:rsidR="00364EB4" w:rsidRPr="00901DA3" w14:paraId="1183B301" w14:textId="77777777" w:rsidTr="00FD4883">
        <w:trPr>
          <w:trHeight w:val="1200"/>
        </w:trPr>
        <w:tc>
          <w:tcPr>
            <w:tcW w:w="19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1183B2FF" w14:textId="77777777" w:rsidR="00364EB4" w:rsidRPr="00901DA3" w:rsidRDefault="00364EB4" w:rsidP="00CB2870">
            <w:pPr>
              <w:spacing w:after="0" w:line="240" w:lineRule="auto"/>
              <w:rPr>
                <w:rFonts w:ascii="Calibri" w:eastAsia="Calibri" w:hAnsi="Calibri" w:cs="Calibri"/>
                <w:color w:val="000000"/>
                <w:lang w:val="en-IN" w:eastAsia="en-IN"/>
              </w:rPr>
            </w:pPr>
            <w:r w:rsidRPr="00901DA3">
              <w:rPr>
                <w:rFonts w:ascii="Calibri" w:eastAsia="Calibri" w:hAnsi="Calibri" w:cs="Calibri"/>
                <w:color w:val="000000"/>
                <w:lang w:val="en-IN" w:eastAsia="en-IN"/>
              </w:rPr>
              <w:t>PDR</w:t>
            </w:r>
          </w:p>
        </w:tc>
        <w:tc>
          <w:tcPr>
            <w:tcW w:w="10180" w:type="dxa"/>
            <w:tcBorders>
              <w:top w:val="nil"/>
              <w:left w:val="nil"/>
              <w:bottom w:val="single" w:sz="8" w:space="0" w:color="auto"/>
              <w:right w:val="single" w:sz="8" w:space="0" w:color="auto"/>
            </w:tcBorders>
            <w:tcMar>
              <w:top w:w="0" w:type="dxa"/>
              <w:left w:w="108" w:type="dxa"/>
              <w:bottom w:w="0" w:type="dxa"/>
              <w:right w:w="108" w:type="dxa"/>
            </w:tcMar>
            <w:hideMark/>
          </w:tcPr>
          <w:p w14:paraId="1183B300" w14:textId="77777777" w:rsidR="00364EB4" w:rsidRPr="00901DA3" w:rsidRDefault="00364EB4" w:rsidP="00534932">
            <w:pPr>
              <w:spacing w:after="0" w:line="360" w:lineRule="auto"/>
              <w:rPr>
                <w:rFonts w:ascii="Calibri" w:eastAsia="Calibri" w:hAnsi="Calibri" w:cs="Calibri"/>
                <w:color w:val="000000"/>
                <w:lang w:val="en-IN" w:eastAsia="en-IN"/>
              </w:rPr>
            </w:pPr>
            <w:r w:rsidRPr="00901DA3">
              <w:rPr>
                <w:rFonts w:ascii="Calibri" w:eastAsia="Calibri" w:hAnsi="Calibri" w:cs="Calibri"/>
                <w:color w:val="000000"/>
                <w:lang w:val="en-IN" w:eastAsia="en-IN"/>
              </w:rPr>
              <w:t>PDU Loss is ca</w:t>
            </w:r>
            <w:r>
              <w:rPr>
                <w:rFonts w:ascii="Calibri" w:eastAsia="Calibri" w:hAnsi="Calibri" w:cs="Calibri"/>
                <w:color w:val="000000"/>
                <w:lang w:val="en-IN" w:eastAsia="en-IN"/>
              </w:rPr>
              <w:t>l</w:t>
            </w:r>
            <w:r w:rsidRPr="00901DA3">
              <w:rPr>
                <w:rFonts w:ascii="Calibri" w:eastAsia="Calibri" w:hAnsi="Calibri" w:cs="Calibri"/>
                <w:color w:val="000000"/>
                <w:lang w:val="en-IN" w:eastAsia="en-IN"/>
              </w:rPr>
              <w:t xml:space="preserve">culated by no. of synthetic SLA probes dropped during the probing interval, The aggregated reports can be viewed via the charts under </w:t>
            </w:r>
            <w:proofErr w:type="spellStart"/>
            <w:r w:rsidRPr="00901DA3">
              <w:rPr>
                <w:rFonts w:ascii="Calibri" w:eastAsia="Calibri" w:hAnsi="Calibri" w:cs="Calibri"/>
                <w:color w:val="000000"/>
                <w:lang w:val="en-IN" w:eastAsia="en-IN"/>
              </w:rPr>
              <w:t>sdwan</w:t>
            </w:r>
            <w:proofErr w:type="spellEnd"/>
            <w:r w:rsidRPr="00901DA3">
              <w:rPr>
                <w:rFonts w:ascii="Calibri" w:eastAsia="Calibri" w:hAnsi="Calibri" w:cs="Calibri"/>
                <w:color w:val="000000"/>
                <w:lang w:val="en-IN" w:eastAsia="en-IN"/>
              </w:rPr>
              <w:t xml:space="preserve"> metrics -</w:t>
            </w:r>
            <w:r w:rsidRPr="00901DA3">
              <w:rPr>
                <w:rFonts w:ascii="Calibri" w:eastAsia="Calibri" w:hAnsi="Calibri" w:cs="Calibri"/>
                <w:b/>
                <w:bCs/>
                <w:color w:val="000000"/>
                <w:lang w:val="en-IN" w:eastAsia="en-IN"/>
              </w:rPr>
              <w:t xml:space="preserve"> PDU Loss Ratio</w:t>
            </w:r>
          </w:p>
        </w:tc>
      </w:tr>
    </w:tbl>
    <w:p w14:paraId="1183B302" w14:textId="77777777" w:rsidR="00D3325E" w:rsidRDefault="00D3325E" w:rsidP="00FD4A2E">
      <w:pPr>
        <w:rPr>
          <w:b/>
          <w:u w:val="single"/>
          <w:lang w:val="en-IN"/>
        </w:rPr>
      </w:pPr>
    </w:p>
    <w:p w14:paraId="1183B303" w14:textId="77777777" w:rsidR="00DF313D" w:rsidRPr="00DF313D" w:rsidRDefault="00DF313D" w:rsidP="00FD4A2E">
      <w:pPr>
        <w:rPr>
          <w:b/>
          <w:u w:val="single"/>
          <w:lang w:val="en-IN"/>
        </w:rPr>
      </w:pPr>
      <w:r w:rsidRPr="00DF313D">
        <w:rPr>
          <w:b/>
          <w:u w:val="single"/>
          <w:lang w:val="en-IN"/>
        </w:rPr>
        <w:t>SLA for Customer using Sify’s Network:</w:t>
      </w:r>
    </w:p>
    <w:tbl>
      <w:tblPr>
        <w:tblW w:w="12064" w:type="dxa"/>
        <w:tblInd w:w="93" w:type="dxa"/>
        <w:tblLook w:val="04A0" w:firstRow="1" w:lastRow="0" w:firstColumn="1" w:lastColumn="0" w:noHBand="0" w:noVBand="1"/>
      </w:tblPr>
      <w:tblGrid>
        <w:gridCol w:w="1296"/>
        <w:gridCol w:w="2032"/>
        <w:gridCol w:w="2126"/>
        <w:gridCol w:w="2552"/>
        <w:gridCol w:w="4058"/>
      </w:tblGrid>
      <w:tr w:rsidR="00D814C6" w:rsidRPr="00DF313D" w14:paraId="1183B306" w14:textId="77777777" w:rsidTr="00D814C6">
        <w:trPr>
          <w:trHeight w:val="315"/>
        </w:trPr>
        <w:tc>
          <w:tcPr>
            <w:tcW w:w="8006" w:type="dxa"/>
            <w:gridSpan w:val="4"/>
            <w:tcBorders>
              <w:top w:val="single" w:sz="4" w:space="0" w:color="auto"/>
              <w:left w:val="single" w:sz="4" w:space="0" w:color="auto"/>
              <w:bottom w:val="single" w:sz="4" w:space="0" w:color="auto"/>
              <w:right w:val="single" w:sz="4" w:space="0" w:color="auto"/>
            </w:tcBorders>
            <w:shd w:val="clear" w:color="000000" w:fill="92D050"/>
            <w:noWrap/>
            <w:vAlign w:val="center"/>
            <w:hideMark/>
          </w:tcPr>
          <w:p w14:paraId="1183B304" w14:textId="77777777" w:rsidR="00D814C6" w:rsidRPr="00DF313D" w:rsidRDefault="00D814C6" w:rsidP="00DF313D">
            <w:pPr>
              <w:spacing w:after="0" w:line="240" w:lineRule="auto"/>
              <w:jc w:val="center"/>
              <w:rPr>
                <w:rFonts w:ascii="Calibri" w:eastAsia="Times New Roman" w:hAnsi="Calibri" w:cs="Calibri"/>
                <w:b/>
                <w:bCs/>
                <w:color w:val="000000"/>
                <w:szCs w:val="18"/>
                <w:lang w:val="en-IN" w:eastAsia="en-IN"/>
              </w:rPr>
            </w:pPr>
            <w:r w:rsidRPr="00DF313D">
              <w:rPr>
                <w:rFonts w:ascii="Calibri" w:eastAsia="Times New Roman" w:hAnsi="Calibri" w:cs="Calibri"/>
                <w:b/>
                <w:bCs/>
                <w:color w:val="000000"/>
                <w:szCs w:val="18"/>
                <w:lang w:val="en-IN" w:eastAsia="en-IN"/>
              </w:rPr>
              <w:t>For Customer's using Sify's Network</w:t>
            </w:r>
          </w:p>
        </w:tc>
        <w:tc>
          <w:tcPr>
            <w:tcW w:w="4058" w:type="dxa"/>
            <w:vMerge w:val="restart"/>
            <w:tcBorders>
              <w:top w:val="single" w:sz="4" w:space="0" w:color="auto"/>
              <w:left w:val="single" w:sz="4" w:space="0" w:color="auto"/>
              <w:right w:val="single" w:sz="4" w:space="0" w:color="auto"/>
            </w:tcBorders>
            <w:shd w:val="clear" w:color="000000" w:fill="92D050"/>
            <w:vAlign w:val="center"/>
          </w:tcPr>
          <w:p w14:paraId="1183B305" w14:textId="77777777" w:rsidR="00D814C6" w:rsidRPr="00DF313D" w:rsidRDefault="00D814C6" w:rsidP="00D814C6">
            <w:pPr>
              <w:spacing w:after="0" w:line="240" w:lineRule="auto"/>
              <w:jc w:val="center"/>
              <w:rPr>
                <w:rFonts w:ascii="Calibri" w:eastAsia="Times New Roman" w:hAnsi="Calibri" w:cs="Calibri"/>
                <w:b/>
                <w:bCs/>
                <w:color w:val="000000"/>
                <w:szCs w:val="18"/>
                <w:lang w:val="en-IN" w:eastAsia="en-IN"/>
              </w:rPr>
            </w:pPr>
            <w:r>
              <w:rPr>
                <w:rFonts w:ascii="Calibri" w:eastAsia="Times New Roman" w:hAnsi="Calibri" w:cs="Calibri"/>
                <w:b/>
                <w:bCs/>
                <w:color w:val="000000"/>
                <w:szCs w:val="18"/>
                <w:lang w:val="en-IN" w:eastAsia="en-IN"/>
              </w:rPr>
              <w:t>Comments</w:t>
            </w:r>
          </w:p>
        </w:tc>
      </w:tr>
      <w:tr w:rsidR="00D814C6" w:rsidRPr="00DF313D" w14:paraId="1183B30C" w14:textId="77777777" w:rsidTr="00D814C6">
        <w:trPr>
          <w:trHeight w:val="315"/>
        </w:trPr>
        <w:tc>
          <w:tcPr>
            <w:tcW w:w="1296" w:type="dxa"/>
            <w:vMerge w:val="restart"/>
            <w:tcBorders>
              <w:top w:val="single" w:sz="4" w:space="0" w:color="auto"/>
              <w:left w:val="single" w:sz="8" w:space="0" w:color="auto"/>
              <w:bottom w:val="single" w:sz="8" w:space="0" w:color="000000"/>
              <w:right w:val="single" w:sz="8" w:space="0" w:color="auto"/>
            </w:tcBorders>
            <w:shd w:val="clear" w:color="000000" w:fill="92D050"/>
            <w:noWrap/>
            <w:vAlign w:val="center"/>
            <w:hideMark/>
          </w:tcPr>
          <w:p w14:paraId="1183B307" w14:textId="77777777" w:rsidR="00D814C6" w:rsidRPr="00DF313D" w:rsidRDefault="00D814C6" w:rsidP="00DF313D">
            <w:pPr>
              <w:spacing w:after="0" w:line="240" w:lineRule="auto"/>
              <w:rPr>
                <w:rFonts w:ascii="Calibri" w:eastAsia="Times New Roman" w:hAnsi="Calibri" w:cs="Calibri"/>
                <w:b/>
                <w:bCs/>
                <w:color w:val="FFFFFF"/>
                <w:szCs w:val="18"/>
                <w:lang w:val="en-IN" w:eastAsia="en-IN"/>
              </w:rPr>
            </w:pPr>
            <w:r w:rsidRPr="00DF313D">
              <w:rPr>
                <w:rFonts w:ascii="Calibri" w:eastAsia="Times New Roman" w:hAnsi="Calibri" w:cs="Calibri"/>
                <w:b/>
                <w:bCs/>
                <w:color w:val="FFFFFF"/>
                <w:szCs w:val="18"/>
                <w:lang w:val="en-IN" w:eastAsia="en-IN"/>
              </w:rPr>
              <w:t>Sr. No.</w:t>
            </w:r>
          </w:p>
        </w:tc>
        <w:tc>
          <w:tcPr>
            <w:tcW w:w="2032" w:type="dxa"/>
            <w:vMerge w:val="restart"/>
            <w:tcBorders>
              <w:top w:val="single" w:sz="4" w:space="0" w:color="auto"/>
              <w:left w:val="single" w:sz="8" w:space="0" w:color="auto"/>
              <w:bottom w:val="single" w:sz="8" w:space="0" w:color="000000"/>
              <w:right w:val="single" w:sz="8" w:space="0" w:color="auto"/>
            </w:tcBorders>
            <w:shd w:val="clear" w:color="000000" w:fill="92D050"/>
            <w:noWrap/>
            <w:vAlign w:val="center"/>
            <w:hideMark/>
          </w:tcPr>
          <w:p w14:paraId="1183B308" w14:textId="77777777" w:rsidR="00D814C6" w:rsidRPr="00DF313D" w:rsidRDefault="00D814C6" w:rsidP="00DF313D">
            <w:pPr>
              <w:spacing w:after="0" w:line="240" w:lineRule="auto"/>
              <w:rPr>
                <w:rFonts w:ascii="Calibri" w:eastAsia="Times New Roman" w:hAnsi="Calibri" w:cs="Calibri"/>
                <w:b/>
                <w:bCs/>
                <w:color w:val="FFFFFF"/>
                <w:szCs w:val="18"/>
                <w:lang w:val="en-IN" w:eastAsia="en-IN"/>
              </w:rPr>
            </w:pPr>
            <w:r w:rsidRPr="00DF313D">
              <w:rPr>
                <w:rFonts w:ascii="Calibri" w:eastAsia="Times New Roman" w:hAnsi="Calibri" w:cs="Calibri"/>
                <w:b/>
                <w:bCs/>
                <w:color w:val="FFFFFF"/>
                <w:szCs w:val="18"/>
                <w:lang w:val="en-IN" w:eastAsia="en-IN"/>
              </w:rPr>
              <w:t>Service Features</w:t>
            </w:r>
          </w:p>
        </w:tc>
        <w:tc>
          <w:tcPr>
            <w:tcW w:w="2126" w:type="dxa"/>
            <w:vMerge w:val="restart"/>
            <w:tcBorders>
              <w:top w:val="single" w:sz="4" w:space="0" w:color="auto"/>
              <w:left w:val="single" w:sz="8" w:space="0" w:color="auto"/>
              <w:bottom w:val="single" w:sz="8" w:space="0" w:color="000000"/>
              <w:right w:val="single" w:sz="4" w:space="0" w:color="auto"/>
            </w:tcBorders>
            <w:shd w:val="clear" w:color="000000" w:fill="92D050"/>
            <w:noWrap/>
            <w:vAlign w:val="center"/>
            <w:hideMark/>
          </w:tcPr>
          <w:p w14:paraId="1183B309" w14:textId="77777777" w:rsidR="00D814C6" w:rsidRPr="00DF313D" w:rsidRDefault="00D814C6" w:rsidP="00DF313D">
            <w:pPr>
              <w:spacing w:after="0" w:line="240" w:lineRule="auto"/>
              <w:rPr>
                <w:rFonts w:ascii="Calibri" w:eastAsia="Times New Roman" w:hAnsi="Calibri" w:cs="Calibri"/>
                <w:b/>
                <w:bCs/>
                <w:color w:val="FFFFFF"/>
                <w:szCs w:val="18"/>
                <w:lang w:val="en-IN" w:eastAsia="en-IN"/>
              </w:rPr>
            </w:pPr>
            <w:r w:rsidRPr="00DF313D">
              <w:rPr>
                <w:rFonts w:ascii="Calibri" w:eastAsia="Times New Roman" w:hAnsi="Calibri" w:cs="Calibri"/>
                <w:b/>
                <w:bCs/>
                <w:color w:val="FFFFFF"/>
                <w:szCs w:val="18"/>
                <w:lang w:val="en-IN" w:eastAsia="en-IN"/>
              </w:rPr>
              <w:t>Specifications</w:t>
            </w:r>
          </w:p>
        </w:tc>
        <w:tc>
          <w:tcPr>
            <w:tcW w:w="2552" w:type="dxa"/>
            <w:tcBorders>
              <w:top w:val="single" w:sz="4" w:space="0" w:color="auto"/>
              <w:left w:val="single" w:sz="4" w:space="0" w:color="auto"/>
              <w:bottom w:val="single" w:sz="4" w:space="0" w:color="auto"/>
              <w:right w:val="single" w:sz="4" w:space="0" w:color="auto"/>
            </w:tcBorders>
            <w:shd w:val="clear" w:color="000000" w:fill="92D050"/>
            <w:noWrap/>
            <w:vAlign w:val="center"/>
            <w:hideMark/>
          </w:tcPr>
          <w:p w14:paraId="1183B30A" w14:textId="77777777" w:rsidR="00D814C6" w:rsidRPr="00DF313D" w:rsidRDefault="00D814C6" w:rsidP="00DF313D">
            <w:pPr>
              <w:spacing w:after="0" w:line="240" w:lineRule="auto"/>
              <w:jc w:val="center"/>
              <w:rPr>
                <w:rFonts w:ascii="Calibri" w:eastAsia="Times New Roman" w:hAnsi="Calibri" w:cs="Calibri"/>
                <w:b/>
                <w:bCs/>
                <w:color w:val="FFFFFF"/>
                <w:szCs w:val="18"/>
                <w:lang w:val="en-IN" w:eastAsia="en-IN"/>
              </w:rPr>
            </w:pPr>
            <w:r w:rsidRPr="00DF313D">
              <w:rPr>
                <w:rFonts w:ascii="Calibri" w:eastAsia="Times New Roman" w:hAnsi="Calibri" w:cs="Calibri"/>
                <w:b/>
                <w:bCs/>
                <w:color w:val="FFFFFF"/>
                <w:szCs w:val="18"/>
                <w:lang w:val="en-IN" w:eastAsia="en-IN"/>
              </w:rPr>
              <w:t>PNMM - Bundle CPE</w:t>
            </w:r>
          </w:p>
        </w:tc>
        <w:tc>
          <w:tcPr>
            <w:tcW w:w="4058" w:type="dxa"/>
            <w:vMerge/>
            <w:tcBorders>
              <w:left w:val="single" w:sz="4" w:space="0" w:color="auto"/>
              <w:right w:val="single" w:sz="4" w:space="0" w:color="auto"/>
            </w:tcBorders>
            <w:shd w:val="clear" w:color="000000" w:fill="92D050"/>
          </w:tcPr>
          <w:p w14:paraId="1183B30B" w14:textId="77777777" w:rsidR="00D814C6" w:rsidRPr="00DF313D" w:rsidRDefault="00D814C6" w:rsidP="00DF313D">
            <w:pPr>
              <w:spacing w:after="0" w:line="240" w:lineRule="auto"/>
              <w:jc w:val="center"/>
              <w:rPr>
                <w:rFonts w:ascii="Calibri" w:eastAsia="Times New Roman" w:hAnsi="Calibri" w:cs="Calibri"/>
                <w:b/>
                <w:bCs/>
                <w:color w:val="FFFFFF"/>
                <w:szCs w:val="18"/>
                <w:lang w:val="en-IN" w:eastAsia="en-IN"/>
              </w:rPr>
            </w:pPr>
          </w:p>
        </w:tc>
      </w:tr>
      <w:tr w:rsidR="00D814C6" w:rsidRPr="00DF313D" w14:paraId="1183B312" w14:textId="77777777" w:rsidTr="00D814C6">
        <w:trPr>
          <w:trHeight w:val="315"/>
        </w:trPr>
        <w:tc>
          <w:tcPr>
            <w:tcW w:w="1296" w:type="dxa"/>
            <w:vMerge/>
            <w:tcBorders>
              <w:top w:val="nil"/>
              <w:left w:val="single" w:sz="8" w:space="0" w:color="auto"/>
              <w:bottom w:val="single" w:sz="8" w:space="0" w:color="000000"/>
              <w:right w:val="single" w:sz="8" w:space="0" w:color="auto"/>
            </w:tcBorders>
            <w:vAlign w:val="center"/>
            <w:hideMark/>
          </w:tcPr>
          <w:p w14:paraId="1183B30D" w14:textId="77777777" w:rsidR="00D814C6" w:rsidRPr="00DF313D" w:rsidRDefault="00D814C6" w:rsidP="00DF313D">
            <w:pPr>
              <w:spacing w:after="0" w:line="240" w:lineRule="auto"/>
              <w:rPr>
                <w:rFonts w:ascii="Calibri" w:eastAsia="Times New Roman" w:hAnsi="Calibri" w:cs="Calibri"/>
                <w:b/>
                <w:bCs/>
                <w:color w:val="FFFFFF"/>
                <w:szCs w:val="18"/>
                <w:lang w:val="en-IN" w:eastAsia="en-IN"/>
              </w:rPr>
            </w:pPr>
          </w:p>
        </w:tc>
        <w:tc>
          <w:tcPr>
            <w:tcW w:w="2032" w:type="dxa"/>
            <w:vMerge/>
            <w:tcBorders>
              <w:top w:val="nil"/>
              <w:left w:val="single" w:sz="8" w:space="0" w:color="auto"/>
              <w:bottom w:val="single" w:sz="8" w:space="0" w:color="000000"/>
              <w:right w:val="single" w:sz="8" w:space="0" w:color="auto"/>
            </w:tcBorders>
            <w:vAlign w:val="center"/>
            <w:hideMark/>
          </w:tcPr>
          <w:p w14:paraId="1183B30E" w14:textId="77777777" w:rsidR="00D814C6" w:rsidRPr="00DF313D" w:rsidRDefault="00D814C6" w:rsidP="00DF313D">
            <w:pPr>
              <w:spacing w:after="0" w:line="240" w:lineRule="auto"/>
              <w:rPr>
                <w:rFonts w:ascii="Calibri" w:eastAsia="Times New Roman" w:hAnsi="Calibri" w:cs="Calibri"/>
                <w:b/>
                <w:bCs/>
                <w:color w:val="FFFFFF"/>
                <w:szCs w:val="18"/>
                <w:lang w:val="en-IN" w:eastAsia="en-IN"/>
              </w:rPr>
            </w:pPr>
          </w:p>
        </w:tc>
        <w:tc>
          <w:tcPr>
            <w:tcW w:w="2126" w:type="dxa"/>
            <w:vMerge/>
            <w:tcBorders>
              <w:top w:val="nil"/>
              <w:left w:val="single" w:sz="8" w:space="0" w:color="auto"/>
              <w:bottom w:val="single" w:sz="8" w:space="0" w:color="000000"/>
              <w:right w:val="single" w:sz="8" w:space="0" w:color="auto"/>
            </w:tcBorders>
            <w:vAlign w:val="center"/>
            <w:hideMark/>
          </w:tcPr>
          <w:p w14:paraId="1183B30F" w14:textId="77777777" w:rsidR="00D814C6" w:rsidRPr="00DF313D" w:rsidRDefault="00D814C6" w:rsidP="00DF313D">
            <w:pPr>
              <w:spacing w:after="0" w:line="240" w:lineRule="auto"/>
              <w:rPr>
                <w:rFonts w:ascii="Calibri" w:eastAsia="Times New Roman" w:hAnsi="Calibri" w:cs="Calibri"/>
                <w:b/>
                <w:bCs/>
                <w:color w:val="FFFFFF"/>
                <w:szCs w:val="18"/>
                <w:lang w:val="en-IN" w:eastAsia="en-IN"/>
              </w:rPr>
            </w:pPr>
          </w:p>
        </w:tc>
        <w:tc>
          <w:tcPr>
            <w:tcW w:w="2552" w:type="dxa"/>
            <w:tcBorders>
              <w:top w:val="nil"/>
              <w:left w:val="nil"/>
              <w:bottom w:val="single" w:sz="8" w:space="0" w:color="auto"/>
              <w:right w:val="single" w:sz="4" w:space="0" w:color="auto"/>
            </w:tcBorders>
            <w:shd w:val="clear" w:color="000000" w:fill="92D050"/>
            <w:noWrap/>
            <w:vAlign w:val="center"/>
            <w:hideMark/>
          </w:tcPr>
          <w:p w14:paraId="1183B310" w14:textId="77777777" w:rsidR="00D814C6" w:rsidRPr="00DF313D" w:rsidRDefault="00D814C6" w:rsidP="00DF313D">
            <w:pPr>
              <w:spacing w:after="0" w:line="240" w:lineRule="auto"/>
              <w:jc w:val="center"/>
              <w:rPr>
                <w:rFonts w:ascii="Calibri" w:eastAsia="Times New Roman" w:hAnsi="Calibri" w:cs="Calibri"/>
                <w:b/>
                <w:bCs/>
                <w:color w:val="FFFFFF"/>
                <w:szCs w:val="18"/>
                <w:lang w:val="en-IN" w:eastAsia="en-IN"/>
              </w:rPr>
            </w:pPr>
            <w:r w:rsidRPr="00DF313D">
              <w:rPr>
                <w:rFonts w:ascii="Calibri" w:eastAsia="Times New Roman" w:hAnsi="Calibri" w:cs="Calibri"/>
                <w:b/>
                <w:bCs/>
                <w:color w:val="FFFFFF"/>
                <w:szCs w:val="18"/>
                <w:lang w:val="en-IN" w:eastAsia="en-IN"/>
              </w:rPr>
              <w:t>NBD</w:t>
            </w:r>
          </w:p>
        </w:tc>
        <w:tc>
          <w:tcPr>
            <w:tcW w:w="4058" w:type="dxa"/>
            <w:vMerge/>
            <w:tcBorders>
              <w:left w:val="single" w:sz="4" w:space="0" w:color="auto"/>
              <w:bottom w:val="single" w:sz="8" w:space="0" w:color="auto"/>
              <w:right w:val="single" w:sz="4" w:space="0" w:color="auto"/>
            </w:tcBorders>
            <w:shd w:val="clear" w:color="000000" w:fill="92D050"/>
          </w:tcPr>
          <w:p w14:paraId="1183B311" w14:textId="77777777" w:rsidR="00D814C6" w:rsidRPr="00DF313D" w:rsidRDefault="00D814C6" w:rsidP="00DF313D">
            <w:pPr>
              <w:spacing w:after="0" w:line="240" w:lineRule="auto"/>
              <w:jc w:val="center"/>
              <w:rPr>
                <w:rFonts w:ascii="Calibri" w:eastAsia="Times New Roman" w:hAnsi="Calibri" w:cs="Calibri"/>
                <w:b/>
                <w:bCs/>
                <w:color w:val="FFFFFF"/>
                <w:szCs w:val="18"/>
                <w:lang w:val="en-IN" w:eastAsia="en-IN"/>
              </w:rPr>
            </w:pPr>
          </w:p>
        </w:tc>
      </w:tr>
      <w:tr w:rsidR="00D814C6" w:rsidRPr="00DF313D" w14:paraId="1183B319" w14:textId="77777777" w:rsidTr="00D814C6">
        <w:trPr>
          <w:trHeight w:val="495"/>
        </w:trPr>
        <w:tc>
          <w:tcPr>
            <w:tcW w:w="1296" w:type="dxa"/>
            <w:tcBorders>
              <w:top w:val="nil"/>
              <w:left w:val="single" w:sz="8" w:space="0" w:color="auto"/>
              <w:bottom w:val="single" w:sz="8" w:space="0" w:color="auto"/>
              <w:right w:val="single" w:sz="8" w:space="0" w:color="auto"/>
            </w:tcBorders>
            <w:shd w:val="clear" w:color="auto" w:fill="auto"/>
            <w:vAlign w:val="center"/>
          </w:tcPr>
          <w:p w14:paraId="1183B313" w14:textId="77777777" w:rsidR="00D814C6" w:rsidRPr="00D077CF" w:rsidRDefault="00D814C6" w:rsidP="00FE4214">
            <w:pPr>
              <w:pStyle w:val="ListParagraph"/>
              <w:numPr>
                <w:ilvl w:val="0"/>
                <w:numId w:val="64"/>
              </w:numPr>
              <w:spacing w:after="0" w:line="240" w:lineRule="auto"/>
              <w:jc w:val="center"/>
              <w:rPr>
                <w:rFonts w:ascii="Calibri" w:eastAsia="Times New Roman" w:hAnsi="Calibri" w:cs="Calibri"/>
                <w:color w:val="000000"/>
                <w:szCs w:val="18"/>
                <w:lang w:val="en-IN" w:eastAsia="en-IN"/>
              </w:rPr>
            </w:pPr>
          </w:p>
        </w:tc>
        <w:tc>
          <w:tcPr>
            <w:tcW w:w="2032" w:type="dxa"/>
            <w:tcBorders>
              <w:top w:val="nil"/>
              <w:left w:val="nil"/>
              <w:bottom w:val="single" w:sz="8" w:space="0" w:color="auto"/>
              <w:right w:val="single" w:sz="8" w:space="0" w:color="auto"/>
            </w:tcBorders>
            <w:shd w:val="clear" w:color="auto" w:fill="auto"/>
            <w:vAlign w:val="center"/>
            <w:hideMark/>
          </w:tcPr>
          <w:p w14:paraId="1183B314"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Service Availability Guarantee - Link</w:t>
            </w:r>
          </w:p>
        </w:tc>
        <w:tc>
          <w:tcPr>
            <w:tcW w:w="2126" w:type="dxa"/>
            <w:tcBorders>
              <w:top w:val="nil"/>
              <w:left w:val="nil"/>
              <w:bottom w:val="single" w:sz="8" w:space="0" w:color="auto"/>
              <w:right w:val="single" w:sz="8" w:space="0" w:color="auto"/>
            </w:tcBorders>
            <w:shd w:val="clear" w:color="auto" w:fill="auto"/>
            <w:noWrap/>
            <w:vAlign w:val="center"/>
            <w:hideMark/>
          </w:tcPr>
          <w:p w14:paraId="1183B315"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(Tier 1/Tier 2/Tier 3)</w:t>
            </w:r>
          </w:p>
        </w:tc>
        <w:tc>
          <w:tcPr>
            <w:tcW w:w="2552" w:type="dxa"/>
            <w:tcBorders>
              <w:top w:val="nil"/>
              <w:left w:val="nil"/>
              <w:bottom w:val="single" w:sz="8" w:space="0" w:color="auto"/>
              <w:right w:val="single" w:sz="8" w:space="0" w:color="auto"/>
            </w:tcBorders>
            <w:shd w:val="clear" w:color="auto" w:fill="auto"/>
            <w:vAlign w:val="center"/>
            <w:hideMark/>
          </w:tcPr>
          <w:p w14:paraId="1183B316" w14:textId="77777777" w:rsidR="00D814C6" w:rsidRPr="00DF313D" w:rsidRDefault="00D814C6" w:rsidP="00DF313D">
            <w:pPr>
              <w:spacing w:after="0" w:line="240" w:lineRule="auto"/>
              <w:jc w:val="center"/>
              <w:rPr>
                <w:rFonts w:ascii="Calibri" w:eastAsia="Times New Roman" w:hAnsi="Calibri" w:cs="Calibri"/>
                <w:color w:val="000000"/>
                <w:szCs w:val="18"/>
                <w:u w:val="single"/>
                <w:lang w:val="en-IN" w:eastAsia="en-IN"/>
              </w:rPr>
            </w:pPr>
            <w:r w:rsidRPr="00DF313D">
              <w:rPr>
                <w:rFonts w:ascii="Calibri" w:eastAsia="Times New Roman" w:hAnsi="Calibri" w:cs="Calibri"/>
                <w:color w:val="000000"/>
                <w:szCs w:val="18"/>
                <w:u w:val="single"/>
                <w:lang w:val="en-IN" w:eastAsia="en-IN"/>
              </w:rPr>
              <w:t>&gt;</w:t>
            </w:r>
            <w:r w:rsidRPr="00DF313D">
              <w:rPr>
                <w:rFonts w:ascii="Calibri" w:eastAsia="Times New Roman" w:hAnsi="Calibri" w:cs="Calibri"/>
                <w:color w:val="000000"/>
                <w:szCs w:val="18"/>
                <w:lang w:val="en-IN" w:eastAsia="en-IN"/>
              </w:rPr>
              <w:t xml:space="preserve"> 99.9 / </w:t>
            </w:r>
            <w:r w:rsidRPr="00DF313D">
              <w:rPr>
                <w:rFonts w:ascii="Calibri" w:eastAsia="Times New Roman" w:hAnsi="Calibri" w:cs="Calibri"/>
                <w:color w:val="000000"/>
                <w:szCs w:val="18"/>
                <w:u w:val="single"/>
                <w:lang w:val="en-IN" w:eastAsia="en-IN"/>
              </w:rPr>
              <w:t>&gt;</w:t>
            </w:r>
            <w:r w:rsidRPr="00DF313D">
              <w:rPr>
                <w:rFonts w:ascii="Calibri" w:eastAsia="Times New Roman" w:hAnsi="Calibri" w:cs="Calibri"/>
                <w:color w:val="000000"/>
                <w:szCs w:val="18"/>
                <w:lang w:val="en-IN" w:eastAsia="en-IN"/>
              </w:rPr>
              <w:t xml:space="preserve"> 99.5 / </w:t>
            </w:r>
            <w:r w:rsidRPr="00DF313D">
              <w:rPr>
                <w:rFonts w:ascii="Calibri" w:eastAsia="Times New Roman" w:hAnsi="Calibri" w:cs="Calibri"/>
                <w:color w:val="000000"/>
                <w:szCs w:val="18"/>
                <w:u w:val="single"/>
                <w:lang w:val="en-IN" w:eastAsia="en-IN"/>
              </w:rPr>
              <w:t>&gt;</w:t>
            </w:r>
            <w:r w:rsidRPr="00DF313D">
              <w:rPr>
                <w:rFonts w:ascii="Calibri" w:eastAsia="Times New Roman" w:hAnsi="Calibri" w:cs="Calibri"/>
                <w:color w:val="000000"/>
                <w:szCs w:val="18"/>
                <w:lang w:val="en-IN" w:eastAsia="en-IN"/>
              </w:rPr>
              <w:t xml:space="preserve"> 99%</w:t>
            </w:r>
          </w:p>
        </w:tc>
        <w:tc>
          <w:tcPr>
            <w:tcW w:w="4058" w:type="dxa"/>
            <w:tcBorders>
              <w:top w:val="nil"/>
              <w:left w:val="nil"/>
              <w:bottom w:val="single" w:sz="8" w:space="0" w:color="auto"/>
              <w:right w:val="single" w:sz="8" w:space="0" w:color="auto"/>
            </w:tcBorders>
          </w:tcPr>
          <w:p w14:paraId="1183B317" w14:textId="77777777" w:rsidR="00D814C6" w:rsidRDefault="00D814C6" w:rsidP="00DF313D">
            <w:pPr>
              <w:spacing w:after="0" w:line="240" w:lineRule="auto"/>
              <w:jc w:val="center"/>
              <w:rPr>
                <w:rFonts w:ascii="Calibri" w:eastAsia="Times New Roman" w:hAnsi="Calibri" w:cs="Calibri"/>
                <w:b/>
                <w:color w:val="000000"/>
                <w:szCs w:val="18"/>
                <w:lang w:val="en-IN" w:eastAsia="en-IN"/>
              </w:rPr>
            </w:pPr>
            <w:r w:rsidRPr="00D814C6">
              <w:rPr>
                <w:rFonts w:ascii="Calibri" w:eastAsia="Times New Roman" w:hAnsi="Calibri" w:cs="Calibri"/>
                <w:b/>
                <w:color w:val="000000"/>
                <w:szCs w:val="18"/>
                <w:lang w:val="en-IN" w:eastAsia="en-IN"/>
              </w:rPr>
              <w:t>These will apply as per Sify Site connect SLA Design considerations</w:t>
            </w:r>
          </w:p>
          <w:p w14:paraId="1183B318" w14:textId="77777777" w:rsidR="0086798F" w:rsidRPr="00D814C6" w:rsidRDefault="0086798F" w:rsidP="00DF313D">
            <w:pPr>
              <w:spacing w:after="0" w:line="240" w:lineRule="auto"/>
              <w:jc w:val="center"/>
              <w:rPr>
                <w:rFonts w:ascii="Calibri" w:eastAsia="Times New Roman" w:hAnsi="Calibri" w:cs="Calibri"/>
                <w:b/>
                <w:color w:val="000000"/>
                <w:szCs w:val="18"/>
                <w:lang w:val="en-IN" w:eastAsia="en-IN"/>
              </w:rPr>
            </w:pPr>
            <w:r>
              <w:rPr>
                <w:rFonts w:ascii="Calibri" w:eastAsia="Times New Roman" w:hAnsi="Calibri" w:cs="Calibri"/>
                <w:b/>
                <w:color w:val="000000"/>
                <w:szCs w:val="18"/>
                <w:lang w:val="en-IN" w:eastAsia="en-IN"/>
              </w:rPr>
              <w:t>Manual unplugging at customer premise will also be not considered under this SLA cat</w:t>
            </w:r>
          </w:p>
        </w:tc>
      </w:tr>
      <w:tr w:rsidR="00D814C6" w:rsidRPr="00DF313D" w14:paraId="1183B321" w14:textId="77777777" w:rsidTr="00D814C6">
        <w:trPr>
          <w:trHeight w:val="1383"/>
        </w:trPr>
        <w:tc>
          <w:tcPr>
            <w:tcW w:w="1296" w:type="dxa"/>
            <w:tcBorders>
              <w:top w:val="nil"/>
              <w:left w:val="single" w:sz="8" w:space="0" w:color="auto"/>
              <w:bottom w:val="single" w:sz="8" w:space="0" w:color="000000"/>
              <w:right w:val="single" w:sz="8" w:space="0" w:color="auto"/>
            </w:tcBorders>
            <w:shd w:val="clear" w:color="auto" w:fill="auto"/>
            <w:vAlign w:val="center"/>
          </w:tcPr>
          <w:p w14:paraId="1183B31A" w14:textId="77777777" w:rsidR="00D814C6" w:rsidRPr="00D077CF" w:rsidRDefault="00D814C6" w:rsidP="00FE4214">
            <w:pPr>
              <w:pStyle w:val="ListParagraph"/>
              <w:numPr>
                <w:ilvl w:val="0"/>
                <w:numId w:val="64"/>
              </w:numPr>
              <w:spacing w:after="0" w:line="240" w:lineRule="auto"/>
              <w:jc w:val="center"/>
              <w:rPr>
                <w:rFonts w:ascii="Calibri" w:eastAsia="Times New Roman" w:hAnsi="Calibri" w:cs="Calibri"/>
                <w:color w:val="000000"/>
                <w:szCs w:val="18"/>
                <w:lang w:val="en-IN" w:eastAsia="en-IN"/>
              </w:rPr>
            </w:pPr>
          </w:p>
        </w:tc>
        <w:tc>
          <w:tcPr>
            <w:tcW w:w="2032" w:type="dxa"/>
            <w:tcBorders>
              <w:top w:val="nil"/>
              <w:left w:val="single" w:sz="8" w:space="0" w:color="auto"/>
              <w:bottom w:val="single" w:sz="4" w:space="0" w:color="auto"/>
              <w:right w:val="single" w:sz="8" w:space="0" w:color="auto"/>
            </w:tcBorders>
            <w:shd w:val="clear" w:color="auto" w:fill="auto"/>
            <w:vAlign w:val="center"/>
            <w:hideMark/>
          </w:tcPr>
          <w:p w14:paraId="1183B31B"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 xml:space="preserve">Service Availability Guarantee </w:t>
            </w:r>
            <w:r>
              <w:rPr>
                <w:rFonts w:ascii="Calibri" w:eastAsia="Times New Roman" w:hAnsi="Calibri" w:cs="Calibri"/>
                <w:color w:val="000000"/>
                <w:szCs w:val="18"/>
                <w:lang w:val="en-IN" w:eastAsia="en-IN"/>
              </w:rPr>
              <w:t>–</w:t>
            </w:r>
            <w:r w:rsidRPr="00DF313D">
              <w:rPr>
                <w:rFonts w:ascii="Calibri" w:eastAsia="Times New Roman" w:hAnsi="Calibri" w:cs="Calibri"/>
                <w:color w:val="000000"/>
                <w:szCs w:val="18"/>
                <w:lang w:val="en-IN" w:eastAsia="en-IN"/>
              </w:rPr>
              <w:t xml:space="preserve"> Device</w:t>
            </w:r>
          </w:p>
        </w:tc>
        <w:tc>
          <w:tcPr>
            <w:tcW w:w="2126" w:type="dxa"/>
            <w:tcBorders>
              <w:top w:val="nil"/>
              <w:left w:val="nil"/>
              <w:bottom w:val="single" w:sz="4" w:space="0" w:color="auto"/>
              <w:right w:val="single" w:sz="8" w:space="0" w:color="auto"/>
            </w:tcBorders>
            <w:shd w:val="clear" w:color="auto" w:fill="auto"/>
            <w:vAlign w:val="center"/>
            <w:hideMark/>
          </w:tcPr>
          <w:p w14:paraId="1183B31C"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(Tier 1/Tier 2/Tier 3)</w:t>
            </w:r>
          </w:p>
        </w:tc>
        <w:tc>
          <w:tcPr>
            <w:tcW w:w="2552" w:type="dxa"/>
            <w:tcBorders>
              <w:top w:val="nil"/>
              <w:left w:val="single" w:sz="8" w:space="0" w:color="auto"/>
              <w:bottom w:val="single" w:sz="8" w:space="0" w:color="000000"/>
              <w:right w:val="single" w:sz="8" w:space="0" w:color="auto"/>
            </w:tcBorders>
            <w:shd w:val="clear" w:color="auto" w:fill="auto"/>
            <w:vAlign w:val="center"/>
            <w:hideMark/>
          </w:tcPr>
          <w:p w14:paraId="1183B31D" w14:textId="77777777" w:rsidR="00D814C6" w:rsidRPr="00DF313D" w:rsidRDefault="00D814C6" w:rsidP="00DF313D">
            <w:pPr>
              <w:spacing w:after="0" w:line="240" w:lineRule="auto"/>
              <w:jc w:val="center"/>
              <w:rPr>
                <w:rFonts w:ascii="Calibri" w:eastAsia="Times New Roman" w:hAnsi="Calibri" w:cs="Calibri"/>
                <w:color w:val="000000"/>
                <w:szCs w:val="18"/>
                <w:u w:val="single"/>
                <w:lang w:val="en-IN" w:eastAsia="en-IN"/>
              </w:rPr>
            </w:pPr>
            <w:r w:rsidRPr="00DF313D">
              <w:rPr>
                <w:rFonts w:ascii="Calibri" w:eastAsia="Times New Roman" w:hAnsi="Calibri" w:cs="Calibri"/>
                <w:color w:val="000000"/>
                <w:szCs w:val="18"/>
                <w:u w:val="single"/>
                <w:lang w:val="en-IN" w:eastAsia="en-IN"/>
              </w:rPr>
              <w:t>&gt;</w:t>
            </w:r>
            <w:r w:rsidRPr="00DF313D">
              <w:rPr>
                <w:rFonts w:ascii="Calibri" w:eastAsia="Times New Roman" w:hAnsi="Calibri" w:cs="Calibri"/>
                <w:color w:val="000000"/>
                <w:szCs w:val="18"/>
                <w:lang w:val="en-IN" w:eastAsia="en-IN"/>
              </w:rPr>
              <w:t xml:space="preserve"> 99.9 / </w:t>
            </w:r>
            <w:r w:rsidRPr="00DF313D">
              <w:rPr>
                <w:rFonts w:ascii="Calibri" w:eastAsia="Times New Roman" w:hAnsi="Calibri" w:cs="Calibri"/>
                <w:color w:val="000000"/>
                <w:szCs w:val="18"/>
                <w:u w:val="single"/>
                <w:lang w:val="en-IN" w:eastAsia="en-IN"/>
              </w:rPr>
              <w:t>&gt;</w:t>
            </w:r>
            <w:r w:rsidRPr="00DF313D">
              <w:rPr>
                <w:rFonts w:ascii="Calibri" w:eastAsia="Times New Roman" w:hAnsi="Calibri" w:cs="Calibri"/>
                <w:color w:val="000000"/>
                <w:szCs w:val="18"/>
                <w:lang w:val="en-IN" w:eastAsia="en-IN"/>
              </w:rPr>
              <w:t xml:space="preserve"> 99.5 / </w:t>
            </w:r>
            <w:r w:rsidRPr="00DF313D">
              <w:rPr>
                <w:rFonts w:ascii="Calibri" w:eastAsia="Times New Roman" w:hAnsi="Calibri" w:cs="Calibri"/>
                <w:color w:val="000000"/>
                <w:szCs w:val="18"/>
                <w:u w:val="single"/>
                <w:lang w:val="en-IN" w:eastAsia="en-IN"/>
              </w:rPr>
              <w:t>&gt;</w:t>
            </w:r>
            <w:r w:rsidRPr="00DF313D">
              <w:rPr>
                <w:rFonts w:ascii="Calibri" w:eastAsia="Times New Roman" w:hAnsi="Calibri" w:cs="Calibri"/>
                <w:color w:val="000000"/>
                <w:szCs w:val="18"/>
                <w:lang w:val="en-IN" w:eastAsia="en-IN"/>
              </w:rPr>
              <w:t xml:space="preserve"> 99%</w:t>
            </w:r>
          </w:p>
        </w:tc>
        <w:tc>
          <w:tcPr>
            <w:tcW w:w="4058" w:type="dxa"/>
            <w:tcBorders>
              <w:top w:val="nil"/>
              <w:left w:val="single" w:sz="8" w:space="0" w:color="auto"/>
              <w:bottom w:val="single" w:sz="8" w:space="0" w:color="000000"/>
              <w:right w:val="single" w:sz="8" w:space="0" w:color="auto"/>
            </w:tcBorders>
          </w:tcPr>
          <w:p w14:paraId="1183B31E" w14:textId="77777777" w:rsidR="00D814C6" w:rsidRDefault="00D814C6" w:rsidP="00D814C6">
            <w:pPr>
              <w:pStyle w:val="ListParagraph"/>
              <w:numPr>
                <w:ilvl w:val="0"/>
                <w:numId w:val="87"/>
              </w:numPr>
              <w:spacing w:after="0" w:line="240" w:lineRule="auto"/>
              <w:rPr>
                <w:rFonts w:ascii="Calibri" w:eastAsia="Times New Roman" w:hAnsi="Calibri" w:cs="Calibri"/>
                <w:b/>
                <w:color w:val="000000"/>
                <w:szCs w:val="18"/>
                <w:lang w:val="en-IN" w:eastAsia="en-IN"/>
              </w:rPr>
            </w:pPr>
            <w:r w:rsidRPr="00D814C6">
              <w:rPr>
                <w:rFonts w:ascii="Calibri" w:eastAsia="Times New Roman" w:hAnsi="Calibri" w:cs="Calibri"/>
                <w:b/>
                <w:color w:val="000000"/>
                <w:szCs w:val="18"/>
                <w:lang w:val="en-IN" w:eastAsia="en-IN"/>
              </w:rPr>
              <w:t xml:space="preserve">Service Availability on Device will be provided for branch range appliances like v110, 120(1 PSU)  only if customer has dual power source </w:t>
            </w:r>
          </w:p>
          <w:p w14:paraId="1183B31F" w14:textId="77777777" w:rsidR="00D814C6" w:rsidRPr="00D814C6" w:rsidRDefault="00D814C6" w:rsidP="00D814C6">
            <w:pPr>
              <w:pStyle w:val="ListParagraph"/>
              <w:spacing w:after="0" w:line="240" w:lineRule="auto"/>
              <w:ind w:left="360"/>
              <w:rPr>
                <w:rFonts w:ascii="Calibri" w:eastAsia="Times New Roman" w:hAnsi="Calibri" w:cs="Calibri"/>
                <w:b/>
                <w:color w:val="000000"/>
                <w:szCs w:val="18"/>
                <w:lang w:val="en-IN" w:eastAsia="en-IN"/>
              </w:rPr>
            </w:pPr>
          </w:p>
          <w:p w14:paraId="1183B320" w14:textId="77777777" w:rsidR="00D814C6" w:rsidRPr="00D814C6" w:rsidRDefault="00D814C6" w:rsidP="00FF090B">
            <w:pPr>
              <w:pStyle w:val="ListParagraph"/>
              <w:numPr>
                <w:ilvl w:val="0"/>
                <w:numId w:val="87"/>
              </w:numPr>
              <w:spacing w:after="0" w:line="240" w:lineRule="auto"/>
              <w:rPr>
                <w:rFonts w:ascii="Calibri" w:eastAsia="Times New Roman" w:hAnsi="Calibri" w:cs="Calibri"/>
                <w:color w:val="000000"/>
                <w:szCs w:val="18"/>
                <w:lang w:val="en-IN" w:eastAsia="en-IN"/>
              </w:rPr>
            </w:pPr>
            <w:r w:rsidRPr="00D814C6">
              <w:rPr>
                <w:rFonts w:ascii="Calibri" w:eastAsia="Times New Roman" w:hAnsi="Calibri" w:cs="Calibri"/>
                <w:b/>
                <w:color w:val="000000"/>
                <w:szCs w:val="18"/>
                <w:lang w:val="en-IN" w:eastAsia="en-IN"/>
              </w:rPr>
              <w:t>For Hub ranges appliances like v8xx and v1000 are provided with dual PSU</w:t>
            </w:r>
            <w:r w:rsidR="00FF090B">
              <w:rPr>
                <w:rFonts w:ascii="Calibri" w:eastAsia="Times New Roman" w:hAnsi="Calibri" w:cs="Calibri"/>
                <w:b/>
                <w:color w:val="000000"/>
                <w:szCs w:val="18"/>
                <w:lang w:val="en-IN" w:eastAsia="en-IN"/>
              </w:rPr>
              <w:t xml:space="preserve">. The Customer should provide power </w:t>
            </w:r>
            <w:r w:rsidRPr="00D814C6">
              <w:rPr>
                <w:rFonts w:ascii="Calibri" w:eastAsia="Times New Roman" w:hAnsi="Calibri" w:cs="Calibri"/>
                <w:b/>
                <w:color w:val="000000"/>
                <w:szCs w:val="18"/>
                <w:lang w:val="en-IN" w:eastAsia="en-IN"/>
              </w:rPr>
              <w:t xml:space="preserve">redundancy </w:t>
            </w:r>
            <w:r w:rsidR="00FF090B">
              <w:rPr>
                <w:rFonts w:ascii="Calibri" w:eastAsia="Times New Roman" w:hAnsi="Calibri" w:cs="Calibri"/>
                <w:b/>
                <w:color w:val="000000"/>
                <w:szCs w:val="18"/>
                <w:lang w:val="en-IN" w:eastAsia="en-IN"/>
              </w:rPr>
              <w:t>on-premise</w:t>
            </w:r>
            <w:r w:rsidRPr="00D814C6">
              <w:rPr>
                <w:rFonts w:ascii="Calibri" w:eastAsia="Times New Roman" w:hAnsi="Calibri" w:cs="Calibri"/>
                <w:b/>
                <w:color w:val="000000"/>
                <w:szCs w:val="18"/>
                <w:lang w:val="en-IN" w:eastAsia="en-IN"/>
              </w:rPr>
              <w:t xml:space="preserve"> </w:t>
            </w:r>
            <w:r w:rsidR="00FF090B">
              <w:rPr>
                <w:rFonts w:ascii="Calibri" w:eastAsia="Times New Roman" w:hAnsi="Calibri" w:cs="Calibri"/>
                <w:b/>
                <w:color w:val="000000"/>
                <w:szCs w:val="18"/>
                <w:lang w:val="en-IN" w:eastAsia="en-IN"/>
              </w:rPr>
              <w:t>by</w:t>
            </w:r>
            <w:r w:rsidRPr="00D814C6">
              <w:rPr>
                <w:rFonts w:ascii="Calibri" w:eastAsia="Times New Roman" w:hAnsi="Calibri" w:cs="Calibri"/>
                <w:b/>
                <w:color w:val="000000"/>
                <w:szCs w:val="18"/>
                <w:lang w:val="en-IN" w:eastAsia="en-IN"/>
              </w:rPr>
              <w:t xml:space="preserve"> </w:t>
            </w:r>
            <w:r w:rsidR="00FF090B">
              <w:rPr>
                <w:rFonts w:ascii="Calibri" w:eastAsia="Times New Roman" w:hAnsi="Calibri" w:cs="Calibri"/>
                <w:b/>
                <w:color w:val="000000"/>
                <w:szCs w:val="18"/>
                <w:lang w:val="en-IN" w:eastAsia="en-IN"/>
              </w:rPr>
              <w:t>connecting</w:t>
            </w:r>
            <w:r w:rsidRPr="00D814C6">
              <w:rPr>
                <w:rFonts w:ascii="Calibri" w:eastAsia="Times New Roman" w:hAnsi="Calibri" w:cs="Calibri"/>
                <w:b/>
                <w:color w:val="000000"/>
                <w:szCs w:val="18"/>
                <w:lang w:val="en-IN" w:eastAsia="en-IN"/>
              </w:rPr>
              <w:t xml:space="preserve"> </w:t>
            </w:r>
            <w:r w:rsidR="00FF090B">
              <w:rPr>
                <w:rFonts w:ascii="Calibri" w:eastAsia="Times New Roman" w:hAnsi="Calibri" w:cs="Calibri"/>
                <w:b/>
                <w:color w:val="000000"/>
                <w:szCs w:val="18"/>
                <w:lang w:val="en-IN" w:eastAsia="en-IN"/>
              </w:rPr>
              <w:t xml:space="preserve">different power sources </w:t>
            </w:r>
            <w:r w:rsidRPr="00D814C6">
              <w:rPr>
                <w:rFonts w:ascii="Calibri" w:eastAsia="Times New Roman" w:hAnsi="Calibri" w:cs="Calibri"/>
                <w:b/>
                <w:color w:val="000000"/>
                <w:szCs w:val="18"/>
                <w:lang w:val="en-IN" w:eastAsia="en-IN"/>
              </w:rPr>
              <w:t>to meet this SLA</w:t>
            </w:r>
          </w:p>
        </w:tc>
      </w:tr>
      <w:tr w:rsidR="00D814C6" w:rsidRPr="00DF313D" w14:paraId="1183B327" w14:textId="77777777" w:rsidTr="00D814C6">
        <w:trPr>
          <w:trHeight w:val="300"/>
        </w:trPr>
        <w:tc>
          <w:tcPr>
            <w:tcW w:w="1296" w:type="dxa"/>
            <w:vMerge w:val="restart"/>
            <w:tcBorders>
              <w:top w:val="nil"/>
              <w:left w:val="single" w:sz="8" w:space="0" w:color="auto"/>
              <w:bottom w:val="single" w:sz="8" w:space="0" w:color="000000"/>
              <w:right w:val="single" w:sz="8" w:space="0" w:color="auto"/>
            </w:tcBorders>
            <w:shd w:val="clear" w:color="auto" w:fill="auto"/>
            <w:vAlign w:val="center"/>
          </w:tcPr>
          <w:p w14:paraId="1183B322" w14:textId="77777777" w:rsidR="00D814C6" w:rsidRPr="00D077CF" w:rsidRDefault="00D814C6" w:rsidP="00FE4214">
            <w:pPr>
              <w:pStyle w:val="ListParagraph"/>
              <w:numPr>
                <w:ilvl w:val="0"/>
                <w:numId w:val="64"/>
              </w:numPr>
              <w:spacing w:after="0" w:line="240" w:lineRule="auto"/>
              <w:jc w:val="center"/>
              <w:rPr>
                <w:rFonts w:ascii="Calibri" w:eastAsia="Times New Roman" w:hAnsi="Calibri" w:cs="Calibri"/>
                <w:color w:val="000000"/>
                <w:szCs w:val="18"/>
                <w:lang w:val="en-IN" w:eastAsia="en-IN"/>
              </w:rPr>
            </w:pPr>
            <w:r>
              <w:rPr>
                <w:rFonts w:ascii="Calibri" w:eastAsia="Times New Roman" w:hAnsi="Calibri" w:cs="Calibri"/>
                <w:color w:val="000000"/>
                <w:szCs w:val="18"/>
                <w:lang w:val="en-IN" w:eastAsia="en-IN"/>
              </w:rPr>
              <w:t xml:space="preserve"> </w:t>
            </w:r>
          </w:p>
        </w:tc>
        <w:tc>
          <w:tcPr>
            <w:tcW w:w="2032" w:type="dxa"/>
            <w:tcBorders>
              <w:top w:val="nil"/>
              <w:left w:val="nil"/>
              <w:bottom w:val="nil"/>
              <w:right w:val="single" w:sz="8" w:space="0" w:color="auto"/>
            </w:tcBorders>
            <w:shd w:val="clear" w:color="auto" w:fill="auto"/>
            <w:vAlign w:val="center"/>
            <w:hideMark/>
          </w:tcPr>
          <w:p w14:paraId="1183B323"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Service portal</w:t>
            </w:r>
          </w:p>
        </w:tc>
        <w:tc>
          <w:tcPr>
            <w:tcW w:w="2126" w:type="dxa"/>
            <w:vMerge w:val="restart"/>
            <w:tcBorders>
              <w:top w:val="nil"/>
              <w:left w:val="single" w:sz="8" w:space="0" w:color="auto"/>
              <w:bottom w:val="single" w:sz="8" w:space="0" w:color="000000"/>
              <w:right w:val="single" w:sz="8" w:space="0" w:color="auto"/>
            </w:tcBorders>
            <w:shd w:val="clear" w:color="auto" w:fill="auto"/>
            <w:vAlign w:val="center"/>
            <w:hideMark/>
          </w:tcPr>
          <w:p w14:paraId="1183B324"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 </w:t>
            </w:r>
          </w:p>
        </w:tc>
        <w:tc>
          <w:tcPr>
            <w:tcW w:w="2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183B325" w14:textId="77777777" w:rsidR="00D814C6" w:rsidRPr="00DF313D" w:rsidRDefault="00D814C6" w:rsidP="00DF313D">
            <w:pPr>
              <w:spacing w:after="0" w:line="240" w:lineRule="auto"/>
              <w:jc w:val="center"/>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99.99%</w:t>
            </w:r>
          </w:p>
        </w:tc>
        <w:tc>
          <w:tcPr>
            <w:tcW w:w="4058" w:type="dxa"/>
            <w:tcBorders>
              <w:top w:val="nil"/>
              <w:left w:val="single" w:sz="8" w:space="0" w:color="auto"/>
              <w:bottom w:val="single" w:sz="8" w:space="0" w:color="000000"/>
              <w:right w:val="single" w:sz="8" w:space="0" w:color="auto"/>
            </w:tcBorders>
          </w:tcPr>
          <w:p w14:paraId="1183B326" w14:textId="77777777" w:rsidR="00D814C6" w:rsidRPr="00DF313D" w:rsidRDefault="00D814C6" w:rsidP="00DF313D">
            <w:pPr>
              <w:spacing w:after="0" w:line="240" w:lineRule="auto"/>
              <w:jc w:val="center"/>
              <w:rPr>
                <w:rFonts w:ascii="Calibri" w:eastAsia="Times New Roman" w:hAnsi="Calibri" w:cs="Calibri"/>
                <w:color w:val="000000"/>
                <w:szCs w:val="18"/>
                <w:lang w:val="en-IN" w:eastAsia="en-IN"/>
              </w:rPr>
            </w:pPr>
            <w:r>
              <w:rPr>
                <w:rFonts w:ascii="Calibri" w:eastAsia="Times New Roman" w:hAnsi="Calibri" w:cs="Calibri"/>
                <w:color w:val="000000"/>
                <w:szCs w:val="18"/>
                <w:lang w:val="en-IN" w:eastAsia="en-IN"/>
              </w:rPr>
              <w:t>AAKAASH availability</w:t>
            </w:r>
          </w:p>
        </w:tc>
      </w:tr>
      <w:tr w:rsidR="00D814C6" w:rsidRPr="00DF313D" w14:paraId="1183B32D" w14:textId="77777777" w:rsidTr="00D814C6">
        <w:trPr>
          <w:trHeight w:val="495"/>
        </w:trPr>
        <w:tc>
          <w:tcPr>
            <w:tcW w:w="1296" w:type="dxa"/>
            <w:vMerge/>
            <w:tcBorders>
              <w:top w:val="nil"/>
              <w:left w:val="single" w:sz="8" w:space="0" w:color="auto"/>
              <w:bottom w:val="single" w:sz="8" w:space="0" w:color="000000"/>
              <w:right w:val="single" w:sz="8" w:space="0" w:color="auto"/>
            </w:tcBorders>
            <w:vAlign w:val="center"/>
          </w:tcPr>
          <w:p w14:paraId="1183B328"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p>
        </w:tc>
        <w:tc>
          <w:tcPr>
            <w:tcW w:w="2032" w:type="dxa"/>
            <w:tcBorders>
              <w:top w:val="nil"/>
              <w:left w:val="nil"/>
              <w:bottom w:val="single" w:sz="8" w:space="0" w:color="auto"/>
              <w:right w:val="single" w:sz="8" w:space="0" w:color="auto"/>
            </w:tcBorders>
            <w:shd w:val="clear" w:color="auto" w:fill="auto"/>
            <w:vAlign w:val="center"/>
            <w:hideMark/>
          </w:tcPr>
          <w:p w14:paraId="1183B329"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Availability</w:t>
            </w:r>
          </w:p>
        </w:tc>
        <w:tc>
          <w:tcPr>
            <w:tcW w:w="2126" w:type="dxa"/>
            <w:vMerge/>
            <w:tcBorders>
              <w:top w:val="nil"/>
              <w:left w:val="single" w:sz="8" w:space="0" w:color="auto"/>
              <w:bottom w:val="single" w:sz="8" w:space="0" w:color="000000"/>
              <w:right w:val="single" w:sz="8" w:space="0" w:color="auto"/>
            </w:tcBorders>
            <w:vAlign w:val="center"/>
            <w:hideMark/>
          </w:tcPr>
          <w:p w14:paraId="1183B32A"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p>
        </w:tc>
        <w:tc>
          <w:tcPr>
            <w:tcW w:w="2552" w:type="dxa"/>
            <w:vMerge/>
            <w:tcBorders>
              <w:top w:val="nil"/>
              <w:left w:val="single" w:sz="8" w:space="0" w:color="auto"/>
              <w:bottom w:val="single" w:sz="8" w:space="0" w:color="000000"/>
              <w:right w:val="single" w:sz="8" w:space="0" w:color="auto"/>
            </w:tcBorders>
            <w:vAlign w:val="center"/>
            <w:hideMark/>
          </w:tcPr>
          <w:p w14:paraId="1183B32B"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p>
        </w:tc>
        <w:tc>
          <w:tcPr>
            <w:tcW w:w="4058" w:type="dxa"/>
            <w:tcBorders>
              <w:top w:val="nil"/>
              <w:left w:val="single" w:sz="8" w:space="0" w:color="auto"/>
              <w:bottom w:val="single" w:sz="8" w:space="0" w:color="000000"/>
              <w:right w:val="single" w:sz="8" w:space="0" w:color="auto"/>
            </w:tcBorders>
          </w:tcPr>
          <w:p w14:paraId="1183B32C"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p>
        </w:tc>
      </w:tr>
      <w:tr w:rsidR="00D814C6" w:rsidRPr="00DF313D" w14:paraId="1183B333" w14:textId="77777777" w:rsidTr="00D814C6">
        <w:trPr>
          <w:trHeight w:val="495"/>
        </w:trPr>
        <w:tc>
          <w:tcPr>
            <w:tcW w:w="1296" w:type="dxa"/>
            <w:tcBorders>
              <w:top w:val="nil"/>
              <w:left w:val="single" w:sz="8" w:space="0" w:color="auto"/>
              <w:bottom w:val="single" w:sz="8" w:space="0" w:color="auto"/>
              <w:right w:val="single" w:sz="8" w:space="0" w:color="auto"/>
            </w:tcBorders>
            <w:shd w:val="clear" w:color="auto" w:fill="auto"/>
            <w:vAlign w:val="center"/>
          </w:tcPr>
          <w:p w14:paraId="1183B32E" w14:textId="77777777" w:rsidR="00D814C6" w:rsidRPr="00D077CF" w:rsidRDefault="00D814C6" w:rsidP="00FE4214">
            <w:pPr>
              <w:pStyle w:val="ListParagraph"/>
              <w:numPr>
                <w:ilvl w:val="0"/>
                <w:numId w:val="64"/>
              </w:numPr>
              <w:spacing w:after="0" w:line="240" w:lineRule="auto"/>
              <w:jc w:val="center"/>
              <w:rPr>
                <w:rFonts w:ascii="Calibri" w:eastAsia="Times New Roman" w:hAnsi="Calibri" w:cs="Calibri"/>
                <w:color w:val="000000"/>
                <w:szCs w:val="18"/>
                <w:lang w:val="en-IN" w:eastAsia="en-IN"/>
              </w:rPr>
            </w:pPr>
          </w:p>
        </w:tc>
        <w:tc>
          <w:tcPr>
            <w:tcW w:w="2032" w:type="dxa"/>
            <w:tcBorders>
              <w:top w:val="nil"/>
              <w:left w:val="nil"/>
              <w:bottom w:val="single" w:sz="8" w:space="0" w:color="auto"/>
              <w:right w:val="single" w:sz="8" w:space="0" w:color="auto"/>
            </w:tcBorders>
            <w:shd w:val="clear" w:color="auto" w:fill="auto"/>
            <w:vAlign w:val="center"/>
            <w:hideMark/>
          </w:tcPr>
          <w:p w14:paraId="1183B32F"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Mean Time to Resolve (MTTR)</w:t>
            </w:r>
          </w:p>
        </w:tc>
        <w:tc>
          <w:tcPr>
            <w:tcW w:w="2126" w:type="dxa"/>
            <w:tcBorders>
              <w:top w:val="nil"/>
              <w:left w:val="nil"/>
              <w:bottom w:val="single" w:sz="8" w:space="0" w:color="auto"/>
              <w:right w:val="single" w:sz="8" w:space="0" w:color="auto"/>
            </w:tcBorders>
            <w:shd w:val="clear" w:color="auto" w:fill="auto"/>
            <w:vAlign w:val="center"/>
            <w:hideMark/>
          </w:tcPr>
          <w:p w14:paraId="1183B330" w14:textId="77777777" w:rsidR="00D814C6" w:rsidRPr="00DF313D" w:rsidRDefault="00D814C6"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for severity 1/2/3</w:t>
            </w:r>
          </w:p>
        </w:tc>
        <w:tc>
          <w:tcPr>
            <w:tcW w:w="2552" w:type="dxa"/>
            <w:tcBorders>
              <w:top w:val="nil"/>
              <w:left w:val="nil"/>
              <w:bottom w:val="single" w:sz="8" w:space="0" w:color="auto"/>
              <w:right w:val="single" w:sz="8" w:space="0" w:color="auto"/>
            </w:tcBorders>
            <w:shd w:val="clear" w:color="auto" w:fill="auto"/>
            <w:noWrap/>
            <w:vAlign w:val="center"/>
            <w:hideMark/>
          </w:tcPr>
          <w:p w14:paraId="1183B331" w14:textId="77777777" w:rsidR="00D814C6" w:rsidRPr="00DF313D" w:rsidRDefault="00D814C6" w:rsidP="00DF313D">
            <w:pPr>
              <w:spacing w:after="0" w:line="240" w:lineRule="auto"/>
              <w:jc w:val="center"/>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4 hrs / 4 hrs / 24 hrs</w:t>
            </w:r>
          </w:p>
        </w:tc>
        <w:tc>
          <w:tcPr>
            <w:tcW w:w="4058" w:type="dxa"/>
            <w:tcBorders>
              <w:top w:val="nil"/>
              <w:left w:val="nil"/>
              <w:bottom w:val="single" w:sz="8" w:space="0" w:color="auto"/>
              <w:right w:val="single" w:sz="8" w:space="0" w:color="auto"/>
            </w:tcBorders>
          </w:tcPr>
          <w:p w14:paraId="1183B332" w14:textId="77777777" w:rsidR="00D814C6" w:rsidRPr="00DF313D" w:rsidRDefault="00D814C6" w:rsidP="00DF313D">
            <w:pPr>
              <w:spacing w:after="0" w:line="240" w:lineRule="auto"/>
              <w:jc w:val="center"/>
              <w:rPr>
                <w:rFonts w:ascii="Calibri" w:eastAsia="Times New Roman" w:hAnsi="Calibri" w:cs="Calibri"/>
                <w:color w:val="000000"/>
                <w:szCs w:val="18"/>
                <w:lang w:val="en-IN" w:eastAsia="en-IN"/>
              </w:rPr>
            </w:pPr>
          </w:p>
        </w:tc>
      </w:tr>
      <w:tr w:rsidR="00D814C6" w:rsidRPr="00DF313D" w14:paraId="1183B339" w14:textId="77777777" w:rsidTr="00D814C6">
        <w:trPr>
          <w:trHeight w:val="495"/>
        </w:trPr>
        <w:tc>
          <w:tcPr>
            <w:tcW w:w="1296" w:type="dxa"/>
            <w:tcBorders>
              <w:top w:val="nil"/>
              <w:left w:val="single" w:sz="8" w:space="0" w:color="auto"/>
              <w:bottom w:val="single" w:sz="8" w:space="0" w:color="auto"/>
              <w:right w:val="single" w:sz="8" w:space="0" w:color="auto"/>
            </w:tcBorders>
            <w:shd w:val="clear" w:color="auto" w:fill="auto"/>
            <w:vAlign w:val="center"/>
          </w:tcPr>
          <w:p w14:paraId="1183B334" w14:textId="77777777" w:rsidR="00D814C6" w:rsidRPr="00D077CF" w:rsidRDefault="00D814C6" w:rsidP="00FE4214">
            <w:pPr>
              <w:pStyle w:val="ListParagraph"/>
              <w:numPr>
                <w:ilvl w:val="0"/>
                <w:numId w:val="64"/>
              </w:numPr>
              <w:spacing w:after="0" w:line="240" w:lineRule="auto"/>
              <w:jc w:val="center"/>
              <w:rPr>
                <w:rFonts w:ascii="Calibri" w:eastAsia="Times New Roman" w:hAnsi="Calibri" w:cs="Calibri"/>
                <w:color w:val="000000"/>
                <w:szCs w:val="18"/>
                <w:lang w:val="en-IN" w:eastAsia="en-IN"/>
              </w:rPr>
            </w:pPr>
          </w:p>
        </w:tc>
        <w:tc>
          <w:tcPr>
            <w:tcW w:w="2032" w:type="dxa"/>
            <w:tcBorders>
              <w:top w:val="nil"/>
              <w:left w:val="nil"/>
              <w:bottom w:val="single" w:sz="8" w:space="0" w:color="auto"/>
              <w:right w:val="single" w:sz="8" w:space="0" w:color="auto"/>
            </w:tcBorders>
            <w:shd w:val="clear" w:color="auto" w:fill="auto"/>
            <w:vAlign w:val="center"/>
          </w:tcPr>
          <w:p w14:paraId="1183B335" w14:textId="77777777" w:rsidR="00D814C6" w:rsidRPr="00DF313D" w:rsidRDefault="00D814C6" w:rsidP="007464FB">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Mean Time to Respond</w:t>
            </w:r>
          </w:p>
        </w:tc>
        <w:tc>
          <w:tcPr>
            <w:tcW w:w="2126" w:type="dxa"/>
            <w:tcBorders>
              <w:top w:val="nil"/>
              <w:left w:val="nil"/>
              <w:bottom w:val="single" w:sz="8" w:space="0" w:color="auto"/>
              <w:right w:val="single" w:sz="8" w:space="0" w:color="auto"/>
            </w:tcBorders>
            <w:shd w:val="clear" w:color="auto" w:fill="auto"/>
            <w:vAlign w:val="center"/>
          </w:tcPr>
          <w:p w14:paraId="1183B336" w14:textId="77777777" w:rsidR="00D814C6" w:rsidRPr="00DF313D" w:rsidRDefault="00D814C6" w:rsidP="007464FB">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for severity 1/2/3</w:t>
            </w:r>
          </w:p>
        </w:tc>
        <w:tc>
          <w:tcPr>
            <w:tcW w:w="2552" w:type="dxa"/>
            <w:tcBorders>
              <w:top w:val="nil"/>
              <w:left w:val="nil"/>
              <w:bottom w:val="single" w:sz="8" w:space="0" w:color="auto"/>
              <w:right w:val="single" w:sz="8" w:space="0" w:color="auto"/>
            </w:tcBorders>
            <w:shd w:val="clear" w:color="auto" w:fill="auto"/>
            <w:noWrap/>
            <w:vAlign w:val="center"/>
          </w:tcPr>
          <w:p w14:paraId="1183B337" w14:textId="77777777" w:rsidR="00D814C6" w:rsidRPr="00DF313D" w:rsidRDefault="00D814C6" w:rsidP="007464FB">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15mins/ 30 mins/ 60 mins</w:t>
            </w:r>
          </w:p>
        </w:tc>
        <w:tc>
          <w:tcPr>
            <w:tcW w:w="4058" w:type="dxa"/>
            <w:tcBorders>
              <w:top w:val="nil"/>
              <w:left w:val="nil"/>
              <w:bottom w:val="single" w:sz="8" w:space="0" w:color="auto"/>
              <w:right w:val="single" w:sz="8" w:space="0" w:color="auto"/>
            </w:tcBorders>
          </w:tcPr>
          <w:p w14:paraId="1183B338" w14:textId="77777777" w:rsidR="00D814C6" w:rsidRPr="00DF313D" w:rsidRDefault="00D814C6" w:rsidP="007464FB">
            <w:pPr>
              <w:spacing w:after="0" w:line="240" w:lineRule="auto"/>
              <w:rPr>
                <w:rFonts w:ascii="Calibri" w:eastAsia="Times New Roman" w:hAnsi="Calibri" w:cs="Calibri"/>
                <w:color w:val="000000"/>
                <w:szCs w:val="18"/>
                <w:lang w:val="en-IN" w:eastAsia="en-IN"/>
              </w:rPr>
            </w:pPr>
          </w:p>
        </w:tc>
      </w:tr>
      <w:tr w:rsidR="00D814C6" w:rsidRPr="00DF313D" w14:paraId="1183B33F" w14:textId="77777777" w:rsidTr="00D814C6">
        <w:trPr>
          <w:trHeight w:val="495"/>
        </w:trPr>
        <w:tc>
          <w:tcPr>
            <w:tcW w:w="1296" w:type="dxa"/>
            <w:tcBorders>
              <w:top w:val="nil"/>
              <w:left w:val="single" w:sz="8" w:space="0" w:color="auto"/>
              <w:bottom w:val="single" w:sz="8" w:space="0" w:color="auto"/>
              <w:right w:val="single" w:sz="8" w:space="0" w:color="auto"/>
            </w:tcBorders>
            <w:shd w:val="clear" w:color="auto" w:fill="auto"/>
            <w:vAlign w:val="center"/>
          </w:tcPr>
          <w:p w14:paraId="1183B33A" w14:textId="77777777" w:rsidR="00D814C6" w:rsidRPr="00D077CF" w:rsidRDefault="00D814C6" w:rsidP="00FE4214">
            <w:pPr>
              <w:pStyle w:val="ListParagraph"/>
              <w:numPr>
                <w:ilvl w:val="0"/>
                <w:numId w:val="64"/>
              </w:numPr>
              <w:spacing w:after="0" w:line="240" w:lineRule="auto"/>
              <w:jc w:val="center"/>
              <w:rPr>
                <w:rFonts w:ascii="Calibri" w:eastAsia="Times New Roman" w:hAnsi="Calibri" w:cs="Calibri"/>
                <w:color w:val="000000"/>
                <w:szCs w:val="18"/>
                <w:lang w:val="en-IN" w:eastAsia="en-IN"/>
              </w:rPr>
            </w:pPr>
          </w:p>
        </w:tc>
        <w:tc>
          <w:tcPr>
            <w:tcW w:w="2032" w:type="dxa"/>
            <w:tcBorders>
              <w:top w:val="nil"/>
              <w:left w:val="nil"/>
              <w:bottom w:val="single" w:sz="8" w:space="0" w:color="auto"/>
              <w:right w:val="single" w:sz="8" w:space="0" w:color="auto"/>
            </w:tcBorders>
            <w:shd w:val="clear" w:color="auto" w:fill="auto"/>
            <w:vAlign w:val="center"/>
          </w:tcPr>
          <w:p w14:paraId="1183B33B" w14:textId="77777777" w:rsidR="00D814C6" w:rsidRPr="00DF313D" w:rsidRDefault="00D814C6" w:rsidP="00210D77">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Incident Response Rate</w:t>
            </w:r>
          </w:p>
        </w:tc>
        <w:tc>
          <w:tcPr>
            <w:tcW w:w="2126" w:type="dxa"/>
            <w:tcBorders>
              <w:top w:val="nil"/>
              <w:left w:val="nil"/>
              <w:bottom w:val="single" w:sz="8" w:space="0" w:color="auto"/>
              <w:right w:val="single" w:sz="8" w:space="0" w:color="auto"/>
            </w:tcBorders>
            <w:shd w:val="clear" w:color="auto" w:fill="auto"/>
            <w:vAlign w:val="center"/>
          </w:tcPr>
          <w:p w14:paraId="1183B33C" w14:textId="77777777" w:rsidR="00D814C6" w:rsidRPr="00DF313D" w:rsidRDefault="00D814C6" w:rsidP="00210D77">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 </w:t>
            </w:r>
          </w:p>
        </w:tc>
        <w:tc>
          <w:tcPr>
            <w:tcW w:w="2552" w:type="dxa"/>
            <w:tcBorders>
              <w:top w:val="nil"/>
              <w:left w:val="nil"/>
              <w:bottom w:val="single" w:sz="8" w:space="0" w:color="auto"/>
              <w:right w:val="single" w:sz="8" w:space="0" w:color="auto"/>
            </w:tcBorders>
            <w:shd w:val="clear" w:color="auto" w:fill="auto"/>
            <w:noWrap/>
            <w:vAlign w:val="center"/>
          </w:tcPr>
          <w:p w14:paraId="1183B33D" w14:textId="77777777" w:rsidR="00D814C6" w:rsidRPr="00DF313D" w:rsidRDefault="00D814C6" w:rsidP="00210D77">
            <w:pPr>
              <w:spacing w:after="0" w:line="240" w:lineRule="auto"/>
              <w:jc w:val="center"/>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99.90%</w:t>
            </w:r>
          </w:p>
        </w:tc>
        <w:tc>
          <w:tcPr>
            <w:tcW w:w="4058" w:type="dxa"/>
            <w:tcBorders>
              <w:top w:val="nil"/>
              <w:left w:val="nil"/>
              <w:bottom w:val="single" w:sz="8" w:space="0" w:color="auto"/>
              <w:right w:val="single" w:sz="8" w:space="0" w:color="auto"/>
            </w:tcBorders>
          </w:tcPr>
          <w:p w14:paraId="1183B33E" w14:textId="77777777" w:rsidR="00D814C6" w:rsidRPr="00DF313D" w:rsidRDefault="00D814C6" w:rsidP="00210D77">
            <w:pPr>
              <w:spacing w:after="0" w:line="240" w:lineRule="auto"/>
              <w:jc w:val="center"/>
              <w:rPr>
                <w:rFonts w:ascii="Calibri" w:eastAsia="Times New Roman" w:hAnsi="Calibri" w:cs="Calibri"/>
                <w:color w:val="000000"/>
                <w:szCs w:val="18"/>
                <w:lang w:val="en-IN" w:eastAsia="en-IN"/>
              </w:rPr>
            </w:pPr>
          </w:p>
        </w:tc>
      </w:tr>
      <w:tr w:rsidR="004430FD" w:rsidRPr="00DF313D" w14:paraId="1183B346" w14:textId="77777777" w:rsidTr="009313C9">
        <w:trPr>
          <w:trHeight w:val="1162"/>
        </w:trPr>
        <w:tc>
          <w:tcPr>
            <w:tcW w:w="1296" w:type="dxa"/>
            <w:vMerge w:val="restart"/>
            <w:tcBorders>
              <w:top w:val="nil"/>
              <w:left w:val="single" w:sz="8" w:space="0" w:color="auto"/>
              <w:bottom w:val="single" w:sz="8" w:space="0" w:color="000000"/>
              <w:right w:val="single" w:sz="8" w:space="0" w:color="auto"/>
            </w:tcBorders>
            <w:shd w:val="clear" w:color="auto" w:fill="auto"/>
            <w:vAlign w:val="center"/>
          </w:tcPr>
          <w:p w14:paraId="1183B340" w14:textId="77777777" w:rsidR="004430FD" w:rsidRPr="00D077CF" w:rsidRDefault="004430FD" w:rsidP="00FE4214">
            <w:pPr>
              <w:pStyle w:val="ListParagraph"/>
              <w:numPr>
                <w:ilvl w:val="0"/>
                <w:numId w:val="64"/>
              </w:numPr>
              <w:spacing w:after="0" w:line="240" w:lineRule="auto"/>
              <w:jc w:val="center"/>
              <w:rPr>
                <w:rFonts w:ascii="Calibri" w:eastAsia="Times New Roman" w:hAnsi="Calibri" w:cs="Calibri"/>
                <w:color w:val="000000"/>
                <w:szCs w:val="18"/>
                <w:lang w:val="en-IN" w:eastAsia="en-IN"/>
              </w:rPr>
            </w:pPr>
          </w:p>
        </w:tc>
        <w:tc>
          <w:tcPr>
            <w:tcW w:w="2032" w:type="dxa"/>
            <w:vMerge w:val="restart"/>
            <w:tcBorders>
              <w:top w:val="nil"/>
              <w:left w:val="single" w:sz="8" w:space="0" w:color="auto"/>
              <w:bottom w:val="single" w:sz="8" w:space="0" w:color="000000"/>
              <w:right w:val="single" w:sz="8" w:space="0" w:color="auto"/>
            </w:tcBorders>
            <w:shd w:val="clear" w:color="auto" w:fill="auto"/>
            <w:vAlign w:val="center"/>
            <w:hideMark/>
          </w:tcPr>
          <w:p w14:paraId="1183B341" w14:textId="77777777" w:rsidR="004430FD" w:rsidRPr="00DF313D" w:rsidRDefault="004430FD"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Hardware Replacement Time</w:t>
            </w:r>
          </w:p>
        </w:tc>
        <w:tc>
          <w:tcPr>
            <w:tcW w:w="2126" w:type="dxa"/>
            <w:tcBorders>
              <w:top w:val="nil"/>
              <w:left w:val="nil"/>
              <w:bottom w:val="nil"/>
              <w:right w:val="single" w:sz="8" w:space="0" w:color="auto"/>
            </w:tcBorders>
            <w:shd w:val="clear" w:color="auto" w:fill="auto"/>
            <w:vAlign w:val="center"/>
            <w:hideMark/>
          </w:tcPr>
          <w:p w14:paraId="1183B342" w14:textId="77777777" w:rsidR="004430FD" w:rsidRDefault="004430FD" w:rsidP="00DF313D">
            <w:pPr>
              <w:spacing w:after="0" w:line="240" w:lineRule="auto"/>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 xml:space="preserve">Replacement of Faulty Hardware according to </w:t>
            </w:r>
          </w:p>
          <w:p w14:paraId="1183B343" w14:textId="77777777" w:rsidR="004430FD" w:rsidRPr="00DF313D" w:rsidRDefault="004430FD" w:rsidP="00DF313D">
            <w:pPr>
              <w:spacing w:after="0" w:line="240" w:lineRule="auto"/>
              <w:rPr>
                <w:rFonts w:ascii="Calibri" w:eastAsia="Times New Roman" w:hAnsi="Calibri" w:cs="Calibri"/>
                <w:color w:val="000000"/>
                <w:szCs w:val="18"/>
                <w:lang w:val="en-IN" w:eastAsia="en-IN"/>
              </w:rPr>
            </w:pPr>
            <w:r>
              <w:rPr>
                <w:rFonts w:ascii="Calibri" w:eastAsia="Times New Roman" w:hAnsi="Calibri" w:cs="Calibri"/>
                <w:color w:val="000000"/>
                <w:szCs w:val="18"/>
                <w:lang w:val="en-IN" w:eastAsia="en-IN"/>
              </w:rPr>
              <w:t>Tier 1/Tier 2/Tier 3</w:t>
            </w:r>
          </w:p>
        </w:tc>
        <w:tc>
          <w:tcPr>
            <w:tcW w:w="255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183B344" w14:textId="77777777" w:rsidR="004430FD" w:rsidRPr="00DF313D" w:rsidRDefault="004430FD" w:rsidP="00EF2206">
            <w:pPr>
              <w:spacing w:after="0" w:line="240" w:lineRule="auto"/>
              <w:jc w:val="center"/>
              <w:rPr>
                <w:rFonts w:ascii="Calibri" w:eastAsia="Times New Roman" w:hAnsi="Calibri" w:cs="Calibri"/>
                <w:color w:val="000000"/>
                <w:szCs w:val="18"/>
                <w:lang w:val="en-IN" w:eastAsia="en-IN"/>
              </w:rPr>
            </w:pPr>
            <w:r w:rsidRPr="00DF313D">
              <w:rPr>
                <w:rFonts w:ascii="Calibri" w:eastAsia="Times New Roman" w:hAnsi="Calibri" w:cs="Calibri"/>
                <w:color w:val="000000"/>
                <w:szCs w:val="18"/>
                <w:lang w:val="en-IN" w:eastAsia="en-IN"/>
              </w:rPr>
              <w:t>NBD</w:t>
            </w:r>
            <w:r>
              <w:rPr>
                <w:rFonts w:ascii="Calibri" w:eastAsia="Times New Roman" w:hAnsi="Calibri" w:cs="Calibri"/>
                <w:color w:val="000000"/>
                <w:szCs w:val="18"/>
                <w:lang w:val="en-IN" w:eastAsia="en-IN"/>
              </w:rPr>
              <w:t>/2 Business days/2 Business days</w:t>
            </w:r>
          </w:p>
        </w:tc>
        <w:tc>
          <w:tcPr>
            <w:tcW w:w="4058" w:type="dxa"/>
            <w:vMerge w:val="restart"/>
            <w:tcBorders>
              <w:top w:val="nil"/>
              <w:left w:val="single" w:sz="8" w:space="0" w:color="auto"/>
              <w:right w:val="single" w:sz="8" w:space="0" w:color="auto"/>
            </w:tcBorders>
          </w:tcPr>
          <w:p w14:paraId="1183B345" w14:textId="77777777" w:rsidR="004430FD" w:rsidRPr="00DF313D" w:rsidRDefault="004430FD" w:rsidP="00EF2206">
            <w:pPr>
              <w:spacing w:after="0" w:line="240" w:lineRule="auto"/>
              <w:jc w:val="center"/>
              <w:rPr>
                <w:rFonts w:ascii="Calibri" w:eastAsia="Times New Roman" w:hAnsi="Calibri" w:cs="Calibri"/>
                <w:color w:val="000000"/>
                <w:szCs w:val="18"/>
                <w:lang w:val="en-IN" w:eastAsia="en-IN"/>
              </w:rPr>
            </w:pPr>
          </w:p>
        </w:tc>
      </w:tr>
      <w:tr w:rsidR="004430FD" w:rsidRPr="00DF313D" w14:paraId="1183B34C" w14:textId="77777777" w:rsidTr="009313C9">
        <w:trPr>
          <w:trHeight w:val="60"/>
        </w:trPr>
        <w:tc>
          <w:tcPr>
            <w:tcW w:w="1296" w:type="dxa"/>
            <w:vMerge/>
            <w:tcBorders>
              <w:top w:val="nil"/>
              <w:left w:val="single" w:sz="8" w:space="0" w:color="auto"/>
              <w:bottom w:val="single" w:sz="8" w:space="0" w:color="000000"/>
              <w:right w:val="single" w:sz="8" w:space="0" w:color="auto"/>
            </w:tcBorders>
            <w:vAlign w:val="center"/>
          </w:tcPr>
          <w:p w14:paraId="1183B347" w14:textId="77777777" w:rsidR="004430FD" w:rsidRPr="00DF313D" w:rsidRDefault="004430FD" w:rsidP="00DF313D">
            <w:pPr>
              <w:spacing w:after="0" w:line="240" w:lineRule="auto"/>
              <w:rPr>
                <w:rFonts w:ascii="Calibri" w:eastAsia="Times New Roman" w:hAnsi="Calibri" w:cs="Calibri"/>
                <w:color w:val="000000"/>
                <w:szCs w:val="18"/>
                <w:lang w:val="en-IN" w:eastAsia="en-IN"/>
              </w:rPr>
            </w:pPr>
          </w:p>
        </w:tc>
        <w:tc>
          <w:tcPr>
            <w:tcW w:w="2032" w:type="dxa"/>
            <w:vMerge/>
            <w:tcBorders>
              <w:top w:val="nil"/>
              <w:left w:val="single" w:sz="8" w:space="0" w:color="auto"/>
              <w:bottom w:val="single" w:sz="8" w:space="0" w:color="000000"/>
              <w:right w:val="single" w:sz="8" w:space="0" w:color="auto"/>
            </w:tcBorders>
            <w:vAlign w:val="center"/>
            <w:hideMark/>
          </w:tcPr>
          <w:p w14:paraId="1183B348" w14:textId="77777777" w:rsidR="004430FD" w:rsidRPr="00DF313D" w:rsidRDefault="004430FD" w:rsidP="00DF313D">
            <w:pPr>
              <w:spacing w:after="0" w:line="240" w:lineRule="auto"/>
              <w:rPr>
                <w:rFonts w:ascii="Calibri" w:eastAsia="Times New Roman" w:hAnsi="Calibri" w:cs="Calibri"/>
                <w:color w:val="000000"/>
                <w:szCs w:val="18"/>
                <w:lang w:val="en-IN" w:eastAsia="en-IN"/>
              </w:rPr>
            </w:pPr>
          </w:p>
        </w:tc>
        <w:tc>
          <w:tcPr>
            <w:tcW w:w="2126" w:type="dxa"/>
            <w:tcBorders>
              <w:top w:val="nil"/>
              <w:left w:val="nil"/>
              <w:bottom w:val="single" w:sz="8" w:space="0" w:color="auto"/>
              <w:right w:val="single" w:sz="8" w:space="0" w:color="auto"/>
            </w:tcBorders>
            <w:shd w:val="clear" w:color="auto" w:fill="auto"/>
            <w:vAlign w:val="center"/>
            <w:hideMark/>
          </w:tcPr>
          <w:p w14:paraId="1183B349" w14:textId="77777777" w:rsidR="004430FD" w:rsidRPr="00DF313D" w:rsidRDefault="004430FD" w:rsidP="00DF313D">
            <w:pPr>
              <w:spacing w:after="0" w:line="240" w:lineRule="auto"/>
              <w:rPr>
                <w:rFonts w:ascii="Calibri" w:eastAsia="Times New Roman" w:hAnsi="Calibri" w:cs="Calibri"/>
                <w:color w:val="000000"/>
                <w:szCs w:val="18"/>
                <w:lang w:val="en-IN" w:eastAsia="en-IN"/>
              </w:rPr>
            </w:pPr>
          </w:p>
        </w:tc>
        <w:tc>
          <w:tcPr>
            <w:tcW w:w="2552" w:type="dxa"/>
            <w:vMerge/>
            <w:tcBorders>
              <w:top w:val="nil"/>
              <w:left w:val="single" w:sz="8" w:space="0" w:color="auto"/>
              <w:bottom w:val="single" w:sz="8" w:space="0" w:color="000000"/>
              <w:right w:val="single" w:sz="8" w:space="0" w:color="auto"/>
            </w:tcBorders>
            <w:vAlign w:val="center"/>
            <w:hideMark/>
          </w:tcPr>
          <w:p w14:paraId="1183B34A" w14:textId="77777777" w:rsidR="004430FD" w:rsidRPr="00DF313D" w:rsidRDefault="004430FD" w:rsidP="00DF313D">
            <w:pPr>
              <w:spacing w:after="0" w:line="240" w:lineRule="auto"/>
              <w:rPr>
                <w:rFonts w:ascii="Calibri" w:eastAsia="Times New Roman" w:hAnsi="Calibri" w:cs="Calibri"/>
                <w:color w:val="000000"/>
                <w:szCs w:val="18"/>
                <w:lang w:val="en-IN" w:eastAsia="en-IN"/>
              </w:rPr>
            </w:pPr>
          </w:p>
        </w:tc>
        <w:tc>
          <w:tcPr>
            <w:tcW w:w="4058" w:type="dxa"/>
            <w:vMerge/>
            <w:tcBorders>
              <w:left w:val="single" w:sz="8" w:space="0" w:color="auto"/>
              <w:bottom w:val="single" w:sz="8" w:space="0" w:color="000000"/>
              <w:right w:val="single" w:sz="8" w:space="0" w:color="auto"/>
            </w:tcBorders>
          </w:tcPr>
          <w:p w14:paraId="1183B34B" w14:textId="77777777" w:rsidR="004430FD" w:rsidRPr="00DF313D" w:rsidRDefault="004430FD" w:rsidP="00DF313D">
            <w:pPr>
              <w:spacing w:after="0" w:line="240" w:lineRule="auto"/>
              <w:rPr>
                <w:rFonts w:ascii="Calibri" w:eastAsia="Times New Roman" w:hAnsi="Calibri" w:cs="Calibri"/>
                <w:color w:val="000000"/>
                <w:szCs w:val="18"/>
                <w:lang w:val="en-IN" w:eastAsia="en-IN"/>
              </w:rPr>
            </w:pPr>
          </w:p>
        </w:tc>
      </w:tr>
    </w:tbl>
    <w:p w14:paraId="1183B34D" w14:textId="77777777" w:rsidR="00C867F0" w:rsidRDefault="00C867F0" w:rsidP="00C867F0"/>
    <w:p w14:paraId="1183B34E" w14:textId="77777777" w:rsidR="00C867F0" w:rsidRPr="009C6C4F" w:rsidRDefault="00C867F0" w:rsidP="00C867F0"/>
    <w:p w14:paraId="1183B34F" w14:textId="77777777" w:rsidR="00C867F0" w:rsidRPr="00266D7C" w:rsidRDefault="00266D7C" w:rsidP="00266D7C">
      <w:pPr>
        <w:pStyle w:val="Heading1"/>
        <w:rPr>
          <w:szCs w:val="24"/>
        </w:rPr>
      </w:pPr>
      <w:r w:rsidRPr="00266D7C">
        <w:rPr>
          <w:szCs w:val="24"/>
        </w:rPr>
        <w:lastRenderedPageBreak/>
        <w:t>Appendix</w:t>
      </w:r>
    </w:p>
    <w:p w14:paraId="1183B350" w14:textId="77777777" w:rsidR="003B6593" w:rsidRPr="005A79FC" w:rsidRDefault="00D87E21" w:rsidP="00FE4214">
      <w:pPr>
        <w:pStyle w:val="ListParagraph"/>
        <w:numPr>
          <w:ilvl w:val="0"/>
          <w:numId w:val="66"/>
        </w:numPr>
        <w:spacing w:line="480" w:lineRule="auto"/>
        <w:rPr>
          <w:b/>
        </w:rPr>
      </w:pPr>
      <w:r w:rsidRPr="001A48A1">
        <w:rPr>
          <w:bCs/>
          <w:i/>
          <w:iCs/>
        </w:rPr>
        <w:t>SLA co-referenced with the</w:t>
      </w:r>
      <w:r>
        <w:t xml:space="preserve"> </w:t>
      </w:r>
      <w:proofErr w:type="spellStart"/>
      <w:r w:rsidRPr="00D87E21">
        <w:rPr>
          <w:b/>
          <w:bCs/>
          <w:i/>
          <w:iCs/>
        </w:rPr>
        <w:t>SiteConnect</w:t>
      </w:r>
      <w:proofErr w:type="spellEnd"/>
      <w:r w:rsidR="005A79FC">
        <w:rPr>
          <w:b/>
          <w:bCs/>
          <w:i/>
          <w:iCs/>
        </w:rPr>
        <w:t xml:space="preserve"> L3VPN SLA </w:t>
      </w:r>
      <w:r w:rsidR="001A48A1">
        <w:rPr>
          <w:bCs/>
          <w:i/>
          <w:iCs/>
        </w:rPr>
        <w:t>parameters, subject to changes as per customer ask on case to case basis</w:t>
      </w:r>
    </w:p>
    <w:p w14:paraId="1183B351" w14:textId="77777777" w:rsidR="005A79FC" w:rsidRPr="005A79FC" w:rsidRDefault="005A79FC" w:rsidP="005A79FC">
      <w:pPr>
        <w:spacing w:line="480" w:lineRule="auto"/>
        <w:ind w:left="360"/>
        <w:rPr>
          <w:b/>
        </w:rPr>
      </w:pPr>
      <w:r>
        <w:rPr>
          <w:b/>
        </w:rPr>
        <w:object w:dxaOrig="1541" w:dyaOrig="997" w14:anchorId="1183B3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3pt;height:49.5pt" o:ole="">
            <v:imagedata r:id="rId47" o:title=""/>
          </v:shape>
          <o:OLEObject Type="Embed" ProgID="AcroExch.Document.11" ShapeID="_x0000_i1025" DrawAspect="Icon" ObjectID="_1757324091" r:id="rId48"/>
        </w:object>
      </w:r>
    </w:p>
    <w:p w14:paraId="1183B352" w14:textId="77777777" w:rsidR="001A48A1" w:rsidRPr="001A48A1" w:rsidRDefault="001A48A1" w:rsidP="00FE4214">
      <w:pPr>
        <w:pStyle w:val="ListParagraph"/>
        <w:numPr>
          <w:ilvl w:val="0"/>
          <w:numId w:val="66"/>
        </w:numPr>
        <w:spacing w:line="480" w:lineRule="auto"/>
        <w:rPr>
          <w:b/>
        </w:rPr>
      </w:pPr>
      <w:r w:rsidRPr="00D87E21">
        <w:rPr>
          <w:b/>
          <w:bCs/>
          <w:i/>
          <w:iCs/>
        </w:rPr>
        <w:t>SiteConnect</w:t>
      </w:r>
      <w:r>
        <w:rPr>
          <w:b/>
          <w:bCs/>
          <w:i/>
          <w:iCs/>
        </w:rPr>
        <w:t xml:space="preserve"> </w:t>
      </w:r>
      <w:r>
        <w:rPr>
          <w:bCs/>
          <w:i/>
          <w:iCs/>
        </w:rPr>
        <w:t xml:space="preserve">service will be used for </w:t>
      </w:r>
      <w:r w:rsidR="006F7010">
        <w:rPr>
          <w:bCs/>
          <w:i/>
          <w:iCs/>
        </w:rPr>
        <w:t>Sify</w:t>
      </w:r>
      <w:r>
        <w:rPr>
          <w:bCs/>
          <w:i/>
          <w:iCs/>
        </w:rPr>
        <w:t xml:space="preserve"> provided MPLS circuits delivered across Tier1, Tier2 and Tier 3 locations</w:t>
      </w:r>
    </w:p>
    <w:p w14:paraId="1183B353" w14:textId="77777777" w:rsidR="001A48A1" w:rsidRPr="006F7010" w:rsidRDefault="001A48A1" w:rsidP="00FE4214">
      <w:pPr>
        <w:pStyle w:val="ListParagraph"/>
        <w:numPr>
          <w:ilvl w:val="0"/>
          <w:numId w:val="66"/>
        </w:numPr>
        <w:spacing w:line="480" w:lineRule="auto"/>
        <w:rPr>
          <w:b/>
        </w:rPr>
      </w:pPr>
      <w:r>
        <w:rPr>
          <w:b/>
          <w:bCs/>
          <w:i/>
          <w:iCs/>
        </w:rPr>
        <w:t xml:space="preserve">SDWAN </w:t>
      </w:r>
      <w:r w:rsidR="006F7010">
        <w:rPr>
          <w:bCs/>
          <w:i/>
          <w:iCs/>
        </w:rPr>
        <w:t xml:space="preserve">CPE supports only Ethernet handoff and on select cases Fiber </w:t>
      </w:r>
    </w:p>
    <w:p w14:paraId="1183B354" w14:textId="77777777" w:rsidR="006F7010" w:rsidRPr="006F7010" w:rsidRDefault="006F7010" w:rsidP="00FE4214">
      <w:pPr>
        <w:pStyle w:val="ListParagraph"/>
        <w:numPr>
          <w:ilvl w:val="0"/>
          <w:numId w:val="66"/>
        </w:numPr>
        <w:spacing w:line="480" w:lineRule="auto"/>
        <w:rPr>
          <w:b/>
        </w:rPr>
      </w:pPr>
      <w:r>
        <w:rPr>
          <w:b/>
          <w:bCs/>
          <w:i/>
          <w:iCs/>
        </w:rPr>
        <w:t xml:space="preserve">SDWAN </w:t>
      </w:r>
      <w:r>
        <w:rPr>
          <w:bCs/>
          <w:i/>
          <w:iCs/>
        </w:rPr>
        <w:t xml:space="preserve">hardware </w:t>
      </w:r>
      <w:r w:rsidR="005A79FC">
        <w:rPr>
          <w:bCs/>
          <w:i/>
          <w:iCs/>
        </w:rPr>
        <w:t xml:space="preserve">will be </w:t>
      </w:r>
      <w:r w:rsidR="008F049A">
        <w:rPr>
          <w:bCs/>
          <w:i/>
          <w:iCs/>
        </w:rPr>
        <w:t>supplied to the customer</w:t>
      </w:r>
      <w:r>
        <w:rPr>
          <w:bCs/>
          <w:i/>
          <w:iCs/>
        </w:rPr>
        <w:t xml:space="preserve"> only by Sify</w:t>
      </w:r>
    </w:p>
    <w:p w14:paraId="1183B355" w14:textId="77777777" w:rsidR="006F7010" w:rsidRPr="005A79FC" w:rsidRDefault="006F7010" w:rsidP="00FE4214">
      <w:pPr>
        <w:pStyle w:val="ListParagraph"/>
        <w:numPr>
          <w:ilvl w:val="0"/>
          <w:numId w:val="66"/>
        </w:numPr>
        <w:spacing w:line="480" w:lineRule="auto"/>
        <w:rPr>
          <w:b/>
        </w:rPr>
      </w:pPr>
      <w:r>
        <w:rPr>
          <w:bCs/>
          <w:i/>
          <w:iCs/>
        </w:rPr>
        <w:t xml:space="preserve">Customer can bring their own transport links for WAN connectivity, the condition being its SLA backed for optimal network performance </w:t>
      </w:r>
    </w:p>
    <w:p w14:paraId="1183B356" w14:textId="77777777" w:rsidR="005A79FC" w:rsidRDefault="005A79FC" w:rsidP="00FE4214">
      <w:pPr>
        <w:pStyle w:val="ListParagraph"/>
        <w:numPr>
          <w:ilvl w:val="0"/>
          <w:numId w:val="66"/>
        </w:numPr>
        <w:spacing w:line="480" w:lineRule="auto"/>
      </w:pPr>
      <w:r w:rsidRPr="005A79FC">
        <w:t xml:space="preserve">Script based </w:t>
      </w:r>
      <w:r w:rsidRPr="005A79FC">
        <w:rPr>
          <w:b/>
        </w:rPr>
        <w:t>ZTP</w:t>
      </w:r>
      <w:r w:rsidRPr="005A79FC">
        <w:t xml:space="preserve"> is the preferred mode of CPE on-boarding</w:t>
      </w:r>
    </w:p>
    <w:p w14:paraId="1183B357" w14:textId="77777777" w:rsidR="005A79FC" w:rsidRPr="00294338" w:rsidRDefault="00294338" w:rsidP="00FE4214">
      <w:pPr>
        <w:pStyle w:val="ListParagraph"/>
        <w:numPr>
          <w:ilvl w:val="0"/>
          <w:numId w:val="66"/>
        </w:numPr>
        <w:spacing w:line="480" w:lineRule="auto"/>
        <w:rPr>
          <w:bCs/>
          <w:i/>
          <w:iCs/>
        </w:rPr>
      </w:pPr>
      <w:r w:rsidRPr="00294338">
        <w:rPr>
          <w:bCs/>
          <w:i/>
          <w:iCs/>
        </w:rPr>
        <w:t>Multi-tenant SDWAN is the preferred mode of deployment, on-prem or dedicated SDWAN deployment should be discussed on case to case basis</w:t>
      </w:r>
    </w:p>
    <w:p w14:paraId="1183B358" w14:textId="77777777" w:rsidR="00294338" w:rsidRPr="00294338" w:rsidRDefault="00294338" w:rsidP="00FE4214">
      <w:pPr>
        <w:pStyle w:val="ListParagraph"/>
        <w:numPr>
          <w:ilvl w:val="0"/>
          <w:numId w:val="66"/>
        </w:numPr>
        <w:spacing w:line="480" w:lineRule="auto"/>
        <w:rPr>
          <w:bCs/>
          <w:i/>
          <w:iCs/>
        </w:rPr>
      </w:pPr>
      <w:r w:rsidRPr="00294338">
        <w:rPr>
          <w:bCs/>
          <w:i/>
          <w:iCs/>
        </w:rPr>
        <w:t>SDWAN interface, CPE and WAN networks naming convention will be captured in Configuration and Provisioning guide document</w:t>
      </w:r>
    </w:p>
    <w:p w14:paraId="1183B359" w14:textId="77777777" w:rsidR="00294338" w:rsidRPr="00294338" w:rsidRDefault="00294338" w:rsidP="00FE4214">
      <w:pPr>
        <w:pStyle w:val="ListParagraph"/>
        <w:numPr>
          <w:ilvl w:val="0"/>
          <w:numId w:val="66"/>
        </w:numPr>
        <w:spacing w:line="480" w:lineRule="auto"/>
      </w:pPr>
      <w:r w:rsidRPr="00294338">
        <w:rPr>
          <w:bCs/>
          <w:i/>
          <w:iCs/>
        </w:rPr>
        <w:t xml:space="preserve">SDWAN overhead should be considered for customer Bandwidth provisioning, Please refer to sec </w:t>
      </w:r>
      <w:hyperlink w:anchor="_Overhead_calculation" w:history="1">
        <w:r w:rsidRPr="00294338">
          <w:rPr>
            <w:bCs/>
            <w:i/>
            <w:iCs/>
          </w:rPr>
          <w:t>SDWAN Overhead table</w:t>
        </w:r>
      </w:hyperlink>
      <w:r w:rsidRPr="00294338">
        <w:t xml:space="preserve"> </w:t>
      </w:r>
    </w:p>
    <w:p w14:paraId="1183B35A" w14:textId="77777777" w:rsidR="00294338" w:rsidRDefault="00294338" w:rsidP="00FD4883">
      <w:pPr>
        <w:pStyle w:val="ListParagraph"/>
        <w:numPr>
          <w:ilvl w:val="0"/>
          <w:numId w:val="66"/>
        </w:numPr>
        <w:spacing w:line="360" w:lineRule="auto"/>
        <w:rPr>
          <w:bCs/>
          <w:i/>
          <w:iCs/>
        </w:rPr>
      </w:pPr>
      <w:r w:rsidRPr="00294338">
        <w:rPr>
          <w:bCs/>
          <w:i/>
          <w:iCs/>
        </w:rPr>
        <w:lastRenderedPageBreak/>
        <w:t>QOS/APP-QOS still maintains the same as</w:t>
      </w:r>
      <w:r>
        <w:t xml:space="preserve"> </w:t>
      </w:r>
      <w:r w:rsidRPr="00D87E21">
        <w:rPr>
          <w:b/>
          <w:bCs/>
          <w:i/>
          <w:iCs/>
        </w:rPr>
        <w:t>SiteConnect</w:t>
      </w:r>
      <w:r>
        <w:rPr>
          <w:b/>
          <w:bCs/>
          <w:i/>
          <w:iCs/>
        </w:rPr>
        <w:t xml:space="preserve"> QOS </w:t>
      </w:r>
      <w:r w:rsidRPr="00294338">
        <w:rPr>
          <w:bCs/>
          <w:i/>
          <w:iCs/>
        </w:rPr>
        <w:t>offering</w:t>
      </w:r>
      <w:r>
        <w:rPr>
          <w:bCs/>
          <w:i/>
          <w:iCs/>
        </w:rPr>
        <w:t>, with only exception customer needs to provide application names to be added for per queue servicing</w:t>
      </w:r>
    </w:p>
    <w:p w14:paraId="1183B35B" w14:textId="77777777" w:rsidR="005A3358" w:rsidRPr="00FD4883" w:rsidRDefault="005A3358" w:rsidP="00FD4883">
      <w:pPr>
        <w:pStyle w:val="ListParagraph"/>
        <w:numPr>
          <w:ilvl w:val="0"/>
          <w:numId w:val="66"/>
        </w:numPr>
        <w:spacing w:line="360" w:lineRule="auto"/>
        <w:rPr>
          <w:rStyle w:val="Hyperlink"/>
          <w:b/>
          <w:color w:val="auto"/>
        </w:rPr>
      </w:pPr>
      <w:r w:rsidRPr="005A3358">
        <w:rPr>
          <w:bCs/>
          <w:i/>
          <w:iCs/>
        </w:rPr>
        <w:t xml:space="preserve">While provisioning or discussing SDWAN CPE on Cloud refer to the section </w:t>
      </w:r>
      <w:hyperlink w:anchor="_Deploy_SD-WAN_edges" w:history="1">
        <w:r w:rsidRPr="005A3358">
          <w:rPr>
            <w:rStyle w:val="Hyperlink"/>
            <w:b/>
          </w:rPr>
          <w:t>SDWAN Cloud CPE responsibility matrix</w:t>
        </w:r>
      </w:hyperlink>
    </w:p>
    <w:p w14:paraId="1183B35C" w14:textId="77777777" w:rsidR="00FD4883" w:rsidRPr="00044473" w:rsidRDefault="00FD4883" w:rsidP="00044473">
      <w:pPr>
        <w:spacing w:line="360" w:lineRule="auto"/>
        <w:ind w:left="360"/>
        <w:rPr>
          <w:b/>
          <w:bCs/>
          <w:i/>
          <w:iCs/>
          <w:u w:val="single"/>
        </w:rPr>
      </w:pPr>
      <w:r w:rsidRPr="00044473">
        <w:rPr>
          <w:b/>
          <w:bCs/>
          <w:i/>
          <w:iCs/>
          <w:u w:val="single"/>
        </w:rPr>
        <w:t>Cloud Connectivity and Cloud Centric Data approach</w:t>
      </w:r>
    </w:p>
    <w:p w14:paraId="1183B35D" w14:textId="77777777" w:rsidR="00FD4883" w:rsidRDefault="00FD4883" w:rsidP="00FD4883">
      <w:pPr>
        <w:pStyle w:val="ListParagraph"/>
        <w:spacing w:line="360" w:lineRule="auto"/>
        <w:rPr>
          <w:bCs/>
          <w:i/>
          <w:iCs/>
        </w:rPr>
      </w:pPr>
      <w:r>
        <w:rPr>
          <w:bCs/>
          <w:i/>
          <w:iCs/>
        </w:rPr>
        <w:t xml:space="preserve">DC’s are migrating to the cloud for the robustness of service scaling and ease of management of their servers, with this approach customers loose the visibility of type of traffic and accelerated call flow from the company users to the respective Servers. These services are already enhanced with our cloud connectivity offerings, SDWAN based cloud Edge </w:t>
      </w:r>
      <w:r w:rsidR="00321997">
        <w:rPr>
          <w:bCs/>
          <w:i/>
          <w:iCs/>
        </w:rPr>
        <w:t xml:space="preserve"> </w:t>
      </w:r>
      <w:r>
        <w:rPr>
          <w:bCs/>
          <w:i/>
          <w:iCs/>
        </w:rPr>
        <w:t xml:space="preserve">generates a new stream for business and enhancing customer experience by introducing SDWAN-on-Cloud </w:t>
      </w:r>
    </w:p>
    <w:p w14:paraId="1183B35E" w14:textId="77777777" w:rsidR="00044473" w:rsidRDefault="00044473" w:rsidP="00FD4883">
      <w:pPr>
        <w:pStyle w:val="ListParagraph"/>
        <w:spacing w:line="360" w:lineRule="auto"/>
        <w:rPr>
          <w:bCs/>
          <w:i/>
          <w:iCs/>
        </w:rPr>
      </w:pPr>
    </w:p>
    <w:p w14:paraId="1183B35F" w14:textId="77777777" w:rsidR="00FD4883" w:rsidRDefault="00FD4883" w:rsidP="00FD4883">
      <w:pPr>
        <w:pStyle w:val="ListParagraph"/>
        <w:spacing w:line="360" w:lineRule="auto"/>
        <w:rPr>
          <w:bCs/>
          <w:i/>
          <w:iCs/>
        </w:rPr>
      </w:pPr>
      <w:r>
        <w:rPr>
          <w:bCs/>
          <w:i/>
          <w:iCs/>
        </w:rPr>
        <w:t>SDWAN Edge routers will be deployed in customer specific clo</w:t>
      </w:r>
      <w:r w:rsidR="00044473">
        <w:rPr>
          <w:bCs/>
          <w:i/>
          <w:iCs/>
        </w:rPr>
        <w:t xml:space="preserve">ud provider regions of AWS/Azure and connectivity from customer branch to Cloud branch can be extended via </w:t>
      </w:r>
      <w:r w:rsidR="00321997" w:rsidRPr="00321997">
        <w:rPr>
          <w:b/>
          <w:bCs/>
          <w:i/>
          <w:iCs/>
        </w:rPr>
        <w:t>Global connect</w:t>
      </w:r>
      <w:r w:rsidR="00044473">
        <w:rPr>
          <w:bCs/>
          <w:i/>
          <w:iCs/>
        </w:rPr>
        <w:t xml:space="preserve"> and Internet based access services.</w:t>
      </w:r>
    </w:p>
    <w:p w14:paraId="1183B360" w14:textId="77777777" w:rsidR="0080441B" w:rsidRDefault="0080441B" w:rsidP="00FD4883">
      <w:pPr>
        <w:pStyle w:val="ListParagraph"/>
        <w:spacing w:line="360" w:lineRule="auto"/>
      </w:pPr>
    </w:p>
    <w:p w14:paraId="1183B361" w14:textId="77777777" w:rsidR="0080441B" w:rsidRDefault="00321997" w:rsidP="00FD4883">
      <w:pPr>
        <w:pStyle w:val="ListParagraph"/>
        <w:spacing w:line="360" w:lineRule="auto"/>
      </w:pPr>
      <w:r>
        <w:rPr>
          <w:noProof/>
          <w:lang w:val="en-IN" w:eastAsia="en-IN"/>
        </w:rPr>
        <w:lastRenderedPageBreak/>
        <w:drawing>
          <wp:inline distT="0" distB="0" distL="0" distR="0" wp14:anchorId="1183B3A1" wp14:editId="1183B3A2">
            <wp:extent cx="7410201" cy="3990109"/>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7402806" cy="3986127"/>
                    </a:xfrm>
                    <a:prstGeom prst="rect">
                      <a:avLst/>
                    </a:prstGeom>
                  </pic:spPr>
                </pic:pic>
              </a:graphicData>
            </a:graphic>
          </wp:inline>
        </w:drawing>
      </w:r>
    </w:p>
    <w:p w14:paraId="1183B362" w14:textId="77777777" w:rsidR="0080441B" w:rsidRDefault="0080441B" w:rsidP="00FD4883">
      <w:pPr>
        <w:pStyle w:val="ListParagraph"/>
        <w:spacing w:line="360" w:lineRule="auto"/>
      </w:pPr>
    </w:p>
    <w:p w14:paraId="1183B363" w14:textId="77777777" w:rsidR="0080441B" w:rsidRDefault="00321997" w:rsidP="00294338">
      <w:pPr>
        <w:pStyle w:val="ListParagraph"/>
        <w:spacing w:line="480" w:lineRule="auto"/>
      </w:pPr>
      <w:r w:rsidRPr="00321997">
        <w:rPr>
          <w:b/>
          <w:u w:val="single"/>
        </w:rPr>
        <w:t>Use cases for the customer</w:t>
      </w:r>
      <w:r>
        <w:t>:</w:t>
      </w:r>
    </w:p>
    <w:p w14:paraId="1183B364" w14:textId="77777777" w:rsidR="00321997" w:rsidRDefault="00321997" w:rsidP="001A578C">
      <w:pPr>
        <w:pStyle w:val="ListParagraph"/>
        <w:numPr>
          <w:ilvl w:val="0"/>
          <w:numId w:val="85"/>
        </w:numPr>
        <w:spacing w:line="480" w:lineRule="auto"/>
      </w:pPr>
      <w:r>
        <w:t xml:space="preserve">Deterministic routed MPLS path to the nearest cloud  connectivity exit using </w:t>
      </w:r>
      <w:r w:rsidRPr="00321997">
        <w:rPr>
          <w:b/>
          <w:bCs/>
          <w:i/>
          <w:iCs/>
        </w:rPr>
        <w:t>Global connect</w:t>
      </w:r>
      <w:r>
        <w:rPr>
          <w:b/>
          <w:bCs/>
          <w:i/>
          <w:iCs/>
        </w:rPr>
        <w:t xml:space="preserve"> </w:t>
      </w:r>
      <w:r>
        <w:rPr>
          <w:bCs/>
          <w:i/>
          <w:iCs/>
        </w:rPr>
        <w:t>service</w:t>
      </w:r>
    </w:p>
    <w:p w14:paraId="1183B365" w14:textId="77777777" w:rsidR="00321997" w:rsidRDefault="00321997" w:rsidP="001A578C">
      <w:pPr>
        <w:pStyle w:val="ListParagraph"/>
        <w:numPr>
          <w:ilvl w:val="0"/>
          <w:numId w:val="85"/>
        </w:numPr>
        <w:spacing w:line="480" w:lineRule="auto"/>
      </w:pPr>
      <w:r>
        <w:t>Traffic steering and traffic acceleration during link degradation over non-deterministic Internet path from branch’s to the Cloud</w:t>
      </w:r>
    </w:p>
    <w:p w14:paraId="1183B366" w14:textId="77777777" w:rsidR="00321997" w:rsidRDefault="00321997" w:rsidP="001A578C">
      <w:pPr>
        <w:pStyle w:val="ListParagraph"/>
        <w:numPr>
          <w:ilvl w:val="0"/>
          <w:numId w:val="85"/>
        </w:numPr>
        <w:spacing w:line="480" w:lineRule="auto"/>
      </w:pPr>
      <w:r>
        <w:lastRenderedPageBreak/>
        <w:t xml:space="preserve">Security on the Cloud with SD-Security use cases like statefull firewall, Next-gen firewall and </w:t>
      </w:r>
      <w:r w:rsidR="00E70150">
        <w:t xml:space="preserve">UTM </w:t>
      </w:r>
      <w:r>
        <w:t>for enhanced security from branch till the cloud</w:t>
      </w:r>
    </w:p>
    <w:p w14:paraId="1183B367" w14:textId="77777777" w:rsidR="00F31DFF" w:rsidRDefault="00F31DFF" w:rsidP="001A578C">
      <w:pPr>
        <w:pStyle w:val="ListParagraph"/>
        <w:numPr>
          <w:ilvl w:val="0"/>
          <w:numId w:val="85"/>
        </w:numPr>
        <w:spacing w:line="480" w:lineRule="auto"/>
      </w:pPr>
      <w:r>
        <w:t>On the cloud security features for corporate users  accessing DC’s apps over public Internet and helping customers mitigating threats using AV and IPS</w:t>
      </w:r>
    </w:p>
    <w:p w14:paraId="1183B368" w14:textId="77777777" w:rsidR="00BE101D" w:rsidRDefault="00BE101D" w:rsidP="001A578C">
      <w:pPr>
        <w:pStyle w:val="ListParagraph"/>
        <w:numPr>
          <w:ilvl w:val="0"/>
          <w:numId w:val="85"/>
        </w:numPr>
        <w:spacing w:line="480" w:lineRule="auto"/>
      </w:pPr>
      <w:r>
        <w:t>Application/Link utilization reports for cloud based applications and effective load sharing and High-availability of DC App’s within one cloud region</w:t>
      </w:r>
    </w:p>
    <w:p w14:paraId="1183B369" w14:textId="77777777" w:rsidR="00BE101D" w:rsidRDefault="00BE101D" w:rsidP="001A578C">
      <w:pPr>
        <w:pStyle w:val="ListParagraph"/>
        <w:numPr>
          <w:ilvl w:val="0"/>
          <w:numId w:val="85"/>
        </w:numPr>
        <w:spacing w:line="480" w:lineRule="auto"/>
      </w:pPr>
      <w:r>
        <w:t xml:space="preserve">GRE based IPSEC connectivity from Remote Cisco branch routers till Cloud </w:t>
      </w:r>
      <w:r w:rsidR="00DE4098">
        <w:t xml:space="preserve">SDWAN </w:t>
      </w:r>
      <w:r>
        <w:t xml:space="preserve">gateway for secure connectivity over IP underlay </w:t>
      </w:r>
    </w:p>
    <w:p w14:paraId="1183B36A" w14:textId="77777777" w:rsidR="00BE101D" w:rsidRDefault="00BE101D" w:rsidP="001A578C">
      <w:pPr>
        <w:pStyle w:val="ListParagraph"/>
        <w:numPr>
          <w:ilvl w:val="0"/>
          <w:numId w:val="85"/>
        </w:numPr>
        <w:spacing w:line="480" w:lineRule="auto"/>
      </w:pPr>
      <w:r>
        <w:t>Complete end-end management of Cloud Edge CPE, Global Connect links will be provisioned and managed solely by Sify MS-NOC</w:t>
      </w:r>
    </w:p>
    <w:p w14:paraId="1183B36B" w14:textId="77777777" w:rsidR="0080441B" w:rsidRDefault="0080441B" w:rsidP="00294338">
      <w:pPr>
        <w:pStyle w:val="ListParagraph"/>
        <w:spacing w:line="480" w:lineRule="auto"/>
      </w:pPr>
    </w:p>
    <w:p w14:paraId="1183B36C" w14:textId="77777777" w:rsidR="0080441B" w:rsidRDefault="0080441B" w:rsidP="00294338">
      <w:pPr>
        <w:pStyle w:val="ListParagraph"/>
        <w:spacing w:line="480" w:lineRule="auto"/>
      </w:pPr>
      <w:r>
        <w:t>---------------------------------------------------Document Ends-------------------------------------------------------------------</w:t>
      </w:r>
    </w:p>
    <w:p w14:paraId="1183B36D" w14:textId="77777777" w:rsidR="0080441B" w:rsidRPr="005A79FC" w:rsidRDefault="0080441B" w:rsidP="00294338">
      <w:pPr>
        <w:pStyle w:val="ListParagraph"/>
        <w:spacing w:line="480" w:lineRule="auto"/>
      </w:pPr>
    </w:p>
    <w:sectPr w:rsidR="0080441B" w:rsidRPr="005A79FC" w:rsidSect="00625AF5">
      <w:headerReference w:type="default" r:id="rId50"/>
      <w:footerReference w:type="default" r:id="rId51"/>
      <w:footerReference w:type="first" r:id="rId52"/>
      <w:pgSz w:w="15840" w:h="12240" w:orient="landscape"/>
      <w:pgMar w:top="1440" w:right="1440" w:bottom="1440" w:left="1701" w:header="454"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83B3A5" w14:textId="77777777" w:rsidR="008E55AD" w:rsidRDefault="008E55AD">
      <w:pPr>
        <w:spacing w:after="0" w:line="240" w:lineRule="auto"/>
      </w:pPr>
      <w:r>
        <w:separator/>
      </w:r>
    </w:p>
  </w:endnote>
  <w:endnote w:type="continuationSeparator" w:id="0">
    <w:p w14:paraId="1183B3A6" w14:textId="77777777" w:rsidR="008E55AD" w:rsidRDefault="008E55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Vrinda">
    <w:panose1 w:val="00000400000000000000"/>
    <w:charset w:val="00"/>
    <w:family w:val="swiss"/>
    <w:pitch w:val="variable"/>
    <w:sig w:usb0="0001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LFEFD I+ Times">
    <w:altName w:val="Times New Roman"/>
    <w:panose1 w:val="00000000000000000000"/>
    <w:charset w:val="00"/>
    <w:family w:val="roman"/>
    <w:notTrueType/>
    <w:pitch w:val="default"/>
    <w:sig w:usb0="00000003" w:usb1="00000000" w:usb2="00000000" w:usb3="00000000" w:csb0="00000001" w:csb1="00000000"/>
  </w:font>
  <w:font w:name="GothamHTF-Book">
    <w:altName w:val="Times New Roman"/>
    <w:panose1 w:val="00000000000000000000"/>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Microsoft New Tai Lue">
    <w:panose1 w:val="020B0502040204020203"/>
    <w:charset w:val="00"/>
    <w:family w:val="swiss"/>
    <w:pitch w:val="variable"/>
    <w:sig w:usb0="00000003" w:usb1="00000000" w:usb2="8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1424370"/>
      <w:docPartObj>
        <w:docPartGallery w:val="Page Numbers (Bottom of Page)"/>
        <w:docPartUnique/>
      </w:docPartObj>
    </w:sdtPr>
    <w:sdtEndPr>
      <w:rPr>
        <w:color w:val="7F7F7F" w:themeColor="background1" w:themeShade="7F"/>
        <w:spacing w:val="60"/>
      </w:rPr>
    </w:sdtEndPr>
    <w:sdtContent>
      <w:p w14:paraId="1183B3A8" w14:textId="77777777" w:rsidR="009313C9" w:rsidRDefault="009313C9">
        <w:pPr>
          <w:pStyle w:val="Footer"/>
          <w:pBdr>
            <w:top w:val="single" w:sz="4" w:space="1" w:color="D9D9D9" w:themeColor="background1" w:themeShade="D9"/>
          </w:pBdr>
          <w:jc w:val="right"/>
        </w:pPr>
        <w:r>
          <w:fldChar w:fldCharType="begin"/>
        </w:r>
        <w:r>
          <w:instrText xml:space="preserve"> PAGE   \* MERGEFORMAT </w:instrText>
        </w:r>
        <w:r>
          <w:fldChar w:fldCharType="separate"/>
        </w:r>
        <w:r w:rsidR="00FC63BC">
          <w:rPr>
            <w:noProof/>
          </w:rPr>
          <w:t>35</w:t>
        </w:r>
        <w:r>
          <w:rPr>
            <w:noProof/>
          </w:rPr>
          <w:fldChar w:fldCharType="end"/>
        </w:r>
        <w:r>
          <w:t xml:space="preserve"> | </w:t>
        </w:r>
        <w:r>
          <w:rPr>
            <w:color w:val="7F7F7F" w:themeColor="background1" w:themeShade="7F"/>
            <w:spacing w:val="60"/>
          </w:rPr>
          <w:t>Page</w:t>
        </w:r>
      </w:p>
    </w:sdtContent>
  </w:sdt>
  <w:p w14:paraId="1183B3A9" w14:textId="77777777" w:rsidR="009313C9" w:rsidRDefault="009313C9" w:rsidP="003B659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83B3AA" w14:textId="77777777" w:rsidR="009313C9" w:rsidRPr="00105025" w:rsidRDefault="005A66D3" w:rsidP="00105025">
    <w:pPr>
      <w:pStyle w:val="NoSpacing"/>
      <w:jc w:val="center"/>
      <w:rPr>
        <w:b/>
        <w:color w:val="4472C4" w:themeColor="accent1"/>
      </w:rPr>
    </w:pPr>
    <w:sdt>
      <w:sdtPr>
        <w:rPr>
          <w:b/>
          <w:caps/>
          <w:color w:val="4472C4" w:themeColor="accent1"/>
        </w:rPr>
        <w:alias w:val="Company"/>
        <w:tag w:val=""/>
        <w:id w:val="1789082803"/>
        <w:dataBinding w:prefixMappings="xmlns:ns0='http://schemas.openxmlformats.org/officeDocument/2006/extended-properties' " w:xpath="/ns0:Properties[1]/ns0:Company[1]" w:storeItemID="{6668398D-A668-4E3E-A5EB-62B293D839F1}"/>
        <w:text/>
      </w:sdtPr>
      <w:sdtEndPr/>
      <w:sdtContent>
        <w:r w:rsidR="009313C9" w:rsidRPr="00105025">
          <w:rPr>
            <w:b/>
            <w:caps/>
            <w:color w:val="4472C4" w:themeColor="accent1"/>
            <w:lang w:val="en-IN"/>
          </w:rPr>
          <w:t>SIFY Technologies limited</w:t>
        </w:r>
      </w:sdtContent>
    </w:sdt>
  </w:p>
  <w:p w14:paraId="1183B3AB" w14:textId="77777777" w:rsidR="009313C9" w:rsidRPr="00105025" w:rsidRDefault="005A66D3" w:rsidP="00105025">
    <w:pPr>
      <w:pStyle w:val="NoSpacing"/>
      <w:jc w:val="center"/>
      <w:rPr>
        <w:b/>
        <w:color w:val="4472C4" w:themeColor="accent1"/>
      </w:rPr>
    </w:pPr>
    <w:sdt>
      <w:sdtPr>
        <w:rPr>
          <w:b/>
          <w:color w:val="4472C4" w:themeColor="accent1"/>
        </w:rPr>
        <w:alias w:val="Address"/>
        <w:tag w:val=""/>
        <w:id w:val="-267626712"/>
        <w:dataBinding w:prefixMappings="xmlns:ns0='http://schemas.microsoft.com/office/2006/coverPageProps' " w:xpath="/ns0:CoverPageProperties[1]/ns0:CompanyAddress[1]" w:storeItemID="{55AF091B-3C7A-41E3-B477-F2FDAA23CFDA}"/>
        <w:text/>
      </w:sdtPr>
      <w:sdtEndPr/>
      <w:sdtContent>
        <w:r w:rsidR="009313C9" w:rsidRPr="00105025">
          <w:rPr>
            <w:b/>
            <w:color w:val="4472C4" w:themeColor="accent1"/>
          </w:rPr>
          <w:t>Chennai</w:t>
        </w:r>
      </w:sdtContent>
    </w:sdt>
  </w:p>
  <w:p w14:paraId="1183B3AC" w14:textId="77777777" w:rsidR="009313C9" w:rsidRPr="00105025" w:rsidRDefault="009313C9">
    <w:pPr>
      <w:pStyle w:val="Footer"/>
      <w:rPr>
        <w: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83B3A3" w14:textId="77777777" w:rsidR="008E55AD" w:rsidRDefault="008E55AD">
      <w:pPr>
        <w:spacing w:after="0" w:line="240" w:lineRule="auto"/>
      </w:pPr>
      <w:r>
        <w:separator/>
      </w:r>
    </w:p>
  </w:footnote>
  <w:footnote w:type="continuationSeparator" w:id="0">
    <w:p w14:paraId="1183B3A4" w14:textId="77777777" w:rsidR="008E55AD" w:rsidRDefault="008E55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83B3A7" w14:textId="77777777" w:rsidR="009313C9" w:rsidRPr="00F75E13" w:rsidRDefault="009313C9" w:rsidP="00BD6A71">
    <w:pPr>
      <w:pStyle w:val="Header"/>
    </w:pPr>
    <w:r>
      <w:rPr>
        <w:noProof/>
        <w:lang w:val="en-IN" w:eastAsia="en-IN"/>
      </w:rPr>
      <w:drawing>
        <wp:anchor distT="0" distB="0" distL="114300" distR="114300" simplePos="0" relativeHeight="251657216" behindDoc="0" locked="0" layoutInCell="1" allowOverlap="1" wp14:anchorId="1183B3AD" wp14:editId="1183B3AE">
          <wp:simplePos x="0" y="0"/>
          <wp:positionH relativeFrom="column">
            <wp:posOffset>6915150</wp:posOffset>
          </wp:positionH>
          <wp:positionV relativeFrom="paragraph">
            <wp:posOffset>-212090</wp:posOffset>
          </wp:positionV>
          <wp:extent cx="1114425" cy="697865"/>
          <wp:effectExtent l="0" t="0" r="9525" b="698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4425" cy="697865"/>
                  </a:xfrm>
                  <a:prstGeom prst="rect">
                    <a:avLst/>
                  </a:prstGeom>
                  <a:noFill/>
                  <a:ln>
                    <a:noFill/>
                  </a:ln>
                </pic:spPr>
              </pic:pic>
            </a:graphicData>
          </a:graphic>
          <wp14:sizeRelH relativeFrom="page">
            <wp14:pctWidth>0</wp14:pctWidth>
          </wp14:sizeRelH>
          <wp14:sizeRelV relativeFrom="page">
            <wp14:pctHeight>0</wp14:pctHeight>
          </wp14:sizeRelV>
        </wp:anchor>
      </w:drawing>
    </w:r>
    <w:sdt>
      <w:sdtPr>
        <w:id w:val="199208707"/>
        <w:docPartObj>
          <w:docPartGallery w:val="Watermarks"/>
          <w:docPartUnique/>
        </w:docPartObj>
      </w:sdtPr>
      <w:sdtEndPr/>
      <w:sdtContent>
        <w:r w:rsidR="005A66D3">
          <w:rPr>
            <w:noProof/>
            <w:lang w:eastAsia="zh-TW"/>
          </w:rPr>
          <w:pict w14:anchorId="1183B3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6502830" o:spid="_x0000_s2049" type="#_x0000_t136" style="position:absolute;margin-left:0;margin-top:0;width:490.5pt;height:54pt;rotation:315;z-index:-251658240;mso-position-horizontal:center;mso-position-horizontal-relative:margin;mso-position-vertical:center;mso-position-vertical-relative:margin" o:allowincell="f" fillcolor="silver" stroked="f">
              <v:textpath style="font-family:&quot;Calibri&quot;;font-size:44pt" string="SIFY INTERNAL DOCUMENT"/>
              <w10:wrap anchorx="margin" anchory="margin"/>
            </v:shape>
          </w:pict>
        </w:r>
      </w:sdtContent>
    </w:sdt>
    <w:r>
      <w:t xml:space="preserve">Managed </w:t>
    </w:r>
    <w:r w:rsidRPr="00F75E13">
      <w:t xml:space="preserve">SDWAN </w:t>
    </w:r>
    <w:r>
      <w:t>TSD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B6CB1"/>
    <w:multiLevelType w:val="hybridMultilevel"/>
    <w:tmpl w:val="75A6FF5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873DE5"/>
    <w:multiLevelType w:val="hybridMultilevel"/>
    <w:tmpl w:val="67E40D7A"/>
    <w:lvl w:ilvl="0" w:tplc="F0D81A9E">
      <w:start w:val="1"/>
      <w:numFmt w:val="bullet"/>
      <w:lvlText w:val="•"/>
      <w:lvlJc w:val="left"/>
      <w:pPr>
        <w:tabs>
          <w:tab w:val="num" w:pos="360"/>
        </w:tabs>
        <w:ind w:left="360" w:hanging="360"/>
      </w:pPr>
      <w:rPr>
        <w:rFonts w:ascii="Arial" w:hAnsi="Arial" w:hint="default"/>
      </w:rPr>
    </w:lvl>
    <w:lvl w:ilvl="1" w:tplc="40090003" w:tentative="1">
      <w:start w:val="1"/>
      <w:numFmt w:val="bullet"/>
      <w:lvlText w:val="o"/>
      <w:lvlJc w:val="left"/>
      <w:pPr>
        <w:ind w:left="360" w:hanging="360"/>
      </w:pPr>
      <w:rPr>
        <w:rFonts w:ascii="Courier New" w:hAnsi="Courier New" w:cs="Courier New" w:hint="default"/>
      </w:rPr>
    </w:lvl>
    <w:lvl w:ilvl="2" w:tplc="40090005" w:tentative="1">
      <w:start w:val="1"/>
      <w:numFmt w:val="bullet"/>
      <w:lvlText w:val=""/>
      <w:lvlJc w:val="left"/>
      <w:pPr>
        <w:ind w:left="1080" w:hanging="360"/>
      </w:pPr>
      <w:rPr>
        <w:rFonts w:ascii="Wingdings" w:hAnsi="Wingdings" w:hint="default"/>
      </w:rPr>
    </w:lvl>
    <w:lvl w:ilvl="3" w:tplc="40090001" w:tentative="1">
      <w:start w:val="1"/>
      <w:numFmt w:val="bullet"/>
      <w:lvlText w:val=""/>
      <w:lvlJc w:val="left"/>
      <w:pPr>
        <w:ind w:left="1800" w:hanging="360"/>
      </w:pPr>
      <w:rPr>
        <w:rFonts w:ascii="Symbol" w:hAnsi="Symbol" w:hint="default"/>
      </w:rPr>
    </w:lvl>
    <w:lvl w:ilvl="4" w:tplc="40090003" w:tentative="1">
      <w:start w:val="1"/>
      <w:numFmt w:val="bullet"/>
      <w:lvlText w:val="o"/>
      <w:lvlJc w:val="left"/>
      <w:pPr>
        <w:ind w:left="2520" w:hanging="360"/>
      </w:pPr>
      <w:rPr>
        <w:rFonts w:ascii="Courier New" w:hAnsi="Courier New" w:cs="Courier New" w:hint="default"/>
      </w:rPr>
    </w:lvl>
    <w:lvl w:ilvl="5" w:tplc="40090005" w:tentative="1">
      <w:start w:val="1"/>
      <w:numFmt w:val="bullet"/>
      <w:lvlText w:val=""/>
      <w:lvlJc w:val="left"/>
      <w:pPr>
        <w:ind w:left="3240" w:hanging="360"/>
      </w:pPr>
      <w:rPr>
        <w:rFonts w:ascii="Wingdings" w:hAnsi="Wingdings" w:hint="default"/>
      </w:rPr>
    </w:lvl>
    <w:lvl w:ilvl="6" w:tplc="40090001" w:tentative="1">
      <w:start w:val="1"/>
      <w:numFmt w:val="bullet"/>
      <w:lvlText w:val=""/>
      <w:lvlJc w:val="left"/>
      <w:pPr>
        <w:ind w:left="3960" w:hanging="360"/>
      </w:pPr>
      <w:rPr>
        <w:rFonts w:ascii="Symbol" w:hAnsi="Symbol" w:hint="default"/>
      </w:rPr>
    </w:lvl>
    <w:lvl w:ilvl="7" w:tplc="40090003" w:tentative="1">
      <w:start w:val="1"/>
      <w:numFmt w:val="bullet"/>
      <w:lvlText w:val="o"/>
      <w:lvlJc w:val="left"/>
      <w:pPr>
        <w:ind w:left="4680" w:hanging="360"/>
      </w:pPr>
      <w:rPr>
        <w:rFonts w:ascii="Courier New" w:hAnsi="Courier New" w:cs="Courier New" w:hint="default"/>
      </w:rPr>
    </w:lvl>
    <w:lvl w:ilvl="8" w:tplc="40090005" w:tentative="1">
      <w:start w:val="1"/>
      <w:numFmt w:val="bullet"/>
      <w:lvlText w:val=""/>
      <w:lvlJc w:val="left"/>
      <w:pPr>
        <w:ind w:left="5400" w:hanging="360"/>
      </w:pPr>
      <w:rPr>
        <w:rFonts w:ascii="Wingdings" w:hAnsi="Wingdings" w:hint="default"/>
      </w:rPr>
    </w:lvl>
  </w:abstractNum>
  <w:abstractNum w:abstractNumId="2" w15:restartNumberingAfterBreak="0">
    <w:nsid w:val="04E0395D"/>
    <w:multiLevelType w:val="hybridMultilevel"/>
    <w:tmpl w:val="A35EF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F859AA"/>
    <w:multiLevelType w:val="hybridMultilevel"/>
    <w:tmpl w:val="0A221E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BBD7320"/>
    <w:multiLevelType w:val="multilevel"/>
    <w:tmpl w:val="C2FE12CA"/>
    <w:lvl w:ilvl="0">
      <w:start w:val="1"/>
      <w:numFmt w:val="decimal"/>
      <w:pStyle w:val="Heading1"/>
      <w:lvlText w:val="%1"/>
      <w:lvlJc w:val="left"/>
      <w:pPr>
        <w:ind w:left="432" w:hanging="432"/>
      </w:pPr>
    </w:lvl>
    <w:lvl w:ilvl="1">
      <w:start w:val="1"/>
      <w:numFmt w:val="decimal"/>
      <w:pStyle w:val="Heading2"/>
      <w:lvlText w:val="%1.%2"/>
      <w:lvlJc w:val="left"/>
      <w:pPr>
        <w:ind w:left="576" w:hanging="576"/>
      </w:pPr>
      <w:rPr>
        <w:color w:val="000000" w:themeColor="text1"/>
      </w:rPr>
    </w:lvl>
    <w:lvl w:ilvl="2">
      <w:start w:val="1"/>
      <w:numFmt w:val="decimal"/>
      <w:pStyle w:val="Heading3"/>
      <w:lvlText w:val="%1.%2.%3"/>
      <w:lvlJc w:val="left"/>
      <w:pPr>
        <w:ind w:left="720" w:hanging="720"/>
      </w:pPr>
      <w:rPr>
        <w:rFonts w:ascii="Segoe UI" w:hAnsi="Segoe UI" w:cs="Segoe UI" w:hint="default"/>
        <w:b/>
        <w:color w:val="000000" w:themeColor="text1"/>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0C251C9D"/>
    <w:multiLevelType w:val="hybridMultilevel"/>
    <w:tmpl w:val="CA4A2952"/>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EE6422B"/>
    <w:multiLevelType w:val="hybridMultilevel"/>
    <w:tmpl w:val="BA04AC3E"/>
    <w:lvl w:ilvl="0" w:tplc="417227BE">
      <w:start w:val="1"/>
      <w:numFmt w:val="bullet"/>
      <w:lvlText w:val="•"/>
      <w:lvlJc w:val="left"/>
      <w:pPr>
        <w:tabs>
          <w:tab w:val="num" w:pos="720"/>
        </w:tabs>
        <w:ind w:left="720" w:hanging="360"/>
      </w:pPr>
      <w:rPr>
        <w:rFonts w:ascii="Arial" w:hAnsi="Arial" w:hint="default"/>
      </w:rPr>
    </w:lvl>
    <w:lvl w:ilvl="1" w:tplc="F0D81A9E">
      <w:start w:val="1"/>
      <w:numFmt w:val="bullet"/>
      <w:lvlText w:val="•"/>
      <w:lvlJc w:val="left"/>
      <w:pPr>
        <w:tabs>
          <w:tab w:val="num" w:pos="1440"/>
        </w:tabs>
        <w:ind w:left="1440" w:hanging="360"/>
      </w:pPr>
      <w:rPr>
        <w:rFonts w:ascii="Arial" w:hAnsi="Arial" w:hint="default"/>
      </w:rPr>
    </w:lvl>
    <w:lvl w:ilvl="2" w:tplc="84202B92" w:tentative="1">
      <w:start w:val="1"/>
      <w:numFmt w:val="bullet"/>
      <w:lvlText w:val="•"/>
      <w:lvlJc w:val="left"/>
      <w:pPr>
        <w:tabs>
          <w:tab w:val="num" w:pos="2160"/>
        </w:tabs>
        <w:ind w:left="2160" w:hanging="360"/>
      </w:pPr>
      <w:rPr>
        <w:rFonts w:ascii="Arial" w:hAnsi="Arial" w:hint="default"/>
      </w:rPr>
    </w:lvl>
    <w:lvl w:ilvl="3" w:tplc="D5B4144C" w:tentative="1">
      <w:start w:val="1"/>
      <w:numFmt w:val="bullet"/>
      <w:lvlText w:val="•"/>
      <w:lvlJc w:val="left"/>
      <w:pPr>
        <w:tabs>
          <w:tab w:val="num" w:pos="2880"/>
        </w:tabs>
        <w:ind w:left="2880" w:hanging="360"/>
      </w:pPr>
      <w:rPr>
        <w:rFonts w:ascii="Arial" w:hAnsi="Arial" w:hint="default"/>
      </w:rPr>
    </w:lvl>
    <w:lvl w:ilvl="4" w:tplc="E76EFD2A" w:tentative="1">
      <w:start w:val="1"/>
      <w:numFmt w:val="bullet"/>
      <w:lvlText w:val="•"/>
      <w:lvlJc w:val="left"/>
      <w:pPr>
        <w:tabs>
          <w:tab w:val="num" w:pos="3600"/>
        </w:tabs>
        <w:ind w:left="3600" w:hanging="360"/>
      </w:pPr>
      <w:rPr>
        <w:rFonts w:ascii="Arial" w:hAnsi="Arial" w:hint="default"/>
      </w:rPr>
    </w:lvl>
    <w:lvl w:ilvl="5" w:tplc="CF104258" w:tentative="1">
      <w:start w:val="1"/>
      <w:numFmt w:val="bullet"/>
      <w:lvlText w:val="•"/>
      <w:lvlJc w:val="left"/>
      <w:pPr>
        <w:tabs>
          <w:tab w:val="num" w:pos="4320"/>
        </w:tabs>
        <w:ind w:left="4320" w:hanging="360"/>
      </w:pPr>
      <w:rPr>
        <w:rFonts w:ascii="Arial" w:hAnsi="Arial" w:hint="default"/>
      </w:rPr>
    </w:lvl>
    <w:lvl w:ilvl="6" w:tplc="8194A2EC" w:tentative="1">
      <w:start w:val="1"/>
      <w:numFmt w:val="bullet"/>
      <w:lvlText w:val="•"/>
      <w:lvlJc w:val="left"/>
      <w:pPr>
        <w:tabs>
          <w:tab w:val="num" w:pos="5040"/>
        </w:tabs>
        <w:ind w:left="5040" w:hanging="360"/>
      </w:pPr>
      <w:rPr>
        <w:rFonts w:ascii="Arial" w:hAnsi="Arial" w:hint="default"/>
      </w:rPr>
    </w:lvl>
    <w:lvl w:ilvl="7" w:tplc="CCD0DE40" w:tentative="1">
      <w:start w:val="1"/>
      <w:numFmt w:val="bullet"/>
      <w:lvlText w:val="•"/>
      <w:lvlJc w:val="left"/>
      <w:pPr>
        <w:tabs>
          <w:tab w:val="num" w:pos="5760"/>
        </w:tabs>
        <w:ind w:left="5760" w:hanging="360"/>
      </w:pPr>
      <w:rPr>
        <w:rFonts w:ascii="Arial" w:hAnsi="Arial" w:hint="default"/>
      </w:rPr>
    </w:lvl>
    <w:lvl w:ilvl="8" w:tplc="B7A0FF5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03502AD"/>
    <w:multiLevelType w:val="hybridMultilevel"/>
    <w:tmpl w:val="D03E626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8" w15:restartNumberingAfterBreak="0">
    <w:nsid w:val="131A0F42"/>
    <w:multiLevelType w:val="hybridMultilevel"/>
    <w:tmpl w:val="38B62B3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4117A4B"/>
    <w:multiLevelType w:val="hybridMultilevel"/>
    <w:tmpl w:val="31A63E56"/>
    <w:lvl w:ilvl="0" w:tplc="4009000F">
      <w:start w:val="1"/>
      <w:numFmt w:val="decimal"/>
      <w:lvlText w:val="%1."/>
      <w:lvlJc w:val="lef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 w15:restartNumberingAfterBreak="0">
    <w:nsid w:val="17357F11"/>
    <w:multiLevelType w:val="hybridMultilevel"/>
    <w:tmpl w:val="0590A23A"/>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7461011"/>
    <w:multiLevelType w:val="hybridMultilevel"/>
    <w:tmpl w:val="44B6708E"/>
    <w:lvl w:ilvl="0" w:tplc="40090009">
      <w:start w:val="1"/>
      <w:numFmt w:val="bullet"/>
      <w:lvlText w:val=""/>
      <w:lvlJc w:val="left"/>
      <w:pPr>
        <w:ind w:left="2160" w:hanging="360"/>
      </w:pPr>
      <w:rPr>
        <w:rFonts w:ascii="Wingdings" w:hAnsi="Wingdings"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12" w15:restartNumberingAfterBreak="0">
    <w:nsid w:val="1C523D52"/>
    <w:multiLevelType w:val="hybridMultilevel"/>
    <w:tmpl w:val="822E868C"/>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3" w15:restartNumberingAfterBreak="0">
    <w:nsid w:val="1E91582B"/>
    <w:multiLevelType w:val="multilevel"/>
    <w:tmpl w:val="68F633FE"/>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EF14037"/>
    <w:multiLevelType w:val="hybridMultilevel"/>
    <w:tmpl w:val="639025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0EF31B5"/>
    <w:multiLevelType w:val="hybridMultilevel"/>
    <w:tmpl w:val="4BA42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097130"/>
    <w:multiLevelType w:val="hybridMultilevel"/>
    <w:tmpl w:val="0AEA07D4"/>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29F556D"/>
    <w:multiLevelType w:val="hybridMultilevel"/>
    <w:tmpl w:val="13282D7A"/>
    <w:lvl w:ilvl="0" w:tplc="131EDE8C">
      <w:start w:val="3"/>
      <w:numFmt w:val="bullet"/>
      <w:lvlText w:val="-"/>
      <w:lvlJc w:val="left"/>
      <w:pPr>
        <w:ind w:left="720" w:hanging="360"/>
      </w:pPr>
      <w:rPr>
        <w:rFonts w:ascii="Segoe UI" w:eastAsiaTheme="minorHAnsi"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2B77351"/>
    <w:multiLevelType w:val="hybridMultilevel"/>
    <w:tmpl w:val="BD2AA35C"/>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37A3980"/>
    <w:multiLevelType w:val="hybridMultilevel"/>
    <w:tmpl w:val="25660350"/>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25A26139"/>
    <w:multiLevelType w:val="hybridMultilevel"/>
    <w:tmpl w:val="1D2208C8"/>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27A75C16"/>
    <w:multiLevelType w:val="hybridMultilevel"/>
    <w:tmpl w:val="2228A24A"/>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290975E4"/>
    <w:multiLevelType w:val="hybridMultilevel"/>
    <w:tmpl w:val="057CE812"/>
    <w:lvl w:ilvl="0" w:tplc="AF641524">
      <w:start w:val="1"/>
      <w:numFmt w:val="bullet"/>
      <w:lvlText w:val=""/>
      <w:lvlJc w:val="left"/>
      <w:pPr>
        <w:tabs>
          <w:tab w:val="num" w:pos="720"/>
        </w:tabs>
        <w:ind w:left="720" w:hanging="360"/>
      </w:pPr>
      <w:rPr>
        <w:rFonts w:ascii="Wingdings" w:hAnsi="Wingdings" w:hint="default"/>
      </w:rPr>
    </w:lvl>
    <w:lvl w:ilvl="1" w:tplc="6186E342">
      <w:start w:val="1"/>
      <w:numFmt w:val="bullet"/>
      <w:lvlText w:val=""/>
      <w:lvlJc w:val="left"/>
      <w:pPr>
        <w:tabs>
          <w:tab w:val="num" w:pos="1440"/>
        </w:tabs>
        <w:ind w:left="1440" w:hanging="360"/>
      </w:pPr>
      <w:rPr>
        <w:rFonts w:ascii="Wingdings" w:hAnsi="Wingdings" w:hint="default"/>
      </w:rPr>
    </w:lvl>
    <w:lvl w:ilvl="2" w:tplc="1160EFFA" w:tentative="1">
      <w:start w:val="1"/>
      <w:numFmt w:val="bullet"/>
      <w:lvlText w:val=""/>
      <w:lvlJc w:val="left"/>
      <w:pPr>
        <w:tabs>
          <w:tab w:val="num" w:pos="2160"/>
        </w:tabs>
        <w:ind w:left="2160" w:hanging="360"/>
      </w:pPr>
      <w:rPr>
        <w:rFonts w:ascii="Wingdings" w:hAnsi="Wingdings" w:hint="default"/>
      </w:rPr>
    </w:lvl>
    <w:lvl w:ilvl="3" w:tplc="F2E00408" w:tentative="1">
      <w:start w:val="1"/>
      <w:numFmt w:val="bullet"/>
      <w:lvlText w:val=""/>
      <w:lvlJc w:val="left"/>
      <w:pPr>
        <w:tabs>
          <w:tab w:val="num" w:pos="2880"/>
        </w:tabs>
        <w:ind w:left="2880" w:hanging="360"/>
      </w:pPr>
      <w:rPr>
        <w:rFonts w:ascii="Wingdings" w:hAnsi="Wingdings" w:hint="default"/>
      </w:rPr>
    </w:lvl>
    <w:lvl w:ilvl="4" w:tplc="E39EC3BE" w:tentative="1">
      <w:start w:val="1"/>
      <w:numFmt w:val="bullet"/>
      <w:lvlText w:val=""/>
      <w:lvlJc w:val="left"/>
      <w:pPr>
        <w:tabs>
          <w:tab w:val="num" w:pos="3600"/>
        </w:tabs>
        <w:ind w:left="3600" w:hanging="360"/>
      </w:pPr>
      <w:rPr>
        <w:rFonts w:ascii="Wingdings" w:hAnsi="Wingdings" w:hint="default"/>
      </w:rPr>
    </w:lvl>
    <w:lvl w:ilvl="5" w:tplc="D6ECCEB0" w:tentative="1">
      <w:start w:val="1"/>
      <w:numFmt w:val="bullet"/>
      <w:lvlText w:val=""/>
      <w:lvlJc w:val="left"/>
      <w:pPr>
        <w:tabs>
          <w:tab w:val="num" w:pos="4320"/>
        </w:tabs>
        <w:ind w:left="4320" w:hanging="360"/>
      </w:pPr>
      <w:rPr>
        <w:rFonts w:ascii="Wingdings" w:hAnsi="Wingdings" w:hint="default"/>
      </w:rPr>
    </w:lvl>
    <w:lvl w:ilvl="6" w:tplc="AA3AF2A4" w:tentative="1">
      <w:start w:val="1"/>
      <w:numFmt w:val="bullet"/>
      <w:lvlText w:val=""/>
      <w:lvlJc w:val="left"/>
      <w:pPr>
        <w:tabs>
          <w:tab w:val="num" w:pos="5040"/>
        </w:tabs>
        <w:ind w:left="5040" w:hanging="360"/>
      </w:pPr>
      <w:rPr>
        <w:rFonts w:ascii="Wingdings" w:hAnsi="Wingdings" w:hint="default"/>
      </w:rPr>
    </w:lvl>
    <w:lvl w:ilvl="7" w:tplc="03448C30" w:tentative="1">
      <w:start w:val="1"/>
      <w:numFmt w:val="bullet"/>
      <w:lvlText w:val=""/>
      <w:lvlJc w:val="left"/>
      <w:pPr>
        <w:tabs>
          <w:tab w:val="num" w:pos="5760"/>
        </w:tabs>
        <w:ind w:left="5760" w:hanging="360"/>
      </w:pPr>
      <w:rPr>
        <w:rFonts w:ascii="Wingdings" w:hAnsi="Wingdings" w:hint="default"/>
      </w:rPr>
    </w:lvl>
    <w:lvl w:ilvl="8" w:tplc="A934B41E"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9E744AB"/>
    <w:multiLevelType w:val="hybridMultilevel"/>
    <w:tmpl w:val="3FFC140C"/>
    <w:lvl w:ilvl="0" w:tplc="131EDE8C">
      <w:start w:val="3"/>
      <w:numFmt w:val="bullet"/>
      <w:lvlText w:val="-"/>
      <w:lvlJc w:val="left"/>
      <w:pPr>
        <w:ind w:left="720" w:hanging="360"/>
      </w:pPr>
      <w:rPr>
        <w:rFonts w:ascii="Segoe UI" w:eastAsiaTheme="minorHAnsi" w:hAnsi="Segoe UI" w:cs="Segoe U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A5C3D5E"/>
    <w:multiLevelType w:val="multilevel"/>
    <w:tmpl w:val="A074162A"/>
    <w:lvl w:ilvl="0">
      <w:start w:val="1"/>
      <w:numFmt w:val="decimal"/>
      <w:lvlText w:val="%1."/>
      <w:lvlJc w:val="left"/>
      <w:pPr>
        <w:tabs>
          <w:tab w:val="num" w:pos="720"/>
        </w:tabs>
        <w:ind w:left="720" w:hanging="360"/>
      </w:pPr>
      <w:rPr>
        <w:rFonts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lowerRoman"/>
      <w:lvlText w:val="%4."/>
      <w:lvlJc w:val="right"/>
      <w:pPr>
        <w:tabs>
          <w:tab w:val="num" w:pos="2880"/>
        </w:tabs>
        <w:ind w:left="2880" w:hanging="360"/>
      </w:pPr>
      <w:rPr>
        <w:rFonts w:hint="default"/>
        <w:sz w:val="20"/>
      </w:rPr>
    </w:lvl>
    <w:lvl w:ilvl="4">
      <w:start w:val="1"/>
      <w:numFmt w:val="lowerRoman"/>
      <w:lvlText w:val="%5."/>
      <w:lvlJc w:val="right"/>
      <w:pPr>
        <w:tabs>
          <w:tab w:val="num" w:pos="3600"/>
        </w:tabs>
        <w:ind w:left="3600" w:hanging="360"/>
      </w:pPr>
      <w:rPr>
        <w:rFont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B0B7A35"/>
    <w:multiLevelType w:val="hybridMultilevel"/>
    <w:tmpl w:val="C0D8BE20"/>
    <w:lvl w:ilvl="0" w:tplc="4009000F">
      <w:start w:val="1"/>
      <w:numFmt w:val="decimal"/>
      <w:lvlText w:val="%1."/>
      <w:lvlJc w:val="left"/>
      <w:pPr>
        <w:ind w:left="2520" w:hanging="360"/>
      </w:pPr>
    </w:lvl>
    <w:lvl w:ilvl="1" w:tplc="40090019">
      <w:start w:val="1"/>
      <w:numFmt w:val="lowerLetter"/>
      <w:lvlText w:val="%2."/>
      <w:lvlJc w:val="left"/>
      <w:pPr>
        <w:ind w:left="3240" w:hanging="360"/>
      </w:pPr>
    </w:lvl>
    <w:lvl w:ilvl="2" w:tplc="4009001B">
      <w:start w:val="1"/>
      <w:numFmt w:val="lowerRoman"/>
      <w:lvlText w:val="%3."/>
      <w:lvlJc w:val="right"/>
      <w:pPr>
        <w:ind w:left="3960" w:hanging="180"/>
      </w:pPr>
    </w:lvl>
    <w:lvl w:ilvl="3" w:tplc="4009000F">
      <w:start w:val="1"/>
      <w:numFmt w:val="decimal"/>
      <w:lvlText w:val="%4."/>
      <w:lvlJc w:val="left"/>
      <w:pPr>
        <w:ind w:left="4680" w:hanging="360"/>
      </w:pPr>
    </w:lvl>
    <w:lvl w:ilvl="4" w:tplc="40090019" w:tentative="1">
      <w:start w:val="1"/>
      <w:numFmt w:val="lowerLetter"/>
      <w:lvlText w:val="%5."/>
      <w:lvlJc w:val="left"/>
      <w:pPr>
        <w:ind w:left="5400" w:hanging="360"/>
      </w:pPr>
    </w:lvl>
    <w:lvl w:ilvl="5" w:tplc="4009001B" w:tentative="1">
      <w:start w:val="1"/>
      <w:numFmt w:val="lowerRoman"/>
      <w:lvlText w:val="%6."/>
      <w:lvlJc w:val="right"/>
      <w:pPr>
        <w:ind w:left="6120" w:hanging="180"/>
      </w:pPr>
    </w:lvl>
    <w:lvl w:ilvl="6" w:tplc="4009000F" w:tentative="1">
      <w:start w:val="1"/>
      <w:numFmt w:val="decimal"/>
      <w:lvlText w:val="%7."/>
      <w:lvlJc w:val="left"/>
      <w:pPr>
        <w:ind w:left="6840" w:hanging="360"/>
      </w:pPr>
    </w:lvl>
    <w:lvl w:ilvl="7" w:tplc="40090019" w:tentative="1">
      <w:start w:val="1"/>
      <w:numFmt w:val="lowerLetter"/>
      <w:lvlText w:val="%8."/>
      <w:lvlJc w:val="left"/>
      <w:pPr>
        <w:ind w:left="7560" w:hanging="360"/>
      </w:pPr>
    </w:lvl>
    <w:lvl w:ilvl="8" w:tplc="4009001B" w:tentative="1">
      <w:start w:val="1"/>
      <w:numFmt w:val="lowerRoman"/>
      <w:lvlText w:val="%9."/>
      <w:lvlJc w:val="right"/>
      <w:pPr>
        <w:ind w:left="8280" w:hanging="180"/>
      </w:pPr>
    </w:lvl>
  </w:abstractNum>
  <w:abstractNum w:abstractNumId="26" w15:restartNumberingAfterBreak="0">
    <w:nsid w:val="2B477568"/>
    <w:multiLevelType w:val="hybridMultilevel"/>
    <w:tmpl w:val="C14E8420"/>
    <w:lvl w:ilvl="0" w:tplc="D11CD3DA">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7" w15:restartNumberingAfterBreak="0">
    <w:nsid w:val="2CE17327"/>
    <w:multiLevelType w:val="hybridMultilevel"/>
    <w:tmpl w:val="F27AE416"/>
    <w:lvl w:ilvl="0" w:tplc="04090001">
      <w:start w:val="1"/>
      <w:numFmt w:val="bullet"/>
      <w:lvlText w:val=""/>
      <w:lvlJc w:val="left"/>
      <w:pPr>
        <w:ind w:left="720" w:hanging="360"/>
      </w:pPr>
      <w:rPr>
        <w:rFonts w:ascii="Symbol" w:hAnsi="Symbol" w:hint="default"/>
      </w:rPr>
    </w:lvl>
    <w:lvl w:ilvl="1" w:tplc="40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D4C0781"/>
    <w:multiLevelType w:val="hybridMultilevel"/>
    <w:tmpl w:val="384AC1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2592BEA"/>
    <w:multiLevelType w:val="hybridMultilevel"/>
    <w:tmpl w:val="C32866BA"/>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32F21B4B"/>
    <w:multiLevelType w:val="hybridMultilevel"/>
    <w:tmpl w:val="77185CCE"/>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47E1087"/>
    <w:multiLevelType w:val="hybridMultilevel"/>
    <w:tmpl w:val="40569F08"/>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37770074"/>
    <w:multiLevelType w:val="hybridMultilevel"/>
    <w:tmpl w:val="01346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8BC4948"/>
    <w:multiLevelType w:val="hybridMultilevel"/>
    <w:tmpl w:val="D3B2DA5C"/>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15:restartNumberingAfterBreak="0">
    <w:nsid w:val="38FC69DE"/>
    <w:multiLevelType w:val="hybridMultilevel"/>
    <w:tmpl w:val="784EEC16"/>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5" w15:restartNumberingAfterBreak="0">
    <w:nsid w:val="3AE804D8"/>
    <w:multiLevelType w:val="hybridMultilevel"/>
    <w:tmpl w:val="D5E8DEA8"/>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15:restartNumberingAfterBreak="0">
    <w:nsid w:val="3B240A31"/>
    <w:multiLevelType w:val="hybridMultilevel"/>
    <w:tmpl w:val="2C30B504"/>
    <w:lvl w:ilvl="0" w:tplc="4009000B">
      <w:start w:val="1"/>
      <w:numFmt w:val="bullet"/>
      <w:lvlText w:val=""/>
      <w:lvlJc w:val="left"/>
      <w:pPr>
        <w:ind w:left="720" w:hanging="360"/>
      </w:pPr>
      <w:rPr>
        <w:rFonts w:ascii="Wingdings" w:hAnsi="Wingding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15:restartNumberingAfterBreak="0">
    <w:nsid w:val="3CDF693B"/>
    <w:multiLevelType w:val="hybridMultilevel"/>
    <w:tmpl w:val="1116BF4C"/>
    <w:lvl w:ilvl="0" w:tplc="4336CFE0">
      <w:start w:val="1"/>
      <w:numFmt w:val="decimal"/>
      <w:lvlText w:val="%1."/>
      <w:lvlJc w:val="left"/>
      <w:pPr>
        <w:ind w:left="720" w:hanging="360"/>
      </w:pPr>
      <w:rPr>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15:restartNumberingAfterBreak="0">
    <w:nsid w:val="3D176B3A"/>
    <w:multiLevelType w:val="hybridMultilevel"/>
    <w:tmpl w:val="D3B2DA5C"/>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15:restartNumberingAfterBreak="0">
    <w:nsid w:val="3E285673"/>
    <w:multiLevelType w:val="hybridMultilevel"/>
    <w:tmpl w:val="DF5452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2CE2673"/>
    <w:multiLevelType w:val="hybridMultilevel"/>
    <w:tmpl w:val="86027B60"/>
    <w:lvl w:ilvl="0" w:tplc="04090001">
      <w:start w:val="1"/>
      <w:numFmt w:val="bullet"/>
      <w:lvlText w:val=""/>
      <w:lvlJc w:val="left"/>
      <w:pPr>
        <w:ind w:left="720" w:hanging="360"/>
      </w:pPr>
      <w:rPr>
        <w:rFonts w:ascii="Symbol" w:hAnsi="Symbol" w:hint="default"/>
      </w:rPr>
    </w:lvl>
    <w:lvl w:ilvl="1" w:tplc="40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9767E9B"/>
    <w:multiLevelType w:val="hybridMultilevel"/>
    <w:tmpl w:val="C382D4A6"/>
    <w:lvl w:ilvl="0" w:tplc="F0D81A9E">
      <w:start w:val="1"/>
      <w:numFmt w:val="bullet"/>
      <w:lvlText w:val="•"/>
      <w:lvlJc w:val="left"/>
      <w:pPr>
        <w:tabs>
          <w:tab w:val="num" w:pos="360"/>
        </w:tabs>
        <w:ind w:left="360" w:hanging="360"/>
      </w:pPr>
      <w:rPr>
        <w:rFonts w:ascii="Arial" w:hAnsi="Arial" w:hint="default"/>
      </w:rPr>
    </w:lvl>
    <w:lvl w:ilvl="1" w:tplc="40090003">
      <w:start w:val="1"/>
      <w:numFmt w:val="bullet"/>
      <w:lvlText w:val="o"/>
      <w:lvlJc w:val="left"/>
      <w:pPr>
        <w:ind w:left="360" w:hanging="360"/>
      </w:pPr>
      <w:rPr>
        <w:rFonts w:ascii="Courier New" w:hAnsi="Courier New" w:cs="Courier New" w:hint="default"/>
      </w:rPr>
    </w:lvl>
    <w:lvl w:ilvl="2" w:tplc="40090005" w:tentative="1">
      <w:start w:val="1"/>
      <w:numFmt w:val="bullet"/>
      <w:lvlText w:val=""/>
      <w:lvlJc w:val="left"/>
      <w:pPr>
        <w:ind w:left="1080" w:hanging="360"/>
      </w:pPr>
      <w:rPr>
        <w:rFonts w:ascii="Wingdings" w:hAnsi="Wingdings" w:hint="default"/>
      </w:rPr>
    </w:lvl>
    <w:lvl w:ilvl="3" w:tplc="40090001" w:tentative="1">
      <w:start w:val="1"/>
      <w:numFmt w:val="bullet"/>
      <w:lvlText w:val=""/>
      <w:lvlJc w:val="left"/>
      <w:pPr>
        <w:ind w:left="1800" w:hanging="360"/>
      </w:pPr>
      <w:rPr>
        <w:rFonts w:ascii="Symbol" w:hAnsi="Symbol" w:hint="default"/>
      </w:rPr>
    </w:lvl>
    <w:lvl w:ilvl="4" w:tplc="40090003" w:tentative="1">
      <w:start w:val="1"/>
      <w:numFmt w:val="bullet"/>
      <w:lvlText w:val="o"/>
      <w:lvlJc w:val="left"/>
      <w:pPr>
        <w:ind w:left="2520" w:hanging="360"/>
      </w:pPr>
      <w:rPr>
        <w:rFonts w:ascii="Courier New" w:hAnsi="Courier New" w:cs="Courier New" w:hint="default"/>
      </w:rPr>
    </w:lvl>
    <w:lvl w:ilvl="5" w:tplc="40090005" w:tentative="1">
      <w:start w:val="1"/>
      <w:numFmt w:val="bullet"/>
      <w:lvlText w:val=""/>
      <w:lvlJc w:val="left"/>
      <w:pPr>
        <w:ind w:left="3240" w:hanging="360"/>
      </w:pPr>
      <w:rPr>
        <w:rFonts w:ascii="Wingdings" w:hAnsi="Wingdings" w:hint="default"/>
      </w:rPr>
    </w:lvl>
    <w:lvl w:ilvl="6" w:tplc="40090001" w:tentative="1">
      <w:start w:val="1"/>
      <w:numFmt w:val="bullet"/>
      <w:lvlText w:val=""/>
      <w:lvlJc w:val="left"/>
      <w:pPr>
        <w:ind w:left="3960" w:hanging="360"/>
      </w:pPr>
      <w:rPr>
        <w:rFonts w:ascii="Symbol" w:hAnsi="Symbol" w:hint="default"/>
      </w:rPr>
    </w:lvl>
    <w:lvl w:ilvl="7" w:tplc="40090003" w:tentative="1">
      <w:start w:val="1"/>
      <w:numFmt w:val="bullet"/>
      <w:lvlText w:val="o"/>
      <w:lvlJc w:val="left"/>
      <w:pPr>
        <w:ind w:left="4680" w:hanging="360"/>
      </w:pPr>
      <w:rPr>
        <w:rFonts w:ascii="Courier New" w:hAnsi="Courier New" w:cs="Courier New" w:hint="default"/>
      </w:rPr>
    </w:lvl>
    <w:lvl w:ilvl="8" w:tplc="40090005" w:tentative="1">
      <w:start w:val="1"/>
      <w:numFmt w:val="bullet"/>
      <w:lvlText w:val=""/>
      <w:lvlJc w:val="left"/>
      <w:pPr>
        <w:ind w:left="5400" w:hanging="360"/>
      </w:pPr>
      <w:rPr>
        <w:rFonts w:ascii="Wingdings" w:hAnsi="Wingdings" w:hint="default"/>
      </w:rPr>
    </w:lvl>
  </w:abstractNum>
  <w:abstractNum w:abstractNumId="42" w15:restartNumberingAfterBreak="0">
    <w:nsid w:val="49AA30B7"/>
    <w:multiLevelType w:val="hybridMultilevel"/>
    <w:tmpl w:val="54E8A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9EB784C"/>
    <w:multiLevelType w:val="multilevel"/>
    <w:tmpl w:val="A074162A"/>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lowerRoman"/>
      <w:lvlText w:val="%4."/>
      <w:lvlJc w:val="right"/>
      <w:pPr>
        <w:tabs>
          <w:tab w:val="num" w:pos="2880"/>
        </w:tabs>
        <w:ind w:left="2880" w:hanging="360"/>
      </w:pPr>
      <w:rPr>
        <w:rFonts w:hint="default"/>
        <w:sz w:val="20"/>
      </w:rPr>
    </w:lvl>
    <w:lvl w:ilvl="4">
      <w:start w:val="1"/>
      <w:numFmt w:val="lowerRoman"/>
      <w:lvlText w:val="%5."/>
      <w:lvlJc w:val="right"/>
      <w:pPr>
        <w:tabs>
          <w:tab w:val="num" w:pos="3600"/>
        </w:tabs>
        <w:ind w:left="3600" w:hanging="360"/>
      </w:pPr>
      <w:rPr>
        <w:rFont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E2F1582"/>
    <w:multiLevelType w:val="hybridMultilevel"/>
    <w:tmpl w:val="B5C0FF7C"/>
    <w:lvl w:ilvl="0" w:tplc="4009001B">
      <w:start w:val="1"/>
      <w:numFmt w:val="lowerRoman"/>
      <w:lvlText w:val="%1."/>
      <w:lvlJc w:val="right"/>
      <w:pPr>
        <w:ind w:left="2880" w:hanging="360"/>
      </w:pPr>
    </w:lvl>
    <w:lvl w:ilvl="1" w:tplc="40090019" w:tentative="1">
      <w:start w:val="1"/>
      <w:numFmt w:val="lowerLetter"/>
      <w:lvlText w:val="%2."/>
      <w:lvlJc w:val="left"/>
      <w:pPr>
        <w:ind w:left="3600" w:hanging="360"/>
      </w:pPr>
    </w:lvl>
    <w:lvl w:ilvl="2" w:tplc="4009001B" w:tentative="1">
      <w:start w:val="1"/>
      <w:numFmt w:val="lowerRoman"/>
      <w:lvlText w:val="%3."/>
      <w:lvlJc w:val="right"/>
      <w:pPr>
        <w:ind w:left="4320" w:hanging="180"/>
      </w:pPr>
    </w:lvl>
    <w:lvl w:ilvl="3" w:tplc="4009000F" w:tentative="1">
      <w:start w:val="1"/>
      <w:numFmt w:val="decimal"/>
      <w:lvlText w:val="%4."/>
      <w:lvlJc w:val="left"/>
      <w:pPr>
        <w:ind w:left="5040" w:hanging="360"/>
      </w:pPr>
    </w:lvl>
    <w:lvl w:ilvl="4" w:tplc="40090019" w:tentative="1">
      <w:start w:val="1"/>
      <w:numFmt w:val="lowerLetter"/>
      <w:lvlText w:val="%5."/>
      <w:lvlJc w:val="left"/>
      <w:pPr>
        <w:ind w:left="5760" w:hanging="360"/>
      </w:pPr>
    </w:lvl>
    <w:lvl w:ilvl="5" w:tplc="4009001B" w:tentative="1">
      <w:start w:val="1"/>
      <w:numFmt w:val="lowerRoman"/>
      <w:lvlText w:val="%6."/>
      <w:lvlJc w:val="right"/>
      <w:pPr>
        <w:ind w:left="6480" w:hanging="180"/>
      </w:pPr>
    </w:lvl>
    <w:lvl w:ilvl="6" w:tplc="4009000F" w:tentative="1">
      <w:start w:val="1"/>
      <w:numFmt w:val="decimal"/>
      <w:lvlText w:val="%7."/>
      <w:lvlJc w:val="left"/>
      <w:pPr>
        <w:ind w:left="7200" w:hanging="360"/>
      </w:pPr>
    </w:lvl>
    <w:lvl w:ilvl="7" w:tplc="40090019" w:tentative="1">
      <w:start w:val="1"/>
      <w:numFmt w:val="lowerLetter"/>
      <w:lvlText w:val="%8."/>
      <w:lvlJc w:val="left"/>
      <w:pPr>
        <w:ind w:left="7920" w:hanging="360"/>
      </w:pPr>
    </w:lvl>
    <w:lvl w:ilvl="8" w:tplc="4009001B" w:tentative="1">
      <w:start w:val="1"/>
      <w:numFmt w:val="lowerRoman"/>
      <w:lvlText w:val="%9."/>
      <w:lvlJc w:val="right"/>
      <w:pPr>
        <w:ind w:left="8640" w:hanging="180"/>
      </w:pPr>
    </w:lvl>
  </w:abstractNum>
  <w:abstractNum w:abstractNumId="45" w15:restartNumberingAfterBreak="0">
    <w:nsid w:val="4F59487C"/>
    <w:multiLevelType w:val="hybridMultilevel"/>
    <w:tmpl w:val="1B3404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2E27005"/>
    <w:multiLevelType w:val="hybridMultilevel"/>
    <w:tmpl w:val="875686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2F71BBF"/>
    <w:multiLevelType w:val="hybridMultilevel"/>
    <w:tmpl w:val="48DA5CBC"/>
    <w:lvl w:ilvl="0" w:tplc="4009000F">
      <w:start w:val="1"/>
      <w:numFmt w:val="decimal"/>
      <w:lvlText w:val="%1."/>
      <w:lvlJc w:val="left"/>
      <w:pPr>
        <w:ind w:left="936" w:hanging="360"/>
      </w:pPr>
    </w:lvl>
    <w:lvl w:ilvl="1" w:tplc="40090019" w:tentative="1">
      <w:start w:val="1"/>
      <w:numFmt w:val="lowerLetter"/>
      <w:lvlText w:val="%2."/>
      <w:lvlJc w:val="left"/>
      <w:pPr>
        <w:ind w:left="1656" w:hanging="360"/>
      </w:pPr>
    </w:lvl>
    <w:lvl w:ilvl="2" w:tplc="4009001B" w:tentative="1">
      <w:start w:val="1"/>
      <w:numFmt w:val="lowerRoman"/>
      <w:lvlText w:val="%3."/>
      <w:lvlJc w:val="right"/>
      <w:pPr>
        <w:ind w:left="2376" w:hanging="180"/>
      </w:pPr>
    </w:lvl>
    <w:lvl w:ilvl="3" w:tplc="4009000F" w:tentative="1">
      <w:start w:val="1"/>
      <w:numFmt w:val="decimal"/>
      <w:lvlText w:val="%4."/>
      <w:lvlJc w:val="left"/>
      <w:pPr>
        <w:ind w:left="3096" w:hanging="360"/>
      </w:pPr>
    </w:lvl>
    <w:lvl w:ilvl="4" w:tplc="40090019" w:tentative="1">
      <w:start w:val="1"/>
      <w:numFmt w:val="lowerLetter"/>
      <w:lvlText w:val="%5."/>
      <w:lvlJc w:val="left"/>
      <w:pPr>
        <w:ind w:left="3816" w:hanging="360"/>
      </w:pPr>
    </w:lvl>
    <w:lvl w:ilvl="5" w:tplc="4009001B" w:tentative="1">
      <w:start w:val="1"/>
      <w:numFmt w:val="lowerRoman"/>
      <w:lvlText w:val="%6."/>
      <w:lvlJc w:val="right"/>
      <w:pPr>
        <w:ind w:left="4536" w:hanging="180"/>
      </w:pPr>
    </w:lvl>
    <w:lvl w:ilvl="6" w:tplc="4009000F" w:tentative="1">
      <w:start w:val="1"/>
      <w:numFmt w:val="decimal"/>
      <w:lvlText w:val="%7."/>
      <w:lvlJc w:val="left"/>
      <w:pPr>
        <w:ind w:left="5256" w:hanging="360"/>
      </w:pPr>
    </w:lvl>
    <w:lvl w:ilvl="7" w:tplc="40090019" w:tentative="1">
      <w:start w:val="1"/>
      <w:numFmt w:val="lowerLetter"/>
      <w:lvlText w:val="%8."/>
      <w:lvlJc w:val="left"/>
      <w:pPr>
        <w:ind w:left="5976" w:hanging="360"/>
      </w:pPr>
    </w:lvl>
    <w:lvl w:ilvl="8" w:tplc="4009001B" w:tentative="1">
      <w:start w:val="1"/>
      <w:numFmt w:val="lowerRoman"/>
      <w:lvlText w:val="%9."/>
      <w:lvlJc w:val="right"/>
      <w:pPr>
        <w:ind w:left="6696" w:hanging="180"/>
      </w:pPr>
    </w:lvl>
  </w:abstractNum>
  <w:abstractNum w:abstractNumId="48" w15:restartNumberingAfterBreak="0">
    <w:nsid w:val="53FD6170"/>
    <w:multiLevelType w:val="hybridMultilevel"/>
    <w:tmpl w:val="43463100"/>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543F425E"/>
    <w:multiLevelType w:val="hybridMultilevel"/>
    <w:tmpl w:val="8A068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447726C"/>
    <w:multiLevelType w:val="hybridMultilevel"/>
    <w:tmpl w:val="D6844394"/>
    <w:lvl w:ilvl="0" w:tplc="40090009">
      <w:start w:val="1"/>
      <w:numFmt w:val="bullet"/>
      <w:lvlText w:val=""/>
      <w:lvlJc w:val="left"/>
      <w:pPr>
        <w:ind w:left="360" w:hanging="360"/>
      </w:pPr>
      <w:rPr>
        <w:rFonts w:ascii="Wingdings" w:hAnsi="Wingdings"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51" w15:restartNumberingAfterBreak="0">
    <w:nsid w:val="55404A3A"/>
    <w:multiLevelType w:val="hybridMultilevel"/>
    <w:tmpl w:val="6B787C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5D177B3"/>
    <w:multiLevelType w:val="hybridMultilevel"/>
    <w:tmpl w:val="DC9CE492"/>
    <w:lvl w:ilvl="0" w:tplc="4009000F">
      <w:start w:val="1"/>
      <w:numFmt w:val="decimal"/>
      <w:lvlText w:val="%1."/>
      <w:lvlJc w:val="left"/>
      <w:pPr>
        <w:ind w:left="780" w:hanging="360"/>
      </w:pPr>
    </w:lvl>
    <w:lvl w:ilvl="1" w:tplc="40090019" w:tentative="1">
      <w:start w:val="1"/>
      <w:numFmt w:val="lowerLetter"/>
      <w:lvlText w:val="%2."/>
      <w:lvlJc w:val="left"/>
      <w:pPr>
        <w:ind w:left="1500" w:hanging="360"/>
      </w:pPr>
    </w:lvl>
    <w:lvl w:ilvl="2" w:tplc="4009001B" w:tentative="1">
      <w:start w:val="1"/>
      <w:numFmt w:val="lowerRoman"/>
      <w:lvlText w:val="%3."/>
      <w:lvlJc w:val="right"/>
      <w:pPr>
        <w:ind w:left="2220" w:hanging="180"/>
      </w:pPr>
    </w:lvl>
    <w:lvl w:ilvl="3" w:tplc="4009000F" w:tentative="1">
      <w:start w:val="1"/>
      <w:numFmt w:val="decimal"/>
      <w:lvlText w:val="%4."/>
      <w:lvlJc w:val="left"/>
      <w:pPr>
        <w:ind w:left="2940" w:hanging="360"/>
      </w:pPr>
    </w:lvl>
    <w:lvl w:ilvl="4" w:tplc="40090019" w:tentative="1">
      <w:start w:val="1"/>
      <w:numFmt w:val="lowerLetter"/>
      <w:lvlText w:val="%5."/>
      <w:lvlJc w:val="left"/>
      <w:pPr>
        <w:ind w:left="3660" w:hanging="360"/>
      </w:pPr>
    </w:lvl>
    <w:lvl w:ilvl="5" w:tplc="4009001B" w:tentative="1">
      <w:start w:val="1"/>
      <w:numFmt w:val="lowerRoman"/>
      <w:lvlText w:val="%6."/>
      <w:lvlJc w:val="right"/>
      <w:pPr>
        <w:ind w:left="4380" w:hanging="180"/>
      </w:pPr>
    </w:lvl>
    <w:lvl w:ilvl="6" w:tplc="4009000F" w:tentative="1">
      <w:start w:val="1"/>
      <w:numFmt w:val="decimal"/>
      <w:lvlText w:val="%7."/>
      <w:lvlJc w:val="left"/>
      <w:pPr>
        <w:ind w:left="5100" w:hanging="360"/>
      </w:pPr>
    </w:lvl>
    <w:lvl w:ilvl="7" w:tplc="40090019" w:tentative="1">
      <w:start w:val="1"/>
      <w:numFmt w:val="lowerLetter"/>
      <w:lvlText w:val="%8."/>
      <w:lvlJc w:val="left"/>
      <w:pPr>
        <w:ind w:left="5820" w:hanging="360"/>
      </w:pPr>
    </w:lvl>
    <w:lvl w:ilvl="8" w:tplc="4009001B" w:tentative="1">
      <w:start w:val="1"/>
      <w:numFmt w:val="lowerRoman"/>
      <w:lvlText w:val="%9."/>
      <w:lvlJc w:val="right"/>
      <w:pPr>
        <w:ind w:left="6540" w:hanging="180"/>
      </w:pPr>
    </w:lvl>
  </w:abstractNum>
  <w:abstractNum w:abstractNumId="53" w15:restartNumberingAfterBreak="0">
    <w:nsid w:val="571204CC"/>
    <w:multiLevelType w:val="hybridMultilevel"/>
    <w:tmpl w:val="5400F7B0"/>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54" w15:restartNumberingAfterBreak="0">
    <w:nsid w:val="57DF54F3"/>
    <w:multiLevelType w:val="hybridMultilevel"/>
    <w:tmpl w:val="7DCC78B2"/>
    <w:lvl w:ilvl="0" w:tplc="40090009">
      <w:start w:val="1"/>
      <w:numFmt w:val="bullet"/>
      <w:lvlText w:val=""/>
      <w:lvlJc w:val="left"/>
      <w:pPr>
        <w:ind w:left="1080" w:hanging="360"/>
      </w:pPr>
      <w:rPr>
        <w:rFonts w:ascii="Wingdings" w:hAnsi="Wingdings"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5" w15:restartNumberingAfterBreak="0">
    <w:nsid w:val="581152A6"/>
    <w:multiLevelType w:val="hybridMultilevel"/>
    <w:tmpl w:val="0556221E"/>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15:restartNumberingAfterBreak="0">
    <w:nsid w:val="5BFE79F9"/>
    <w:multiLevelType w:val="hybridMultilevel"/>
    <w:tmpl w:val="10A25C62"/>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5C4F18ED"/>
    <w:multiLevelType w:val="hybridMultilevel"/>
    <w:tmpl w:val="DC9CE492"/>
    <w:lvl w:ilvl="0" w:tplc="4009000F">
      <w:start w:val="1"/>
      <w:numFmt w:val="decimal"/>
      <w:lvlText w:val="%1."/>
      <w:lvlJc w:val="left"/>
      <w:pPr>
        <w:ind w:left="780" w:hanging="360"/>
      </w:pPr>
    </w:lvl>
    <w:lvl w:ilvl="1" w:tplc="40090019" w:tentative="1">
      <w:start w:val="1"/>
      <w:numFmt w:val="lowerLetter"/>
      <w:lvlText w:val="%2."/>
      <w:lvlJc w:val="left"/>
      <w:pPr>
        <w:ind w:left="1500" w:hanging="360"/>
      </w:pPr>
    </w:lvl>
    <w:lvl w:ilvl="2" w:tplc="4009001B" w:tentative="1">
      <w:start w:val="1"/>
      <w:numFmt w:val="lowerRoman"/>
      <w:lvlText w:val="%3."/>
      <w:lvlJc w:val="right"/>
      <w:pPr>
        <w:ind w:left="2220" w:hanging="180"/>
      </w:pPr>
    </w:lvl>
    <w:lvl w:ilvl="3" w:tplc="4009000F" w:tentative="1">
      <w:start w:val="1"/>
      <w:numFmt w:val="decimal"/>
      <w:lvlText w:val="%4."/>
      <w:lvlJc w:val="left"/>
      <w:pPr>
        <w:ind w:left="2940" w:hanging="360"/>
      </w:pPr>
    </w:lvl>
    <w:lvl w:ilvl="4" w:tplc="40090019" w:tentative="1">
      <w:start w:val="1"/>
      <w:numFmt w:val="lowerLetter"/>
      <w:lvlText w:val="%5."/>
      <w:lvlJc w:val="left"/>
      <w:pPr>
        <w:ind w:left="3660" w:hanging="360"/>
      </w:pPr>
    </w:lvl>
    <w:lvl w:ilvl="5" w:tplc="4009001B" w:tentative="1">
      <w:start w:val="1"/>
      <w:numFmt w:val="lowerRoman"/>
      <w:lvlText w:val="%6."/>
      <w:lvlJc w:val="right"/>
      <w:pPr>
        <w:ind w:left="4380" w:hanging="180"/>
      </w:pPr>
    </w:lvl>
    <w:lvl w:ilvl="6" w:tplc="4009000F" w:tentative="1">
      <w:start w:val="1"/>
      <w:numFmt w:val="decimal"/>
      <w:lvlText w:val="%7."/>
      <w:lvlJc w:val="left"/>
      <w:pPr>
        <w:ind w:left="5100" w:hanging="360"/>
      </w:pPr>
    </w:lvl>
    <w:lvl w:ilvl="7" w:tplc="40090019" w:tentative="1">
      <w:start w:val="1"/>
      <w:numFmt w:val="lowerLetter"/>
      <w:lvlText w:val="%8."/>
      <w:lvlJc w:val="left"/>
      <w:pPr>
        <w:ind w:left="5820" w:hanging="360"/>
      </w:pPr>
    </w:lvl>
    <w:lvl w:ilvl="8" w:tplc="4009001B" w:tentative="1">
      <w:start w:val="1"/>
      <w:numFmt w:val="lowerRoman"/>
      <w:lvlText w:val="%9."/>
      <w:lvlJc w:val="right"/>
      <w:pPr>
        <w:ind w:left="6540" w:hanging="180"/>
      </w:pPr>
    </w:lvl>
  </w:abstractNum>
  <w:abstractNum w:abstractNumId="58" w15:restartNumberingAfterBreak="0">
    <w:nsid w:val="5C545069"/>
    <w:multiLevelType w:val="hybridMultilevel"/>
    <w:tmpl w:val="39EC79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DFC5D07"/>
    <w:multiLevelType w:val="hybridMultilevel"/>
    <w:tmpl w:val="154EAC04"/>
    <w:lvl w:ilvl="0" w:tplc="04090001">
      <w:start w:val="1"/>
      <w:numFmt w:val="bullet"/>
      <w:lvlText w:val=""/>
      <w:lvlJc w:val="left"/>
      <w:pPr>
        <w:ind w:left="2520" w:hanging="360"/>
      </w:pPr>
      <w:rPr>
        <w:rFonts w:ascii="Symbol" w:hAnsi="Symbol" w:hint="default"/>
      </w:rPr>
    </w:lvl>
    <w:lvl w:ilvl="1" w:tplc="40090003">
      <w:start w:val="1"/>
      <w:numFmt w:val="bullet"/>
      <w:lvlText w:val="o"/>
      <w:lvlJc w:val="left"/>
      <w:pPr>
        <w:ind w:left="3240" w:hanging="360"/>
      </w:pPr>
      <w:rPr>
        <w:rFonts w:ascii="Courier New" w:hAnsi="Courier New" w:cs="Courier New" w:hint="default"/>
      </w:rPr>
    </w:lvl>
    <w:lvl w:ilvl="2" w:tplc="40090005">
      <w:start w:val="1"/>
      <w:numFmt w:val="bullet"/>
      <w:lvlText w:val=""/>
      <w:lvlJc w:val="left"/>
      <w:pPr>
        <w:ind w:left="3960" w:hanging="360"/>
      </w:pPr>
      <w:rPr>
        <w:rFonts w:ascii="Wingdings" w:hAnsi="Wingdings" w:hint="default"/>
      </w:rPr>
    </w:lvl>
    <w:lvl w:ilvl="3" w:tplc="40090001" w:tentative="1">
      <w:start w:val="1"/>
      <w:numFmt w:val="bullet"/>
      <w:lvlText w:val=""/>
      <w:lvlJc w:val="left"/>
      <w:pPr>
        <w:ind w:left="4680" w:hanging="360"/>
      </w:pPr>
      <w:rPr>
        <w:rFonts w:ascii="Symbol" w:hAnsi="Symbol" w:hint="default"/>
      </w:rPr>
    </w:lvl>
    <w:lvl w:ilvl="4" w:tplc="40090003" w:tentative="1">
      <w:start w:val="1"/>
      <w:numFmt w:val="bullet"/>
      <w:lvlText w:val="o"/>
      <w:lvlJc w:val="left"/>
      <w:pPr>
        <w:ind w:left="5400" w:hanging="360"/>
      </w:pPr>
      <w:rPr>
        <w:rFonts w:ascii="Courier New" w:hAnsi="Courier New" w:cs="Courier New" w:hint="default"/>
      </w:rPr>
    </w:lvl>
    <w:lvl w:ilvl="5" w:tplc="40090005" w:tentative="1">
      <w:start w:val="1"/>
      <w:numFmt w:val="bullet"/>
      <w:lvlText w:val=""/>
      <w:lvlJc w:val="left"/>
      <w:pPr>
        <w:ind w:left="6120" w:hanging="360"/>
      </w:pPr>
      <w:rPr>
        <w:rFonts w:ascii="Wingdings" w:hAnsi="Wingdings" w:hint="default"/>
      </w:rPr>
    </w:lvl>
    <w:lvl w:ilvl="6" w:tplc="40090001" w:tentative="1">
      <w:start w:val="1"/>
      <w:numFmt w:val="bullet"/>
      <w:lvlText w:val=""/>
      <w:lvlJc w:val="left"/>
      <w:pPr>
        <w:ind w:left="6840" w:hanging="360"/>
      </w:pPr>
      <w:rPr>
        <w:rFonts w:ascii="Symbol" w:hAnsi="Symbol" w:hint="default"/>
      </w:rPr>
    </w:lvl>
    <w:lvl w:ilvl="7" w:tplc="40090003" w:tentative="1">
      <w:start w:val="1"/>
      <w:numFmt w:val="bullet"/>
      <w:lvlText w:val="o"/>
      <w:lvlJc w:val="left"/>
      <w:pPr>
        <w:ind w:left="7560" w:hanging="360"/>
      </w:pPr>
      <w:rPr>
        <w:rFonts w:ascii="Courier New" w:hAnsi="Courier New" w:cs="Courier New" w:hint="default"/>
      </w:rPr>
    </w:lvl>
    <w:lvl w:ilvl="8" w:tplc="40090005" w:tentative="1">
      <w:start w:val="1"/>
      <w:numFmt w:val="bullet"/>
      <w:lvlText w:val=""/>
      <w:lvlJc w:val="left"/>
      <w:pPr>
        <w:ind w:left="8280" w:hanging="360"/>
      </w:pPr>
      <w:rPr>
        <w:rFonts w:ascii="Wingdings" w:hAnsi="Wingdings" w:hint="default"/>
      </w:rPr>
    </w:lvl>
  </w:abstractNum>
  <w:abstractNum w:abstractNumId="60" w15:restartNumberingAfterBreak="0">
    <w:nsid w:val="5E0B1325"/>
    <w:multiLevelType w:val="hybridMultilevel"/>
    <w:tmpl w:val="2E582EC8"/>
    <w:lvl w:ilvl="0" w:tplc="4009001B">
      <w:start w:val="1"/>
      <w:numFmt w:val="lowerRoman"/>
      <w:lvlText w:val="%1."/>
      <w:lvlJc w:val="right"/>
      <w:pPr>
        <w:ind w:left="1800" w:hanging="360"/>
      </w:pPr>
    </w:lvl>
    <w:lvl w:ilvl="1" w:tplc="40090019">
      <w:start w:val="1"/>
      <w:numFmt w:val="lowerLetter"/>
      <w:lvlText w:val="%2."/>
      <w:lvlJc w:val="left"/>
      <w:pPr>
        <w:ind w:left="2520" w:hanging="360"/>
      </w:pPr>
    </w:lvl>
    <w:lvl w:ilvl="2" w:tplc="4009001B">
      <w:start w:val="1"/>
      <w:numFmt w:val="lowerRoman"/>
      <w:lvlText w:val="%3."/>
      <w:lvlJc w:val="right"/>
      <w:pPr>
        <w:ind w:left="3240" w:hanging="180"/>
      </w:pPr>
    </w:lvl>
    <w:lvl w:ilvl="3" w:tplc="4009000F">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61" w15:restartNumberingAfterBreak="0">
    <w:nsid w:val="603A5020"/>
    <w:multiLevelType w:val="hybridMultilevel"/>
    <w:tmpl w:val="55702E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1E84DDE"/>
    <w:multiLevelType w:val="hybridMultilevel"/>
    <w:tmpl w:val="70EC6F92"/>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15:restartNumberingAfterBreak="0">
    <w:nsid w:val="621B6886"/>
    <w:multiLevelType w:val="hybridMultilevel"/>
    <w:tmpl w:val="405C8F0A"/>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4" w15:restartNumberingAfterBreak="0">
    <w:nsid w:val="62477DFD"/>
    <w:multiLevelType w:val="hybridMultilevel"/>
    <w:tmpl w:val="4FF8741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5" w15:restartNumberingAfterBreak="0">
    <w:nsid w:val="62F238D1"/>
    <w:multiLevelType w:val="hybridMultilevel"/>
    <w:tmpl w:val="7AE088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3C07D6B"/>
    <w:multiLevelType w:val="hybridMultilevel"/>
    <w:tmpl w:val="71A2E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4CD562C"/>
    <w:multiLevelType w:val="hybridMultilevel"/>
    <w:tmpl w:val="3620F6DC"/>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689622C8"/>
    <w:multiLevelType w:val="hybridMultilevel"/>
    <w:tmpl w:val="F81842EE"/>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69E66A96"/>
    <w:multiLevelType w:val="hybridMultilevel"/>
    <w:tmpl w:val="B76C5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A59351E"/>
    <w:multiLevelType w:val="hybridMultilevel"/>
    <w:tmpl w:val="0A9441FE"/>
    <w:lvl w:ilvl="0" w:tplc="05ACF096">
      <w:start w:val="1"/>
      <w:numFmt w:val="bullet"/>
      <w:lvlText w:val=""/>
      <w:lvlJc w:val="left"/>
      <w:pPr>
        <w:tabs>
          <w:tab w:val="num" w:pos="720"/>
        </w:tabs>
        <w:ind w:left="720" w:hanging="360"/>
      </w:pPr>
      <w:rPr>
        <w:rFonts w:ascii="Wingdings" w:hAnsi="Wingdings" w:hint="default"/>
      </w:rPr>
    </w:lvl>
    <w:lvl w:ilvl="1" w:tplc="637868BA">
      <w:start w:val="1"/>
      <w:numFmt w:val="bullet"/>
      <w:lvlText w:val=""/>
      <w:lvlJc w:val="left"/>
      <w:pPr>
        <w:tabs>
          <w:tab w:val="num" w:pos="1440"/>
        </w:tabs>
        <w:ind w:left="1440" w:hanging="360"/>
      </w:pPr>
      <w:rPr>
        <w:rFonts w:ascii="Wingdings" w:hAnsi="Wingdings" w:hint="default"/>
      </w:rPr>
    </w:lvl>
    <w:lvl w:ilvl="2" w:tplc="3508C7EC" w:tentative="1">
      <w:start w:val="1"/>
      <w:numFmt w:val="bullet"/>
      <w:lvlText w:val=""/>
      <w:lvlJc w:val="left"/>
      <w:pPr>
        <w:tabs>
          <w:tab w:val="num" w:pos="2160"/>
        </w:tabs>
        <w:ind w:left="2160" w:hanging="360"/>
      </w:pPr>
      <w:rPr>
        <w:rFonts w:ascii="Wingdings" w:hAnsi="Wingdings" w:hint="default"/>
      </w:rPr>
    </w:lvl>
    <w:lvl w:ilvl="3" w:tplc="50C63BF6" w:tentative="1">
      <w:start w:val="1"/>
      <w:numFmt w:val="bullet"/>
      <w:lvlText w:val=""/>
      <w:lvlJc w:val="left"/>
      <w:pPr>
        <w:tabs>
          <w:tab w:val="num" w:pos="2880"/>
        </w:tabs>
        <w:ind w:left="2880" w:hanging="360"/>
      </w:pPr>
      <w:rPr>
        <w:rFonts w:ascii="Wingdings" w:hAnsi="Wingdings" w:hint="default"/>
      </w:rPr>
    </w:lvl>
    <w:lvl w:ilvl="4" w:tplc="A1D87652" w:tentative="1">
      <w:start w:val="1"/>
      <w:numFmt w:val="bullet"/>
      <w:lvlText w:val=""/>
      <w:lvlJc w:val="left"/>
      <w:pPr>
        <w:tabs>
          <w:tab w:val="num" w:pos="3600"/>
        </w:tabs>
        <w:ind w:left="3600" w:hanging="360"/>
      </w:pPr>
      <w:rPr>
        <w:rFonts w:ascii="Wingdings" w:hAnsi="Wingdings" w:hint="default"/>
      </w:rPr>
    </w:lvl>
    <w:lvl w:ilvl="5" w:tplc="A0F42D36" w:tentative="1">
      <w:start w:val="1"/>
      <w:numFmt w:val="bullet"/>
      <w:lvlText w:val=""/>
      <w:lvlJc w:val="left"/>
      <w:pPr>
        <w:tabs>
          <w:tab w:val="num" w:pos="4320"/>
        </w:tabs>
        <w:ind w:left="4320" w:hanging="360"/>
      </w:pPr>
      <w:rPr>
        <w:rFonts w:ascii="Wingdings" w:hAnsi="Wingdings" w:hint="default"/>
      </w:rPr>
    </w:lvl>
    <w:lvl w:ilvl="6" w:tplc="F0440864" w:tentative="1">
      <w:start w:val="1"/>
      <w:numFmt w:val="bullet"/>
      <w:lvlText w:val=""/>
      <w:lvlJc w:val="left"/>
      <w:pPr>
        <w:tabs>
          <w:tab w:val="num" w:pos="5040"/>
        </w:tabs>
        <w:ind w:left="5040" w:hanging="360"/>
      </w:pPr>
      <w:rPr>
        <w:rFonts w:ascii="Wingdings" w:hAnsi="Wingdings" w:hint="default"/>
      </w:rPr>
    </w:lvl>
    <w:lvl w:ilvl="7" w:tplc="26EA5544" w:tentative="1">
      <w:start w:val="1"/>
      <w:numFmt w:val="bullet"/>
      <w:lvlText w:val=""/>
      <w:lvlJc w:val="left"/>
      <w:pPr>
        <w:tabs>
          <w:tab w:val="num" w:pos="5760"/>
        </w:tabs>
        <w:ind w:left="5760" w:hanging="360"/>
      </w:pPr>
      <w:rPr>
        <w:rFonts w:ascii="Wingdings" w:hAnsi="Wingdings" w:hint="default"/>
      </w:rPr>
    </w:lvl>
    <w:lvl w:ilvl="8" w:tplc="A9EC64C8"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A982263"/>
    <w:multiLevelType w:val="hybridMultilevel"/>
    <w:tmpl w:val="F23468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B3B0BB4"/>
    <w:multiLevelType w:val="hybridMultilevel"/>
    <w:tmpl w:val="D19CF204"/>
    <w:lvl w:ilvl="0" w:tplc="264EC0CC">
      <w:start w:val="1"/>
      <w:numFmt w:val="decimal"/>
      <w:pStyle w:val="Title"/>
      <w:suff w:val="space"/>
      <w:lvlText w:val="%1."/>
      <w:lvlJc w:val="left"/>
      <w:pPr>
        <w:ind w:left="720" w:hanging="360"/>
      </w:pPr>
      <w:rPr>
        <w:rFonts w:hint="default"/>
        <w:b/>
        <w:color w:val="92D05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D657FF5"/>
    <w:multiLevelType w:val="hybridMultilevel"/>
    <w:tmpl w:val="65445A3E"/>
    <w:lvl w:ilvl="0" w:tplc="40090017">
      <w:start w:val="1"/>
      <w:numFmt w:val="lowerLetter"/>
      <w:lvlText w:val="%1)"/>
      <w:lvlJc w:val="left"/>
      <w:pPr>
        <w:ind w:left="2880" w:hanging="360"/>
      </w:pPr>
    </w:lvl>
    <w:lvl w:ilvl="1" w:tplc="40090019">
      <w:start w:val="1"/>
      <w:numFmt w:val="lowerLetter"/>
      <w:lvlText w:val="%2."/>
      <w:lvlJc w:val="left"/>
      <w:pPr>
        <w:ind w:left="3600" w:hanging="360"/>
      </w:pPr>
    </w:lvl>
    <w:lvl w:ilvl="2" w:tplc="4009001B" w:tentative="1">
      <w:start w:val="1"/>
      <w:numFmt w:val="lowerRoman"/>
      <w:lvlText w:val="%3."/>
      <w:lvlJc w:val="right"/>
      <w:pPr>
        <w:ind w:left="4320" w:hanging="180"/>
      </w:pPr>
    </w:lvl>
    <w:lvl w:ilvl="3" w:tplc="4009000F" w:tentative="1">
      <w:start w:val="1"/>
      <w:numFmt w:val="decimal"/>
      <w:lvlText w:val="%4."/>
      <w:lvlJc w:val="left"/>
      <w:pPr>
        <w:ind w:left="5040" w:hanging="360"/>
      </w:pPr>
    </w:lvl>
    <w:lvl w:ilvl="4" w:tplc="40090019" w:tentative="1">
      <w:start w:val="1"/>
      <w:numFmt w:val="lowerLetter"/>
      <w:lvlText w:val="%5."/>
      <w:lvlJc w:val="left"/>
      <w:pPr>
        <w:ind w:left="5760" w:hanging="360"/>
      </w:pPr>
    </w:lvl>
    <w:lvl w:ilvl="5" w:tplc="4009001B" w:tentative="1">
      <w:start w:val="1"/>
      <w:numFmt w:val="lowerRoman"/>
      <w:lvlText w:val="%6."/>
      <w:lvlJc w:val="right"/>
      <w:pPr>
        <w:ind w:left="6480" w:hanging="180"/>
      </w:pPr>
    </w:lvl>
    <w:lvl w:ilvl="6" w:tplc="4009000F" w:tentative="1">
      <w:start w:val="1"/>
      <w:numFmt w:val="decimal"/>
      <w:lvlText w:val="%7."/>
      <w:lvlJc w:val="left"/>
      <w:pPr>
        <w:ind w:left="7200" w:hanging="360"/>
      </w:pPr>
    </w:lvl>
    <w:lvl w:ilvl="7" w:tplc="40090019" w:tentative="1">
      <w:start w:val="1"/>
      <w:numFmt w:val="lowerLetter"/>
      <w:lvlText w:val="%8."/>
      <w:lvlJc w:val="left"/>
      <w:pPr>
        <w:ind w:left="7920" w:hanging="360"/>
      </w:pPr>
    </w:lvl>
    <w:lvl w:ilvl="8" w:tplc="4009001B" w:tentative="1">
      <w:start w:val="1"/>
      <w:numFmt w:val="lowerRoman"/>
      <w:lvlText w:val="%9."/>
      <w:lvlJc w:val="right"/>
      <w:pPr>
        <w:ind w:left="8640" w:hanging="180"/>
      </w:pPr>
    </w:lvl>
  </w:abstractNum>
  <w:abstractNum w:abstractNumId="74" w15:restartNumberingAfterBreak="0">
    <w:nsid w:val="6DA060BD"/>
    <w:multiLevelType w:val="hybridMultilevel"/>
    <w:tmpl w:val="E31AD998"/>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5" w15:restartNumberingAfterBreak="0">
    <w:nsid w:val="6DA06C49"/>
    <w:multiLevelType w:val="multilevel"/>
    <w:tmpl w:val="1ADE1492"/>
    <w:lvl w:ilvl="0">
      <w:start w:val="1"/>
      <w:numFmt w:val="bullet"/>
      <w:lvlText w:val=""/>
      <w:lvlJc w:val="left"/>
      <w:pPr>
        <w:tabs>
          <w:tab w:val="num" w:pos="2880"/>
        </w:tabs>
        <w:ind w:left="2880" w:hanging="360"/>
      </w:pPr>
      <w:rPr>
        <w:rFonts w:ascii="Symbol" w:hAnsi="Symbol" w:hint="default"/>
        <w:sz w:val="20"/>
      </w:rPr>
    </w:lvl>
    <w:lvl w:ilvl="1" w:tentative="1">
      <w:start w:val="1"/>
      <w:numFmt w:val="bullet"/>
      <w:lvlText w:val="o"/>
      <w:lvlJc w:val="left"/>
      <w:pPr>
        <w:tabs>
          <w:tab w:val="num" w:pos="3600"/>
        </w:tabs>
        <w:ind w:left="3600" w:hanging="360"/>
      </w:pPr>
      <w:rPr>
        <w:rFonts w:ascii="Courier New" w:hAnsi="Courier New" w:hint="default"/>
        <w:sz w:val="20"/>
      </w:rPr>
    </w:lvl>
    <w:lvl w:ilvl="2" w:tentative="1">
      <w:start w:val="1"/>
      <w:numFmt w:val="bullet"/>
      <w:lvlText w:val=""/>
      <w:lvlJc w:val="left"/>
      <w:pPr>
        <w:tabs>
          <w:tab w:val="num" w:pos="4320"/>
        </w:tabs>
        <w:ind w:left="4320" w:hanging="360"/>
      </w:pPr>
      <w:rPr>
        <w:rFonts w:ascii="Wingdings" w:hAnsi="Wingdings" w:hint="default"/>
        <w:sz w:val="20"/>
      </w:rPr>
    </w:lvl>
    <w:lvl w:ilvl="3" w:tentative="1">
      <w:start w:val="1"/>
      <w:numFmt w:val="bullet"/>
      <w:lvlText w:val=""/>
      <w:lvlJc w:val="left"/>
      <w:pPr>
        <w:tabs>
          <w:tab w:val="num" w:pos="5040"/>
        </w:tabs>
        <w:ind w:left="5040" w:hanging="360"/>
      </w:pPr>
      <w:rPr>
        <w:rFonts w:ascii="Wingdings" w:hAnsi="Wingdings" w:hint="default"/>
        <w:sz w:val="20"/>
      </w:rPr>
    </w:lvl>
    <w:lvl w:ilvl="4" w:tentative="1">
      <w:start w:val="1"/>
      <w:numFmt w:val="bullet"/>
      <w:lvlText w:val=""/>
      <w:lvlJc w:val="left"/>
      <w:pPr>
        <w:tabs>
          <w:tab w:val="num" w:pos="5760"/>
        </w:tabs>
        <w:ind w:left="5760" w:hanging="360"/>
      </w:pPr>
      <w:rPr>
        <w:rFonts w:ascii="Wingdings" w:hAnsi="Wingdings" w:hint="default"/>
        <w:sz w:val="20"/>
      </w:rPr>
    </w:lvl>
    <w:lvl w:ilvl="5" w:tentative="1">
      <w:start w:val="1"/>
      <w:numFmt w:val="bullet"/>
      <w:lvlText w:val=""/>
      <w:lvlJc w:val="left"/>
      <w:pPr>
        <w:tabs>
          <w:tab w:val="num" w:pos="6480"/>
        </w:tabs>
        <w:ind w:left="6480" w:hanging="360"/>
      </w:pPr>
      <w:rPr>
        <w:rFonts w:ascii="Wingdings" w:hAnsi="Wingdings" w:hint="default"/>
        <w:sz w:val="20"/>
      </w:rPr>
    </w:lvl>
    <w:lvl w:ilvl="6" w:tentative="1">
      <w:start w:val="1"/>
      <w:numFmt w:val="bullet"/>
      <w:lvlText w:val=""/>
      <w:lvlJc w:val="left"/>
      <w:pPr>
        <w:tabs>
          <w:tab w:val="num" w:pos="7200"/>
        </w:tabs>
        <w:ind w:left="7200" w:hanging="360"/>
      </w:pPr>
      <w:rPr>
        <w:rFonts w:ascii="Wingdings" w:hAnsi="Wingdings" w:hint="default"/>
        <w:sz w:val="20"/>
      </w:rPr>
    </w:lvl>
    <w:lvl w:ilvl="7" w:tentative="1">
      <w:start w:val="1"/>
      <w:numFmt w:val="bullet"/>
      <w:lvlText w:val=""/>
      <w:lvlJc w:val="left"/>
      <w:pPr>
        <w:tabs>
          <w:tab w:val="num" w:pos="7920"/>
        </w:tabs>
        <w:ind w:left="7920" w:hanging="360"/>
      </w:pPr>
      <w:rPr>
        <w:rFonts w:ascii="Wingdings" w:hAnsi="Wingdings" w:hint="default"/>
        <w:sz w:val="20"/>
      </w:rPr>
    </w:lvl>
    <w:lvl w:ilvl="8" w:tentative="1">
      <w:start w:val="1"/>
      <w:numFmt w:val="bullet"/>
      <w:lvlText w:val=""/>
      <w:lvlJc w:val="left"/>
      <w:pPr>
        <w:tabs>
          <w:tab w:val="num" w:pos="8640"/>
        </w:tabs>
        <w:ind w:left="8640" w:hanging="360"/>
      </w:pPr>
      <w:rPr>
        <w:rFonts w:ascii="Wingdings" w:hAnsi="Wingdings" w:hint="default"/>
        <w:sz w:val="20"/>
      </w:rPr>
    </w:lvl>
  </w:abstractNum>
  <w:abstractNum w:abstractNumId="76" w15:restartNumberingAfterBreak="0">
    <w:nsid w:val="6F567833"/>
    <w:multiLevelType w:val="multilevel"/>
    <w:tmpl w:val="0E48616A"/>
    <w:lvl w:ilvl="0">
      <w:start w:val="1"/>
      <w:numFmt w:val="decimal"/>
      <w:lvlText w:val="%1."/>
      <w:lvlJc w:val="left"/>
      <w:pPr>
        <w:tabs>
          <w:tab w:val="num" w:pos="720"/>
        </w:tabs>
        <w:ind w:left="720" w:hanging="360"/>
      </w:pPr>
      <w:rPr>
        <w:rFonts w:hint="default"/>
        <w:sz w:val="20"/>
      </w:rPr>
    </w:lvl>
    <w:lvl w:ilvl="1">
      <w:start w:val="1"/>
      <w:numFmt w:val="decimal"/>
      <w:lvlText w:val="%2."/>
      <w:lvlJc w:val="left"/>
      <w:pPr>
        <w:tabs>
          <w:tab w:val="num" w:pos="1440"/>
        </w:tabs>
        <w:ind w:left="1440" w:hanging="360"/>
      </w:pPr>
      <w:rPr>
        <w:rFont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lowerRoman"/>
      <w:lvlText w:val="%4."/>
      <w:lvlJc w:val="right"/>
      <w:pPr>
        <w:tabs>
          <w:tab w:val="num" w:pos="2880"/>
        </w:tabs>
        <w:ind w:left="2880" w:hanging="360"/>
      </w:pPr>
      <w:rPr>
        <w:rFonts w:hint="default"/>
        <w:sz w:val="20"/>
      </w:rPr>
    </w:lvl>
    <w:lvl w:ilvl="4">
      <w:start w:val="1"/>
      <w:numFmt w:val="lowerRoman"/>
      <w:lvlText w:val="%5."/>
      <w:lvlJc w:val="right"/>
      <w:pPr>
        <w:tabs>
          <w:tab w:val="num" w:pos="3600"/>
        </w:tabs>
        <w:ind w:left="3600" w:hanging="360"/>
      </w:pPr>
      <w:rPr>
        <w:rFont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70041E1B"/>
    <w:multiLevelType w:val="hybridMultilevel"/>
    <w:tmpl w:val="D05A9BAC"/>
    <w:lvl w:ilvl="0" w:tplc="4009001B">
      <w:start w:val="1"/>
      <w:numFmt w:val="lowerRoman"/>
      <w:lvlText w:val="%1."/>
      <w:lvlJc w:val="right"/>
      <w:pPr>
        <w:ind w:left="2520" w:hanging="360"/>
      </w:pPr>
    </w:lvl>
    <w:lvl w:ilvl="1" w:tplc="40090019" w:tentative="1">
      <w:start w:val="1"/>
      <w:numFmt w:val="lowerLetter"/>
      <w:lvlText w:val="%2."/>
      <w:lvlJc w:val="left"/>
      <w:pPr>
        <w:ind w:left="3240" w:hanging="360"/>
      </w:pPr>
    </w:lvl>
    <w:lvl w:ilvl="2" w:tplc="4009001B" w:tentative="1">
      <w:start w:val="1"/>
      <w:numFmt w:val="lowerRoman"/>
      <w:lvlText w:val="%3."/>
      <w:lvlJc w:val="right"/>
      <w:pPr>
        <w:ind w:left="3960" w:hanging="180"/>
      </w:pPr>
    </w:lvl>
    <w:lvl w:ilvl="3" w:tplc="4009000F" w:tentative="1">
      <w:start w:val="1"/>
      <w:numFmt w:val="decimal"/>
      <w:lvlText w:val="%4."/>
      <w:lvlJc w:val="left"/>
      <w:pPr>
        <w:ind w:left="4680" w:hanging="360"/>
      </w:pPr>
    </w:lvl>
    <w:lvl w:ilvl="4" w:tplc="40090019" w:tentative="1">
      <w:start w:val="1"/>
      <w:numFmt w:val="lowerLetter"/>
      <w:lvlText w:val="%5."/>
      <w:lvlJc w:val="left"/>
      <w:pPr>
        <w:ind w:left="5400" w:hanging="360"/>
      </w:pPr>
    </w:lvl>
    <w:lvl w:ilvl="5" w:tplc="4009001B" w:tentative="1">
      <w:start w:val="1"/>
      <w:numFmt w:val="lowerRoman"/>
      <w:lvlText w:val="%6."/>
      <w:lvlJc w:val="right"/>
      <w:pPr>
        <w:ind w:left="6120" w:hanging="180"/>
      </w:pPr>
    </w:lvl>
    <w:lvl w:ilvl="6" w:tplc="4009000F" w:tentative="1">
      <w:start w:val="1"/>
      <w:numFmt w:val="decimal"/>
      <w:lvlText w:val="%7."/>
      <w:lvlJc w:val="left"/>
      <w:pPr>
        <w:ind w:left="6840" w:hanging="360"/>
      </w:pPr>
    </w:lvl>
    <w:lvl w:ilvl="7" w:tplc="40090019" w:tentative="1">
      <w:start w:val="1"/>
      <w:numFmt w:val="lowerLetter"/>
      <w:lvlText w:val="%8."/>
      <w:lvlJc w:val="left"/>
      <w:pPr>
        <w:ind w:left="7560" w:hanging="360"/>
      </w:pPr>
    </w:lvl>
    <w:lvl w:ilvl="8" w:tplc="4009001B" w:tentative="1">
      <w:start w:val="1"/>
      <w:numFmt w:val="lowerRoman"/>
      <w:lvlText w:val="%9."/>
      <w:lvlJc w:val="right"/>
      <w:pPr>
        <w:ind w:left="8280" w:hanging="180"/>
      </w:pPr>
    </w:lvl>
  </w:abstractNum>
  <w:abstractNum w:abstractNumId="78" w15:restartNumberingAfterBreak="0">
    <w:nsid w:val="70A35C14"/>
    <w:multiLevelType w:val="hybridMultilevel"/>
    <w:tmpl w:val="85E8A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72451573"/>
    <w:multiLevelType w:val="hybridMultilevel"/>
    <w:tmpl w:val="6AC8FDC0"/>
    <w:lvl w:ilvl="0" w:tplc="40090019">
      <w:start w:val="1"/>
      <w:numFmt w:val="lowerLetter"/>
      <w:lvlText w:val="%1."/>
      <w:lvlJc w:val="left"/>
      <w:pPr>
        <w:ind w:left="3240" w:hanging="360"/>
      </w:pPr>
    </w:lvl>
    <w:lvl w:ilvl="1" w:tplc="40090019" w:tentative="1">
      <w:start w:val="1"/>
      <w:numFmt w:val="lowerLetter"/>
      <w:lvlText w:val="%2."/>
      <w:lvlJc w:val="left"/>
      <w:pPr>
        <w:ind w:left="3960" w:hanging="360"/>
      </w:pPr>
    </w:lvl>
    <w:lvl w:ilvl="2" w:tplc="4009001B" w:tentative="1">
      <w:start w:val="1"/>
      <w:numFmt w:val="lowerRoman"/>
      <w:lvlText w:val="%3."/>
      <w:lvlJc w:val="right"/>
      <w:pPr>
        <w:ind w:left="4680" w:hanging="180"/>
      </w:pPr>
    </w:lvl>
    <w:lvl w:ilvl="3" w:tplc="4009000F" w:tentative="1">
      <w:start w:val="1"/>
      <w:numFmt w:val="decimal"/>
      <w:lvlText w:val="%4."/>
      <w:lvlJc w:val="left"/>
      <w:pPr>
        <w:ind w:left="5400" w:hanging="360"/>
      </w:pPr>
    </w:lvl>
    <w:lvl w:ilvl="4" w:tplc="40090019" w:tentative="1">
      <w:start w:val="1"/>
      <w:numFmt w:val="lowerLetter"/>
      <w:lvlText w:val="%5."/>
      <w:lvlJc w:val="left"/>
      <w:pPr>
        <w:ind w:left="6120" w:hanging="360"/>
      </w:pPr>
    </w:lvl>
    <w:lvl w:ilvl="5" w:tplc="4009001B" w:tentative="1">
      <w:start w:val="1"/>
      <w:numFmt w:val="lowerRoman"/>
      <w:lvlText w:val="%6."/>
      <w:lvlJc w:val="right"/>
      <w:pPr>
        <w:ind w:left="6840" w:hanging="180"/>
      </w:pPr>
    </w:lvl>
    <w:lvl w:ilvl="6" w:tplc="4009000F" w:tentative="1">
      <w:start w:val="1"/>
      <w:numFmt w:val="decimal"/>
      <w:lvlText w:val="%7."/>
      <w:lvlJc w:val="left"/>
      <w:pPr>
        <w:ind w:left="7560" w:hanging="360"/>
      </w:pPr>
    </w:lvl>
    <w:lvl w:ilvl="7" w:tplc="40090019" w:tentative="1">
      <w:start w:val="1"/>
      <w:numFmt w:val="lowerLetter"/>
      <w:lvlText w:val="%8."/>
      <w:lvlJc w:val="left"/>
      <w:pPr>
        <w:ind w:left="8280" w:hanging="360"/>
      </w:pPr>
    </w:lvl>
    <w:lvl w:ilvl="8" w:tplc="4009001B" w:tentative="1">
      <w:start w:val="1"/>
      <w:numFmt w:val="lowerRoman"/>
      <w:lvlText w:val="%9."/>
      <w:lvlJc w:val="right"/>
      <w:pPr>
        <w:ind w:left="9000" w:hanging="180"/>
      </w:pPr>
    </w:lvl>
  </w:abstractNum>
  <w:abstractNum w:abstractNumId="80" w15:restartNumberingAfterBreak="0">
    <w:nsid w:val="77E27205"/>
    <w:multiLevelType w:val="hybridMultilevel"/>
    <w:tmpl w:val="CF3CE2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9A75042"/>
    <w:multiLevelType w:val="hybridMultilevel"/>
    <w:tmpl w:val="69484E32"/>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7A491E30"/>
    <w:multiLevelType w:val="hybridMultilevel"/>
    <w:tmpl w:val="9F82C1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ABF503B"/>
    <w:multiLevelType w:val="multilevel"/>
    <w:tmpl w:val="ED2404B2"/>
    <w:lvl w:ilvl="0">
      <w:start w:val="1"/>
      <w:numFmt w:val="decimal"/>
      <w:lvlText w:val="%1."/>
      <w:lvlJc w:val="left"/>
      <w:pPr>
        <w:ind w:left="864" w:hanging="432"/>
      </w:pPr>
    </w:lvl>
    <w:lvl w:ilvl="1">
      <w:start w:val="1"/>
      <w:numFmt w:val="decimal"/>
      <w:lvlText w:val="%1.%2"/>
      <w:lvlJc w:val="left"/>
      <w:pPr>
        <w:ind w:left="1008" w:hanging="576"/>
      </w:pPr>
      <w:rPr>
        <w:color w:val="000000" w:themeColor="text1"/>
      </w:rPr>
    </w:lvl>
    <w:lvl w:ilvl="2">
      <w:start w:val="1"/>
      <w:numFmt w:val="decimal"/>
      <w:lvlText w:val="%1.%2.%3"/>
      <w:lvlJc w:val="left"/>
      <w:pPr>
        <w:ind w:left="1152" w:hanging="720"/>
      </w:pPr>
      <w:rPr>
        <w:rFonts w:ascii="Segoe UI" w:hAnsi="Segoe UI" w:cs="Segoe UI" w:hint="default"/>
        <w:b/>
        <w:color w:val="000000" w:themeColor="text1"/>
      </w:rPr>
    </w:lvl>
    <w:lvl w:ilvl="3">
      <w:start w:val="1"/>
      <w:numFmt w:val="decimal"/>
      <w:lvlText w:val="%1.%2.%3.%4"/>
      <w:lvlJc w:val="left"/>
      <w:pPr>
        <w:ind w:left="1296" w:hanging="864"/>
      </w:pPr>
    </w:lvl>
    <w:lvl w:ilvl="4">
      <w:start w:val="1"/>
      <w:numFmt w:val="decimal"/>
      <w:lvlText w:val="%1.%2.%3.%4.%5"/>
      <w:lvlJc w:val="left"/>
      <w:pPr>
        <w:ind w:left="1440" w:hanging="1008"/>
      </w:pPr>
    </w:lvl>
    <w:lvl w:ilvl="5">
      <w:start w:val="1"/>
      <w:numFmt w:val="decimal"/>
      <w:lvlText w:val="%1.%2.%3.%4.%5.%6"/>
      <w:lvlJc w:val="left"/>
      <w:pPr>
        <w:ind w:left="1584" w:hanging="1152"/>
      </w:pPr>
    </w:lvl>
    <w:lvl w:ilvl="6">
      <w:start w:val="1"/>
      <w:numFmt w:val="decimal"/>
      <w:lvlText w:val="%1.%2.%3.%4.%5.%6.%7"/>
      <w:lvlJc w:val="left"/>
      <w:pPr>
        <w:ind w:left="1728" w:hanging="1296"/>
      </w:pPr>
    </w:lvl>
    <w:lvl w:ilvl="7">
      <w:start w:val="1"/>
      <w:numFmt w:val="decimal"/>
      <w:lvlText w:val="%1.%2.%3.%4.%5.%6.%7.%8"/>
      <w:lvlJc w:val="left"/>
      <w:pPr>
        <w:ind w:left="1872" w:hanging="1440"/>
      </w:pPr>
    </w:lvl>
    <w:lvl w:ilvl="8">
      <w:start w:val="1"/>
      <w:numFmt w:val="decimal"/>
      <w:lvlText w:val="%1.%2.%3.%4.%5.%6.%7.%8.%9"/>
      <w:lvlJc w:val="left"/>
      <w:pPr>
        <w:ind w:left="2016" w:hanging="1584"/>
      </w:pPr>
    </w:lvl>
  </w:abstractNum>
  <w:abstractNum w:abstractNumId="84" w15:restartNumberingAfterBreak="0">
    <w:nsid w:val="7C4C4F53"/>
    <w:multiLevelType w:val="hybridMultilevel"/>
    <w:tmpl w:val="0F9EA13A"/>
    <w:lvl w:ilvl="0" w:tplc="4009000F">
      <w:start w:val="1"/>
      <w:numFmt w:val="decimal"/>
      <w:lvlText w:val="%1."/>
      <w:lvlJc w:val="left"/>
      <w:pPr>
        <w:ind w:left="1080" w:hanging="360"/>
      </w:pPr>
    </w:lvl>
    <w:lvl w:ilvl="1" w:tplc="40090019">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5" w15:restartNumberingAfterBreak="0">
    <w:nsid w:val="7FD7382E"/>
    <w:multiLevelType w:val="hybridMultilevel"/>
    <w:tmpl w:val="E710EDC6"/>
    <w:lvl w:ilvl="0" w:tplc="40090019">
      <w:start w:val="1"/>
      <w:numFmt w:val="lowerLetter"/>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num w:numId="1" w16cid:durableId="903875554">
    <w:abstractNumId w:val="72"/>
  </w:num>
  <w:num w:numId="2" w16cid:durableId="388460502">
    <w:abstractNumId w:val="4"/>
  </w:num>
  <w:num w:numId="3" w16cid:durableId="1113592706">
    <w:abstractNumId w:val="4"/>
    <w:lvlOverride w:ilvl="0">
      <w:startOverride w:val="1"/>
    </w:lvlOverride>
  </w:num>
  <w:num w:numId="4" w16cid:durableId="1967856475">
    <w:abstractNumId w:val="23"/>
  </w:num>
  <w:num w:numId="5" w16cid:durableId="2060854182">
    <w:abstractNumId w:val="65"/>
  </w:num>
  <w:num w:numId="6" w16cid:durableId="344942575">
    <w:abstractNumId w:val="18"/>
  </w:num>
  <w:num w:numId="7" w16cid:durableId="1741052102">
    <w:abstractNumId w:val="15"/>
  </w:num>
  <w:num w:numId="8" w16cid:durableId="1352613173">
    <w:abstractNumId w:val="7"/>
  </w:num>
  <w:num w:numId="9" w16cid:durableId="1858496488">
    <w:abstractNumId w:val="14"/>
  </w:num>
  <w:num w:numId="10" w16cid:durableId="1331131731">
    <w:abstractNumId w:val="42"/>
  </w:num>
  <w:num w:numId="11" w16cid:durableId="1432120489">
    <w:abstractNumId w:val="82"/>
  </w:num>
  <w:num w:numId="12" w16cid:durableId="1834711579">
    <w:abstractNumId w:val="49"/>
  </w:num>
  <w:num w:numId="13" w16cid:durableId="669790224">
    <w:abstractNumId w:val="17"/>
  </w:num>
  <w:num w:numId="14" w16cid:durableId="1427270633">
    <w:abstractNumId w:val="45"/>
  </w:num>
  <w:num w:numId="15" w16cid:durableId="1664820937">
    <w:abstractNumId w:val="46"/>
  </w:num>
  <w:num w:numId="16" w16cid:durableId="379061642">
    <w:abstractNumId w:val="26"/>
  </w:num>
  <w:num w:numId="17" w16cid:durableId="796870942">
    <w:abstractNumId w:val="66"/>
  </w:num>
  <w:num w:numId="18" w16cid:durableId="1161383783">
    <w:abstractNumId w:val="32"/>
  </w:num>
  <w:num w:numId="19" w16cid:durableId="911507115">
    <w:abstractNumId w:val="69"/>
  </w:num>
  <w:num w:numId="20" w16cid:durableId="1916430054">
    <w:abstractNumId w:val="80"/>
  </w:num>
  <w:num w:numId="21" w16cid:durableId="743454928">
    <w:abstractNumId w:val="5"/>
  </w:num>
  <w:num w:numId="22" w16cid:durableId="781462424">
    <w:abstractNumId w:val="67"/>
  </w:num>
  <w:num w:numId="23" w16cid:durableId="2111078145">
    <w:abstractNumId w:val="29"/>
  </w:num>
  <w:num w:numId="24" w16cid:durableId="1245916988">
    <w:abstractNumId w:val="78"/>
  </w:num>
  <w:num w:numId="25" w16cid:durableId="422262857">
    <w:abstractNumId w:val="39"/>
  </w:num>
  <w:num w:numId="26" w16cid:durableId="2010212342">
    <w:abstractNumId w:val="20"/>
  </w:num>
  <w:num w:numId="27" w16cid:durableId="127432959">
    <w:abstractNumId w:val="16"/>
  </w:num>
  <w:num w:numId="28" w16cid:durableId="818302901">
    <w:abstractNumId w:val="19"/>
  </w:num>
  <w:num w:numId="29" w16cid:durableId="662201149">
    <w:abstractNumId w:val="68"/>
  </w:num>
  <w:num w:numId="30" w16cid:durableId="1228416894">
    <w:abstractNumId w:val="48"/>
  </w:num>
  <w:num w:numId="31" w16cid:durableId="865173052">
    <w:abstractNumId w:val="10"/>
  </w:num>
  <w:num w:numId="32" w16cid:durableId="2037581776">
    <w:abstractNumId w:val="56"/>
  </w:num>
  <w:num w:numId="33" w16cid:durableId="1123033692">
    <w:abstractNumId w:val="63"/>
  </w:num>
  <w:num w:numId="34" w16cid:durableId="1017198418">
    <w:abstractNumId w:val="55"/>
  </w:num>
  <w:num w:numId="35" w16cid:durableId="2051949544">
    <w:abstractNumId w:val="71"/>
  </w:num>
  <w:num w:numId="36" w16cid:durableId="561523165">
    <w:abstractNumId w:val="28"/>
  </w:num>
  <w:num w:numId="37" w16cid:durableId="1206522928">
    <w:abstractNumId w:val="3"/>
  </w:num>
  <w:num w:numId="38" w16cid:durableId="1473401668">
    <w:abstractNumId w:val="74"/>
  </w:num>
  <w:num w:numId="39" w16cid:durableId="2134474057">
    <w:abstractNumId w:val="81"/>
  </w:num>
  <w:num w:numId="40" w16cid:durableId="2025672435">
    <w:abstractNumId w:val="62"/>
  </w:num>
  <w:num w:numId="41" w16cid:durableId="1504664549">
    <w:abstractNumId w:val="51"/>
  </w:num>
  <w:num w:numId="42" w16cid:durableId="754010143">
    <w:abstractNumId w:val="31"/>
  </w:num>
  <w:num w:numId="43" w16cid:durableId="752047618">
    <w:abstractNumId w:val="30"/>
  </w:num>
  <w:num w:numId="44" w16cid:durableId="10187109">
    <w:abstractNumId w:val="21"/>
  </w:num>
  <w:num w:numId="45" w16cid:durableId="2054377439">
    <w:abstractNumId w:val="61"/>
  </w:num>
  <w:num w:numId="46" w16cid:durableId="1109273613">
    <w:abstractNumId w:val="12"/>
  </w:num>
  <w:num w:numId="47" w16cid:durableId="1208641484">
    <w:abstractNumId w:val="8"/>
  </w:num>
  <w:num w:numId="48" w16cid:durableId="586619975">
    <w:abstractNumId w:val="2"/>
  </w:num>
  <w:num w:numId="49" w16cid:durableId="1130396806">
    <w:abstractNumId w:val="58"/>
  </w:num>
  <w:num w:numId="50" w16cid:durableId="1158308333">
    <w:abstractNumId w:val="0"/>
  </w:num>
  <w:num w:numId="51" w16cid:durableId="1459447677">
    <w:abstractNumId w:val="83"/>
  </w:num>
  <w:num w:numId="52" w16cid:durableId="1358502112">
    <w:abstractNumId w:val="34"/>
  </w:num>
  <w:num w:numId="53" w16cid:durableId="2109999740">
    <w:abstractNumId w:val="6"/>
  </w:num>
  <w:num w:numId="54" w16cid:durableId="940143579">
    <w:abstractNumId w:val="41"/>
  </w:num>
  <w:num w:numId="55" w16cid:durableId="132413128">
    <w:abstractNumId w:val="1"/>
  </w:num>
  <w:num w:numId="56" w16cid:durableId="912741419">
    <w:abstractNumId w:val="70"/>
  </w:num>
  <w:num w:numId="57" w16cid:durableId="936131717">
    <w:abstractNumId w:val="22"/>
  </w:num>
  <w:num w:numId="58" w16cid:durableId="1047415080">
    <w:abstractNumId w:val="47"/>
  </w:num>
  <w:num w:numId="59" w16cid:durableId="782504648">
    <w:abstractNumId w:val="35"/>
  </w:num>
  <w:num w:numId="60" w16cid:durableId="1876119992">
    <w:abstractNumId w:val="85"/>
  </w:num>
  <w:num w:numId="61" w16cid:durableId="2046756099">
    <w:abstractNumId w:val="57"/>
  </w:num>
  <w:num w:numId="62" w16cid:durableId="1385256404">
    <w:abstractNumId w:val="52"/>
  </w:num>
  <w:num w:numId="63" w16cid:durableId="505873992">
    <w:abstractNumId w:val="53"/>
  </w:num>
  <w:num w:numId="64" w16cid:durableId="1153908962">
    <w:abstractNumId w:val="38"/>
  </w:num>
  <w:num w:numId="65" w16cid:durableId="1684354879">
    <w:abstractNumId w:val="36"/>
  </w:num>
  <w:num w:numId="66" w16cid:durableId="1078945106">
    <w:abstractNumId w:val="37"/>
  </w:num>
  <w:num w:numId="67" w16cid:durableId="77992718">
    <w:abstractNumId w:val="40"/>
  </w:num>
  <w:num w:numId="68" w16cid:durableId="1655258679">
    <w:abstractNumId w:val="60"/>
  </w:num>
  <w:num w:numId="69" w16cid:durableId="1927808263">
    <w:abstractNumId w:val="59"/>
  </w:num>
  <w:num w:numId="70" w16cid:durableId="1157915249">
    <w:abstractNumId w:val="77"/>
  </w:num>
  <w:num w:numId="71" w16cid:durableId="245387764">
    <w:abstractNumId w:val="73"/>
  </w:num>
  <w:num w:numId="72" w16cid:durableId="432433086">
    <w:abstractNumId w:val="25"/>
  </w:num>
  <w:num w:numId="73" w16cid:durableId="775712759">
    <w:abstractNumId w:val="79"/>
  </w:num>
  <w:num w:numId="74" w16cid:durableId="220287350">
    <w:abstractNumId w:val="44"/>
  </w:num>
  <w:num w:numId="75" w16cid:durableId="1921285211">
    <w:abstractNumId w:val="11"/>
  </w:num>
  <w:num w:numId="76" w16cid:durableId="195657108">
    <w:abstractNumId w:val="13"/>
  </w:num>
  <w:num w:numId="77" w16cid:durableId="1902011125">
    <w:abstractNumId w:val="24"/>
  </w:num>
  <w:num w:numId="78" w16cid:durableId="471681392">
    <w:abstractNumId w:val="43"/>
  </w:num>
  <w:num w:numId="79" w16cid:durableId="1111048387">
    <w:abstractNumId w:val="54"/>
  </w:num>
  <w:num w:numId="80" w16cid:durableId="1223831576">
    <w:abstractNumId w:val="76"/>
  </w:num>
  <w:num w:numId="81" w16cid:durableId="1580477617">
    <w:abstractNumId w:val="27"/>
  </w:num>
  <w:num w:numId="82" w16cid:durableId="170721426">
    <w:abstractNumId w:val="75"/>
  </w:num>
  <w:num w:numId="83" w16cid:durableId="1549150000">
    <w:abstractNumId w:val="9"/>
  </w:num>
  <w:num w:numId="84" w16cid:durableId="190607452">
    <w:abstractNumId w:val="84"/>
  </w:num>
  <w:num w:numId="85" w16cid:durableId="253319692">
    <w:abstractNumId w:val="33"/>
  </w:num>
  <w:num w:numId="86" w16cid:durableId="492379740">
    <w:abstractNumId w:val="64"/>
  </w:num>
  <w:num w:numId="87" w16cid:durableId="538592823">
    <w:abstractNumId w:val="50"/>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867F0"/>
    <w:rsid w:val="00000E89"/>
    <w:rsid w:val="00003239"/>
    <w:rsid w:val="000100A2"/>
    <w:rsid w:val="0002600B"/>
    <w:rsid w:val="00032903"/>
    <w:rsid w:val="00033387"/>
    <w:rsid w:val="000337B7"/>
    <w:rsid w:val="00035129"/>
    <w:rsid w:val="00044473"/>
    <w:rsid w:val="00047F7A"/>
    <w:rsid w:val="0005239F"/>
    <w:rsid w:val="0005516E"/>
    <w:rsid w:val="00065EAC"/>
    <w:rsid w:val="00075A4B"/>
    <w:rsid w:val="00077B65"/>
    <w:rsid w:val="000A44BF"/>
    <w:rsid w:val="000B137D"/>
    <w:rsid w:val="000E0B94"/>
    <w:rsid w:val="000E30E9"/>
    <w:rsid w:val="000E606B"/>
    <w:rsid w:val="000F3867"/>
    <w:rsid w:val="001019AC"/>
    <w:rsid w:val="00105025"/>
    <w:rsid w:val="00110290"/>
    <w:rsid w:val="0011459B"/>
    <w:rsid w:val="0011770F"/>
    <w:rsid w:val="00117FEA"/>
    <w:rsid w:val="00141994"/>
    <w:rsid w:val="00146F35"/>
    <w:rsid w:val="00153400"/>
    <w:rsid w:val="00154FF8"/>
    <w:rsid w:val="00171A9F"/>
    <w:rsid w:val="00173227"/>
    <w:rsid w:val="00174C8D"/>
    <w:rsid w:val="0018312A"/>
    <w:rsid w:val="001A3450"/>
    <w:rsid w:val="001A48A1"/>
    <w:rsid w:val="001A578C"/>
    <w:rsid w:val="001A77E6"/>
    <w:rsid w:val="001B03E0"/>
    <w:rsid w:val="001B26C1"/>
    <w:rsid w:val="001B27BE"/>
    <w:rsid w:val="001B4DBB"/>
    <w:rsid w:val="001B57A1"/>
    <w:rsid w:val="001B7287"/>
    <w:rsid w:val="001C6CCB"/>
    <w:rsid w:val="001C6E23"/>
    <w:rsid w:val="001D067C"/>
    <w:rsid w:val="001D3E5B"/>
    <w:rsid w:val="001E05BD"/>
    <w:rsid w:val="001E1E45"/>
    <w:rsid w:val="001E22C6"/>
    <w:rsid w:val="001E2A82"/>
    <w:rsid w:val="001F0B8E"/>
    <w:rsid w:val="00210B94"/>
    <w:rsid w:val="00210D77"/>
    <w:rsid w:val="00210FB8"/>
    <w:rsid w:val="00213CC9"/>
    <w:rsid w:val="0022306F"/>
    <w:rsid w:val="00224897"/>
    <w:rsid w:val="00225E4F"/>
    <w:rsid w:val="0023086F"/>
    <w:rsid w:val="00243DA7"/>
    <w:rsid w:val="00250E91"/>
    <w:rsid w:val="00251781"/>
    <w:rsid w:val="00251B10"/>
    <w:rsid w:val="00254BC3"/>
    <w:rsid w:val="00264DA2"/>
    <w:rsid w:val="00266D7C"/>
    <w:rsid w:val="00267F61"/>
    <w:rsid w:val="00272564"/>
    <w:rsid w:val="002731FF"/>
    <w:rsid w:val="0028115C"/>
    <w:rsid w:val="00285365"/>
    <w:rsid w:val="00286329"/>
    <w:rsid w:val="002873CB"/>
    <w:rsid w:val="00291DAC"/>
    <w:rsid w:val="00294338"/>
    <w:rsid w:val="002A1FE9"/>
    <w:rsid w:val="002A3E57"/>
    <w:rsid w:val="002D0032"/>
    <w:rsid w:val="002D1F67"/>
    <w:rsid w:val="002D28BB"/>
    <w:rsid w:val="002D4F91"/>
    <w:rsid w:val="002D5AB4"/>
    <w:rsid w:val="002F5F3B"/>
    <w:rsid w:val="0030250C"/>
    <w:rsid w:val="00304A3B"/>
    <w:rsid w:val="00313C85"/>
    <w:rsid w:val="00317785"/>
    <w:rsid w:val="00321997"/>
    <w:rsid w:val="003227FD"/>
    <w:rsid w:val="00323A85"/>
    <w:rsid w:val="00335177"/>
    <w:rsid w:val="00343775"/>
    <w:rsid w:val="00344E1C"/>
    <w:rsid w:val="00351138"/>
    <w:rsid w:val="003514B5"/>
    <w:rsid w:val="003558D0"/>
    <w:rsid w:val="00355931"/>
    <w:rsid w:val="003605D5"/>
    <w:rsid w:val="0036061A"/>
    <w:rsid w:val="00364EB4"/>
    <w:rsid w:val="00370432"/>
    <w:rsid w:val="003775CA"/>
    <w:rsid w:val="00391C95"/>
    <w:rsid w:val="00395F04"/>
    <w:rsid w:val="003962E5"/>
    <w:rsid w:val="003A04D7"/>
    <w:rsid w:val="003A2172"/>
    <w:rsid w:val="003A3608"/>
    <w:rsid w:val="003A5558"/>
    <w:rsid w:val="003A58A6"/>
    <w:rsid w:val="003B08CD"/>
    <w:rsid w:val="003B4971"/>
    <w:rsid w:val="003B6593"/>
    <w:rsid w:val="003C0C4C"/>
    <w:rsid w:val="003C6DFC"/>
    <w:rsid w:val="003D3AB3"/>
    <w:rsid w:val="003D4CD2"/>
    <w:rsid w:val="003D7EA0"/>
    <w:rsid w:val="003E4D62"/>
    <w:rsid w:val="003E7E04"/>
    <w:rsid w:val="003F3D17"/>
    <w:rsid w:val="00407834"/>
    <w:rsid w:val="00411A64"/>
    <w:rsid w:val="00416FB1"/>
    <w:rsid w:val="00423560"/>
    <w:rsid w:val="00433934"/>
    <w:rsid w:val="004428CF"/>
    <w:rsid w:val="004430FD"/>
    <w:rsid w:val="0044424C"/>
    <w:rsid w:val="00444DE2"/>
    <w:rsid w:val="00444FBE"/>
    <w:rsid w:val="00445F9E"/>
    <w:rsid w:val="004501BB"/>
    <w:rsid w:val="00455F45"/>
    <w:rsid w:val="00463382"/>
    <w:rsid w:val="00466969"/>
    <w:rsid w:val="00470D95"/>
    <w:rsid w:val="00480A59"/>
    <w:rsid w:val="00482B42"/>
    <w:rsid w:val="00483279"/>
    <w:rsid w:val="00491205"/>
    <w:rsid w:val="004923E7"/>
    <w:rsid w:val="00492CDD"/>
    <w:rsid w:val="004A7692"/>
    <w:rsid w:val="004B333A"/>
    <w:rsid w:val="004C220E"/>
    <w:rsid w:val="004D057F"/>
    <w:rsid w:val="004F1B21"/>
    <w:rsid w:val="00502BB1"/>
    <w:rsid w:val="0051716F"/>
    <w:rsid w:val="005204C2"/>
    <w:rsid w:val="00533E5E"/>
    <w:rsid w:val="00534932"/>
    <w:rsid w:val="00535A47"/>
    <w:rsid w:val="0053709B"/>
    <w:rsid w:val="005378A8"/>
    <w:rsid w:val="00541527"/>
    <w:rsid w:val="00544167"/>
    <w:rsid w:val="00557C82"/>
    <w:rsid w:val="00561B8A"/>
    <w:rsid w:val="00563FE0"/>
    <w:rsid w:val="00577399"/>
    <w:rsid w:val="00591E33"/>
    <w:rsid w:val="00593B6E"/>
    <w:rsid w:val="00597C62"/>
    <w:rsid w:val="005A03B5"/>
    <w:rsid w:val="005A23F6"/>
    <w:rsid w:val="005A3358"/>
    <w:rsid w:val="005A4ED8"/>
    <w:rsid w:val="005A66D3"/>
    <w:rsid w:val="005A6ECB"/>
    <w:rsid w:val="005A79FC"/>
    <w:rsid w:val="005B1749"/>
    <w:rsid w:val="005B59D0"/>
    <w:rsid w:val="005C1EF2"/>
    <w:rsid w:val="005E5835"/>
    <w:rsid w:val="005E713F"/>
    <w:rsid w:val="005F4CD8"/>
    <w:rsid w:val="00604B1D"/>
    <w:rsid w:val="006053B5"/>
    <w:rsid w:val="00612772"/>
    <w:rsid w:val="00621199"/>
    <w:rsid w:val="00625AF5"/>
    <w:rsid w:val="00627E63"/>
    <w:rsid w:val="006304DD"/>
    <w:rsid w:val="00641988"/>
    <w:rsid w:val="00652043"/>
    <w:rsid w:val="00652550"/>
    <w:rsid w:val="00653F05"/>
    <w:rsid w:val="00666465"/>
    <w:rsid w:val="00674EE7"/>
    <w:rsid w:val="006807F6"/>
    <w:rsid w:val="00682129"/>
    <w:rsid w:val="006B7F8E"/>
    <w:rsid w:val="006C0B36"/>
    <w:rsid w:val="006C21E0"/>
    <w:rsid w:val="006D0570"/>
    <w:rsid w:val="006D5986"/>
    <w:rsid w:val="006E59E6"/>
    <w:rsid w:val="006E7922"/>
    <w:rsid w:val="006F1337"/>
    <w:rsid w:val="006F3378"/>
    <w:rsid w:val="006F47DE"/>
    <w:rsid w:val="006F7010"/>
    <w:rsid w:val="00701480"/>
    <w:rsid w:val="00714182"/>
    <w:rsid w:val="00725E3B"/>
    <w:rsid w:val="00731F69"/>
    <w:rsid w:val="00744BC8"/>
    <w:rsid w:val="00745AE0"/>
    <w:rsid w:val="007464FB"/>
    <w:rsid w:val="007509C2"/>
    <w:rsid w:val="007518A4"/>
    <w:rsid w:val="00755138"/>
    <w:rsid w:val="0075672A"/>
    <w:rsid w:val="00760494"/>
    <w:rsid w:val="00781A83"/>
    <w:rsid w:val="00784295"/>
    <w:rsid w:val="00784A9E"/>
    <w:rsid w:val="00797755"/>
    <w:rsid w:val="00797A61"/>
    <w:rsid w:val="007A5EB0"/>
    <w:rsid w:val="007C0328"/>
    <w:rsid w:val="007D06CF"/>
    <w:rsid w:val="007D0862"/>
    <w:rsid w:val="007E588D"/>
    <w:rsid w:val="007E6811"/>
    <w:rsid w:val="007F40B5"/>
    <w:rsid w:val="007F5FCD"/>
    <w:rsid w:val="0080441B"/>
    <w:rsid w:val="00813CEB"/>
    <w:rsid w:val="008160FF"/>
    <w:rsid w:val="00816741"/>
    <w:rsid w:val="00821956"/>
    <w:rsid w:val="0084098A"/>
    <w:rsid w:val="0085318C"/>
    <w:rsid w:val="00862627"/>
    <w:rsid w:val="008667AD"/>
    <w:rsid w:val="0086798F"/>
    <w:rsid w:val="0088335C"/>
    <w:rsid w:val="00891188"/>
    <w:rsid w:val="00896F47"/>
    <w:rsid w:val="00897F9F"/>
    <w:rsid w:val="008A41A3"/>
    <w:rsid w:val="008A5538"/>
    <w:rsid w:val="008B2B4E"/>
    <w:rsid w:val="008E55AD"/>
    <w:rsid w:val="008E7676"/>
    <w:rsid w:val="008F049A"/>
    <w:rsid w:val="00901DA3"/>
    <w:rsid w:val="009023C8"/>
    <w:rsid w:val="009256F7"/>
    <w:rsid w:val="009313C9"/>
    <w:rsid w:val="009340EC"/>
    <w:rsid w:val="0093506F"/>
    <w:rsid w:val="00946F61"/>
    <w:rsid w:val="00980AF6"/>
    <w:rsid w:val="0098128E"/>
    <w:rsid w:val="00981B83"/>
    <w:rsid w:val="00993700"/>
    <w:rsid w:val="00994E13"/>
    <w:rsid w:val="00995D62"/>
    <w:rsid w:val="009974F4"/>
    <w:rsid w:val="009B1787"/>
    <w:rsid w:val="009B2066"/>
    <w:rsid w:val="009C3A90"/>
    <w:rsid w:val="009D1144"/>
    <w:rsid w:val="009D1AE6"/>
    <w:rsid w:val="009E1A70"/>
    <w:rsid w:val="009F52D3"/>
    <w:rsid w:val="00A02A41"/>
    <w:rsid w:val="00A03A7E"/>
    <w:rsid w:val="00A0677B"/>
    <w:rsid w:val="00A115AE"/>
    <w:rsid w:val="00A14256"/>
    <w:rsid w:val="00A17CC1"/>
    <w:rsid w:val="00A22497"/>
    <w:rsid w:val="00A31274"/>
    <w:rsid w:val="00A36272"/>
    <w:rsid w:val="00A42871"/>
    <w:rsid w:val="00A516A9"/>
    <w:rsid w:val="00A60FEF"/>
    <w:rsid w:val="00A61CC1"/>
    <w:rsid w:val="00A65408"/>
    <w:rsid w:val="00A65631"/>
    <w:rsid w:val="00A734D5"/>
    <w:rsid w:val="00A7424A"/>
    <w:rsid w:val="00A754FC"/>
    <w:rsid w:val="00A82F1A"/>
    <w:rsid w:val="00A83797"/>
    <w:rsid w:val="00A85776"/>
    <w:rsid w:val="00A92D27"/>
    <w:rsid w:val="00A9599E"/>
    <w:rsid w:val="00AB5DA4"/>
    <w:rsid w:val="00AB7561"/>
    <w:rsid w:val="00AB761F"/>
    <w:rsid w:val="00AD5768"/>
    <w:rsid w:val="00AD6A76"/>
    <w:rsid w:val="00AE30F7"/>
    <w:rsid w:val="00AE735D"/>
    <w:rsid w:val="00AF2DAE"/>
    <w:rsid w:val="00AF44F3"/>
    <w:rsid w:val="00AF57A5"/>
    <w:rsid w:val="00B22C83"/>
    <w:rsid w:val="00B23551"/>
    <w:rsid w:val="00B237A1"/>
    <w:rsid w:val="00B23996"/>
    <w:rsid w:val="00B400BC"/>
    <w:rsid w:val="00B422E9"/>
    <w:rsid w:val="00B44F6A"/>
    <w:rsid w:val="00B52CCD"/>
    <w:rsid w:val="00B6227A"/>
    <w:rsid w:val="00B67CFA"/>
    <w:rsid w:val="00B73A1F"/>
    <w:rsid w:val="00B779C7"/>
    <w:rsid w:val="00B90399"/>
    <w:rsid w:val="00B92F15"/>
    <w:rsid w:val="00B94902"/>
    <w:rsid w:val="00BA1463"/>
    <w:rsid w:val="00BA76E2"/>
    <w:rsid w:val="00BC60F3"/>
    <w:rsid w:val="00BD6A71"/>
    <w:rsid w:val="00BE101D"/>
    <w:rsid w:val="00BE22E7"/>
    <w:rsid w:val="00BE47EE"/>
    <w:rsid w:val="00BF0165"/>
    <w:rsid w:val="00BF5EDA"/>
    <w:rsid w:val="00BF69F3"/>
    <w:rsid w:val="00BF7E25"/>
    <w:rsid w:val="00C0496E"/>
    <w:rsid w:val="00C17B90"/>
    <w:rsid w:val="00C21463"/>
    <w:rsid w:val="00C24E61"/>
    <w:rsid w:val="00C2580A"/>
    <w:rsid w:val="00C27FBA"/>
    <w:rsid w:val="00C30515"/>
    <w:rsid w:val="00C31EC5"/>
    <w:rsid w:val="00C34126"/>
    <w:rsid w:val="00C50B47"/>
    <w:rsid w:val="00C531C3"/>
    <w:rsid w:val="00C6031A"/>
    <w:rsid w:val="00C622A5"/>
    <w:rsid w:val="00C6572A"/>
    <w:rsid w:val="00C67852"/>
    <w:rsid w:val="00C7172C"/>
    <w:rsid w:val="00C74BE2"/>
    <w:rsid w:val="00C75715"/>
    <w:rsid w:val="00C84C9A"/>
    <w:rsid w:val="00C867F0"/>
    <w:rsid w:val="00C928AB"/>
    <w:rsid w:val="00C92F24"/>
    <w:rsid w:val="00CB0D76"/>
    <w:rsid w:val="00CB1343"/>
    <w:rsid w:val="00CB2870"/>
    <w:rsid w:val="00CC0673"/>
    <w:rsid w:val="00CD6D01"/>
    <w:rsid w:val="00CE24F2"/>
    <w:rsid w:val="00CE7915"/>
    <w:rsid w:val="00CF30A0"/>
    <w:rsid w:val="00CF3B6B"/>
    <w:rsid w:val="00D077CF"/>
    <w:rsid w:val="00D12E1A"/>
    <w:rsid w:val="00D22244"/>
    <w:rsid w:val="00D277BA"/>
    <w:rsid w:val="00D31470"/>
    <w:rsid w:val="00D31C9E"/>
    <w:rsid w:val="00D3325E"/>
    <w:rsid w:val="00D35D5F"/>
    <w:rsid w:val="00D430A2"/>
    <w:rsid w:val="00D57D8C"/>
    <w:rsid w:val="00D6029F"/>
    <w:rsid w:val="00D62F3D"/>
    <w:rsid w:val="00D66DC1"/>
    <w:rsid w:val="00D701BA"/>
    <w:rsid w:val="00D7320E"/>
    <w:rsid w:val="00D76267"/>
    <w:rsid w:val="00D76C83"/>
    <w:rsid w:val="00D814C6"/>
    <w:rsid w:val="00D81918"/>
    <w:rsid w:val="00D84C92"/>
    <w:rsid w:val="00D87E21"/>
    <w:rsid w:val="00D950D5"/>
    <w:rsid w:val="00DA0830"/>
    <w:rsid w:val="00DA1380"/>
    <w:rsid w:val="00DA24ED"/>
    <w:rsid w:val="00DB36D0"/>
    <w:rsid w:val="00DB7BA3"/>
    <w:rsid w:val="00DC3DEC"/>
    <w:rsid w:val="00DC5750"/>
    <w:rsid w:val="00DD0927"/>
    <w:rsid w:val="00DE28A4"/>
    <w:rsid w:val="00DE4098"/>
    <w:rsid w:val="00DE7FBA"/>
    <w:rsid w:val="00DF0346"/>
    <w:rsid w:val="00DF313D"/>
    <w:rsid w:val="00DF4F34"/>
    <w:rsid w:val="00DF66CB"/>
    <w:rsid w:val="00DF6781"/>
    <w:rsid w:val="00E05D6A"/>
    <w:rsid w:val="00E066BB"/>
    <w:rsid w:val="00E10480"/>
    <w:rsid w:val="00E24A3D"/>
    <w:rsid w:val="00E27408"/>
    <w:rsid w:val="00E27CF4"/>
    <w:rsid w:val="00E30D7D"/>
    <w:rsid w:val="00E323C2"/>
    <w:rsid w:val="00E325F6"/>
    <w:rsid w:val="00E33CEE"/>
    <w:rsid w:val="00E44CC3"/>
    <w:rsid w:val="00E51F06"/>
    <w:rsid w:val="00E63EDA"/>
    <w:rsid w:val="00E70150"/>
    <w:rsid w:val="00E86976"/>
    <w:rsid w:val="00E86E4A"/>
    <w:rsid w:val="00E91601"/>
    <w:rsid w:val="00E95A09"/>
    <w:rsid w:val="00E96B72"/>
    <w:rsid w:val="00EA2F4A"/>
    <w:rsid w:val="00EA3CB7"/>
    <w:rsid w:val="00EA3F33"/>
    <w:rsid w:val="00EB12FC"/>
    <w:rsid w:val="00EB3472"/>
    <w:rsid w:val="00EC1111"/>
    <w:rsid w:val="00ED025F"/>
    <w:rsid w:val="00ED1A62"/>
    <w:rsid w:val="00EE0136"/>
    <w:rsid w:val="00EE2053"/>
    <w:rsid w:val="00EE7998"/>
    <w:rsid w:val="00EF0048"/>
    <w:rsid w:val="00EF2206"/>
    <w:rsid w:val="00EF3361"/>
    <w:rsid w:val="00EF3F32"/>
    <w:rsid w:val="00EF7714"/>
    <w:rsid w:val="00EF7F15"/>
    <w:rsid w:val="00F025DE"/>
    <w:rsid w:val="00F02B55"/>
    <w:rsid w:val="00F03B3E"/>
    <w:rsid w:val="00F050CF"/>
    <w:rsid w:val="00F113ED"/>
    <w:rsid w:val="00F12CB4"/>
    <w:rsid w:val="00F1360C"/>
    <w:rsid w:val="00F155CB"/>
    <w:rsid w:val="00F23C62"/>
    <w:rsid w:val="00F2574C"/>
    <w:rsid w:val="00F31162"/>
    <w:rsid w:val="00F31DFF"/>
    <w:rsid w:val="00F33496"/>
    <w:rsid w:val="00F34D3A"/>
    <w:rsid w:val="00F4383D"/>
    <w:rsid w:val="00F45B7E"/>
    <w:rsid w:val="00F57295"/>
    <w:rsid w:val="00F57462"/>
    <w:rsid w:val="00F63495"/>
    <w:rsid w:val="00F71FF8"/>
    <w:rsid w:val="00F737CE"/>
    <w:rsid w:val="00F75E37"/>
    <w:rsid w:val="00F75E62"/>
    <w:rsid w:val="00F77E83"/>
    <w:rsid w:val="00F82941"/>
    <w:rsid w:val="00F8319B"/>
    <w:rsid w:val="00F831E9"/>
    <w:rsid w:val="00F85630"/>
    <w:rsid w:val="00F8577B"/>
    <w:rsid w:val="00F87616"/>
    <w:rsid w:val="00F96ED4"/>
    <w:rsid w:val="00FA6B65"/>
    <w:rsid w:val="00FB637B"/>
    <w:rsid w:val="00FC03B1"/>
    <w:rsid w:val="00FC3968"/>
    <w:rsid w:val="00FC4F1D"/>
    <w:rsid w:val="00FC63BC"/>
    <w:rsid w:val="00FC6D7A"/>
    <w:rsid w:val="00FD22AF"/>
    <w:rsid w:val="00FD3FC9"/>
    <w:rsid w:val="00FD4883"/>
    <w:rsid w:val="00FD4A2E"/>
    <w:rsid w:val="00FD5A42"/>
    <w:rsid w:val="00FE267C"/>
    <w:rsid w:val="00FE4214"/>
    <w:rsid w:val="00FF090B"/>
    <w:rsid w:val="00FF311D"/>
    <w:rsid w:val="00FF3F82"/>
  </w:rsids>
  <m:mathPr>
    <m:mathFont m:val="Cambria Math"/>
    <m:brkBin m:val="before"/>
    <m:brkBinSub m:val="--"/>
    <m:smallFrac m:val="0"/>
    <m:dispDef/>
    <m:lMargin m:val="0"/>
    <m:rMargin m:val="0"/>
    <m:defJc m:val="centerGroup"/>
    <m:wrapIndent m:val="1440"/>
    <m:intLim m:val="subSup"/>
    <m:naryLim m:val="undOvr"/>
  </m:mathPr>
  <w:themeFontLang w:val="en-GB" w:bidi="b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1183ACF7"/>
  <w14:defaultImageDpi w14:val="32767"/>
  <w15:docId w15:val="{ED280838-65BD-47A3-891C-FC3D1247C8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w:qFormat/>
    <w:rsid w:val="00C867F0"/>
    <w:pPr>
      <w:spacing w:after="160" w:line="259" w:lineRule="auto"/>
    </w:pPr>
    <w:rPr>
      <w:rFonts w:ascii="Segoe UI" w:hAnsi="Segoe UI" w:cs="Segoe UI"/>
      <w:sz w:val="22"/>
      <w:szCs w:val="22"/>
      <w:lang w:val="en-US"/>
    </w:rPr>
  </w:style>
  <w:style w:type="paragraph" w:styleId="Heading1">
    <w:name w:val="heading 1"/>
    <w:basedOn w:val="Heading2"/>
    <w:next w:val="Normal"/>
    <w:link w:val="Heading1Char"/>
    <w:uiPriority w:val="9"/>
    <w:qFormat/>
    <w:rsid w:val="003A3608"/>
    <w:pPr>
      <w:numPr>
        <w:ilvl w:val="0"/>
      </w:numPr>
      <w:outlineLvl w:val="0"/>
    </w:pPr>
  </w:style>
  <w:style w:type="paragraph" w:styleId="Heading2">
    <w:name w:val="heading 2"/>
    <w:basedOn w:val="Title"/>
    <w:next w:val="Normal"/>
    <w:link w:val="Heading2Char"/>
    <w:uiPriority w:val="9"/>
    <w:unhideWhenUsed/>
    <w:qFormat/>
    <w:rsid w:val="006C21E0"/>
    <w:pPr>
      <w:numPr>
        <w:ilvl w:val="1"/>
        <w:numId w:val="2"/>
      </w:numPr>
      <w:spacing w:before="120"/>
      <w:outlineLvl w:val="1"/>
    </w:pPr>
    <w:rPr>
      <w:color w:val="auto"/>
      <w:sz w:val="28"/>
    </w:rPr>
  </w:style>
  <w:style w:type="paragraph" w:styleId="Heading3">
    <w:name w:val="heading 3"/>
    <w:basedOn w:val="Normal"/>
    <w:next w:val="Normal"/>
    <w:link w:val="Heading3Char"/>
    <w:uiPriority w:val="9"/>
    <w:unhideWhenUsed/>
    <w:qFormat/>
    <w:rsid w:val="006C21E0"/>
    <w:pPr>
      <w:keepNext/>
      <w:keepLines/>
      <w:numPr>
        <w:ilvl w:val="2"/>
        <w:numId w:val="2"/>
      </w:numPr>
      <w:spacing w:before="40" w:after="0"/>
      <w:outlineLvl w:val="2"/>
    </w:pPr>
    <w:rPr>
      <w:rFonts w:eastAsiaTheme="majorEastAsia"/>
      <w:b/>
      <w:sz w:val="24"/>
      <w:szCs w:val="24"/>
    </w:rPr>
  </w:style>
  <w:style w:type="paragraph" w:styleId="Heading4">
    <w:name w:val="heading 4"/>
    <w:basedOn w:val="Normal"/>
    <w:next w:val="Normal"/>
    <w:link w:val="Heading4Char"/>
    <w:uiPriority w:val="9"/>
    <w:unhideWhenUsed/>
    <w:qFormat/>
    <w:rsid w:val="00C867F0"/>
    <w:pPr>
      <w:keepNext/>
      <w:keepLines/>
      <w:numPr>
        <w:ilvl w:val="3"/>
        <w:numId w:val="2"/>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C867F0"/>
    <w:pPr>
      <w:keepNext/>
      <w:keepLines/>
      <w:numPr>
        <w:ilvl w:val="4"/>
        <w:numId w:val="2"/>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C867F0"/>
    <w:pPr>
      <w:keepNext/>
      <w:keepLines/>
      <w:numPr>
        <w:ilvl w:val="5"/>
        <w:numId w:val="2"/>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C867F0"/>
    <w:pPr>
      <w:keepNext/>
      <w:keepLines/>
      <w:numPr>
        <w:ilvl w:val="6"/>
        <w:numId w:val="2"/>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C867F0"/>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C867F0"/>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A3608"/>
    <w:rPr>
      <w:rFonts w:ascii="Segoe UI" w:hAnsi="Segoe UI" w:cs="Segoe UI"/>
      <w:b/>
      <w:sz w:val="28"/>
      <w:szCs w:val="22"/>
      <w:lang w:val="en-US"/>
    </w:rPr>
  </w:style>
  <w:style w:type="character" w:customStyle="1" w:styleId="Heading2Char">
    <w:name w:val="Heading 2 Char"/>
    <w:basedOn w:val="DefaultParagraphFont"/>
    <w:link w:val="Heading2"/>
    <w:uiPriority w:val="9"/>
    <w:rsid w:val="006C21E0"/>
    <w:rPr>
      <w:rFonts w:ascii="Segoe UI" w:hAnsi="Segoe UI" w:cs="Segoe UI"/>
      <w:b/>
      <w:sz w:val="28"/>
      <w:szCs w:val="22"/>
      <w:lang w:val="en-US"/>
    </w:rPr>
  </w:style>
  <w:style w:type="character" w:customStyle="1" w:styleId="Heading3Char">
    <w:name w:val="Heading 3 Char"/>
    <w:basedOn w:val="DefaultParagraphFont"/>
    <w:link w:val="Heading3"/>
    <w:uiPriority w:val="9"/>
    <w:rsid w:val="006C21E0"/>
    <w:rPr>
      <w:rFonts w:ascii="Segoe UI" w:eastAsiaTheme="majorEastAsia" w:hAnsi="Segoe UI" w:cs="Segoe UI"/>
      <w:b/>
      <w:lang w:val="en-US"/>
    </w:rPr>
  </w:style>
  <w:style w:type="character" w:customStyle="1" w:styleId="Heading4Char">
    <w:name w:val="Heading 4 Char"/>
    <w:basedOn w:val="DefaultParagraphFont"/>
    <w:link w:val="Heading4"/>
    <w:uiPriority w:val="9"/>
    <w:rsid w:val="00C867F0"/>
    <w:rPr>
      <w:rFonts w:asciiTheme="majorHAnsi" w:eastAsiaTheme="majorEastAsia" w:hAnsiTheme="majorHAnsi" w:cstheme="majorBidi"/>
      <w:i/>
      <w:iCs/>
      <w:color w:val="2F5496" w:themeColor="accent1" w:themeShade="BF"/>
      <w:sz w:val="22"/>
      <w:szCs w:val="22"/>
      <w:lang w:val="en-US"/>
    </w:rPr>
  </w:style>
  <w:style w:type="character" w:customStyle="1" w:styleId="Heading5Char">
    <w:name w:val="Heading 5 Char"/>
    <w:basedOn w:val="DefaultParagraphFont"/>
    <w:link w:val="Heading5"/>
    <w:uiPriority w:val="9"/>
    <w:semiHidden/>
    <w:rsid w:val="00C867F0"/>
    <w:rPr>
      <w:rFonts w:asciiTheme="majorHAnsi" w:eastAsiaTheme="majorEastAsia" w:hAnsiTheme="majorHAnsi" w:cstheme="majorBidi"/>
      <w:color w:val="2F5496" w:themeColor="accent1" w:themeShade="BF"/>
      <w:sz w:val="22"/>
      <w:szCs w:val="22"/>
      <w:lang w:val="en-US"/>
    </w:rPr>
  </w:style>
  <w:style w:type="character" w:customStyle="1" w:styleId="Heading6Char">
    <w:name w:val="Heading 6 Char"/>
    <w:basedOn w:val="DefaultParagraphFont"/>
    <w:link w:val="Heading6"/>
    <w:uiPriority w:val="9"/>
    <w:semiHidden/>
    <w:rsid w:val="00C867F0"/>
    <w:rPr>
      <w:rFonts w:asciiTheme="majorHAnsi" w:eastAsiaTheme="majorEastAsia" w:hAnsiTheme="majorHAnsi" w:cstheme="majorBidi"/>
      <w:color w:val="1F3763" w:themeColor="accent1" w:themeShade="7F"/>
      <w:sz w:val="22"/>
      <w:szCs w:val="22"/>
      <w:lang w:val="en-US"/>
    </w:rPr>
  </w:style>
  <w:style w:type="character" w:customStyle="1" w:styleId="Heading7Char">
    <w:name w:val="Heading 7 Char"/>
    <w:basedOn w:val="DefaultParagraphFont"/>
    <w:link w:val="Heading7"/>
    <w:uiPriority w:val="9"/>
    <w:semiHidden/>
    <w:rsid w:val="00C867F0"/>
    <w:rPr>
      <w:rFonts w:asciiTheme="majorHAnsi" w:eastAsiaTheme="majorEastAsia" w:hAnsiTheme="majorHAnsi" w:cstheme="majorBidi"/>
      <w:i/>
      <w:iCs/>
      <w:color w:val="1F3763" w:themeColor="accent1" w:themeShade="7F"/>
      <w:sz w:val="22"/>
      <w:szCs w:val="22"/>
      <w:lang w:val="en-US"/>
    </w:rPr>
  </w:style>
  <w:style w:type="character" w:customStyle="1" w:styleId="Heading8Char">
    <w:name w:val="Heading 8 Char"/>
    <w:basedOn w:val="DefaultParagraphFont"/>
    <w:link w:val="Heading8"/>
    <w:uiPriority w:val="9"/>
    <w:semiHidden/>
    <w:rsid w:val="00C867F0"/>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
    <w:semiHidden/>
    <w:rsid w:val="00C867F0"/>
    <w:rPr>
      <w:rFonts w:asciiTheme="majorHAnsi" w:eastAsiaTheme="majorEastAsia" w:hAnsiTheme="majorHAnsi" w:cstheme="majorBidi"/>
      <w:i/>
      <w:iCs/>
      <w:color w:val="272727" w:themeColor="text1" w:themeTint="D8"/>
      <w:sz w:val="21"/>
      <w:szCs w:val="21"/>
      <w:lang w:val="en-US"/>
    </w:rPr>
  </w:style>
  <w:style w:type="paragraph" w:styleId="Header">
    <w:name w:val="header"/>
    <w:basedOn w:val="Normal"/>
    <w:link w:val="HeaderChar"/>
    <w:uiPriority w:val="99"/>
    <w:unhideWhenUsed/>
    <w:rsid w:val="00C867F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867F0"/>
    <w:rPr>
      <w:rFonts w:ascii="Segoe UI" w:hAnsi="Segoe UI" w:cs="Segoe UI"/>
      <w:sz w:val="22"/>
      <w:szCs w:val="22"/>
      <w:lang w:val="en-US"/>
    </w:rPr>
  </w:style>
  <w:style w:type="paragraph" w:styleId="Footer">
    <w:name w:val="footer"/>
    <w:basedOn w:val="Normal"/>
    <w:link w:val="FooterChar"/>
    <w:uiPriority w:val="99"/>
    <w:unhideWhenUsed/>
    <w:rsid w:val="00C867F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867F0"/>
    <w:rPr>
      <w:rFonts w:ascii="Segoe UI" w:hAnsi="Segoe UI" w:cs="Segoe UI"/>
      <w:sz w:val="22"/>
      <w:szCs w:val="22"/>
      <w:lang w:val="en-US"/>
    </w:rPr>
  </w:style>
  <w:style w:type="paragraph" w:styleId="NoSpacing">
    <w:name w:val="No Spacing"/>
    <w:link w:val="NoSpacingChar"/>
    <w:uiPriority w:val="1"/>
    <w:qFormat/>
    <w:rsid w:val="00C867F0"/>
    <w:rPr>
      <w:rFonts w:eastAsiaTheme="minorEastAsia"/>
      <w:sz w:val="22"/>
      <w:szCs w:val="22"/>
      <w:lang w:val="en-US"/>
    </w:rPr>
  </w:style>
  <w:style w:type="character" w:customStyle="1" w:styleId="NoSpacingChar">
    <w:name w:val="No Spacing Char"/>
    <w:basedOn w:val="DefaultParagraphFont"/>
    <w:link w:val="NoSpacing"/>
    <w:uiPriority w:val="1"/>
    <w:rsid w:val="00C867F0"/>
    <w:rPr>
      <w:rFonts w:eastAsiaTheme="minorEastAsia"/>
      <w:sz w:val="22"/>
      <w:szCs w:val="22"/>
      <w:lang w:val="en-US"/>
    </w:rPr>
  </w:style>
  <w:style w:type="table" w:customStyle="1" w:styleId="Calendar1">
    <w:name w:val="Calendar 1"/>
    <w:basedOn w:val="TableNormal"/>
    <w:uiPriority w:val="99"/>
    <w:qFormat/>
    <w:rsid w:val="00C867F0"/>
    <w:rPr>
      <w:rFonts w:eastAsiaTheme="minorEastAsia"/>
      <w:sz w:val="22"/>
      <w:szCs w:val="22"/>
      <w:lang w:val="en-US"/>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TOCHeading">
    <w:name w:val="TOC Heading"/>
    <w:basedOn w:val="Heading1"/>
    <w:next w:val="Normal"/>
    <w:uiPriority w:val="39"/>
    <w:unhideWhenUsed/>
    <w:qFormat/>
    <w:rsid w:val="00C867F0"/>
    <w:pPr>
      <w:outlineLvl w:val="9"/>
    </w:pPr>
  </w:style>
  <w:style w:type="paragraph" w:styleId="ListParagraph">
    <w:name w:val="List Paragraph"/>
    <w:basedOn w:val="Normal"/>
    <w:uiPriority w:val="34"/>
    <w:qFormat/>
    <w:rsid w:val="00C867F0"/>
    <w:pPr>
      <w:ind w:left="720"/>
      <w:contextualSpacing/>
    </w:pPr>
  </w:style>
  <w:style w:type="paragraph" w:styleId="Title">
    <w:name w:val="Title"/>
    <w:aliases w:val="Main Heading"/>
    <w:basedOn w:val="ListParagraph"/>
    <w:next w:val="Normal"/>
    <w:link w:val="TitleChar"/>
    <w:uiPriority w:val="10"/>
    <w:qFormat/>
    <w:rsid w:val="00C867F0"/>
    <w:pPr>
      <w:numPr>
        <w:numId w:val="1"/>
      </w:numPr>
    </w:pPr>
    <w:rPr>
      <w:b/>
      <w:color w:val="92D050"/>
      <w:sz w:val="32"/>
    </w:rPr>
  </w:style>
  <w:style w:type="character" w:customStyle="1" w:styleId="TitleChar">
    <w:name w:val="Title Char"/>
    <w:aliases w:val="Main Heading Char"/>
    <w:basedOn w:val="DefaultParagraphFont"/>
    <w:link w:val="Title"/>
    <w:uiPriority w:val="10"/>
    <w:rsid w:val="00C867F0"/>
    <w:rPr>
      <w:rFonts w:ascii="Segoe UI" w:hAnsi="Segoe UI" w:cs="Segoe UI"/>
      <w:b/>
      <w:color w:val="92D050"/>
      <w:sz w:val="32"/>
      <w:szCs w:val="22"/>
      <w:lang w:val="en-US"/>
    </w:rPr>
  </w:style>
  <w:style w:type="paragraph" w:styleId="Caption">
    <w:name w:val="caption"/>
    <w:basedOn w:val="Normal"/>
    <w:next w:val="Normal"/>
    <w:uiPriority w:val="35"/>
    <w:unhideWhenUsed/>
    <w:qFormat/>
    <w:rsid w:val="00C867F0"/>
    <w:pPr>
      <w:spacing w:after="200" w:line="240" w:lineRule="auto"/>
    </w:pPr>
    <w:rPr>
      <w:i/>
      <w:iCs/>
      <w:color w:val="44546A" w:themeColor="text2"/>
      <w:sz w:val="18"/>
      <w:szCs w:val="18"/>
    </w:rPr>
  </w:style>
  <w:style w:type="table" w:styleId="TableGrid">
    <w:name w:val="Table Grid"/>
    <w:basedOn w:val="TableNormal"/>
    <w:uiPriority w:val="39"/>
    <w:rsid w:val="00C867F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867F0"/>
    <w:rPr>
      <w:sz w:val="16"/>
      <w:szCs w:val="16"/>
    </w:rPr>
  </w:style>
  <w:style w:type="paragraph" w:styleId="CommentText">
    <w:name w:val="annotation text"/>
    <w:basedOn w:val="Normal"/>
    <w:link w:val="CommentTextChar"/>
    <w:uiPriority w:val="99"/>
    <w:semiHidden/>
    <w:unhideWhenUsed/>
    <w:rsid w:val="00C867F0"/>
    <w:pPr>
      <w:spacing w:line="240" w:lineRule="auto"/>
    </w:pPr>
    <w:rPr>
      <w:sz w:val="20"/>
      <w:szCs w:val="20"/>
    </w:rPr>
  </w:style>
  <w:style w:type="character" w:customStyle="1" w:styleId="CommentTextChar">
    <w:name w:val="Comment Text Char"/>
    <w:basedOn w:val="DefaultParagraphFont"/>
    <w:link w:val="CommentText"/>
    <w:uiPriority w:val="99"/>
    <w:semiHidden/>
    <w:rsid w:val="00C867F0"/>
    <w:rPr>
      <w:rFonts w:ascii="Segoe UI" w:hAnsi="Segoe UI" w:cs="Segoe UI"/>
      <w:sz w:val="20"/>
      <w:szCs w:val="20"/>
      <w:lang w:val="en-US"/>
    </w:rPr>
  </w:style>
  <w:style w:type="paragraph" w:styleId="CommentSubject">
    <w:name w:val="annotation subject"/>
    <w:basedOn w:val="CommentText"/>
    <w:next w:val="CommentText"/>
    <w:link w:val="CommentSubjectChar"/>
    <w:uiPriority w:val="99"/>
    <w:semiHidden/>
    <w:unhideWhenUsed/>
    <w:rsid w:val="00C867F0"/>
    <w:rPr>
      <w:b/>
      <w:bCs/>
    </w:rPr>
  </w:style>
  <w:style w:type="character" w:customStyle="1" w:styleId="CommentSubjectChar">
    <w:name w:val="Comment Subject Char"/>
    <w:basedOn w:val="CommentTextChar"/>
    <w:link w:val="CommentSubject"/>
    <w:uiPriority w:val="99"/>
    <w:semiHidden/>
    <w:rsid w:val="00C867F0"/>
    <w:rPr>
      <w:rFonts w:ascii="Segoe UI" w:hAnsi="Segoe UI" w:cs="Segoe UI"/>
      <w:b/>
      <w:bCs/>
      <w:sz w:val="20"/>
      <w:szCs w:val="20"/>
      <w:lang w:val="en-US"/>
    </w:rPr>
  </w:style>
  <w:style w:type="paragraph" w:styleId="BalloonText">
    <w:name w:val="Balloon Text"/>
    <w:basedOn w:val="Normal"/>
    <w:link w:val="BalloonTextChar"/>
    <w:uiPriority w:val="99"/>
    <w:semiHidden/>
    <w:unhideWhenUsed/>
    <w:rsid w:val="00C867F0"/>
    <w:pPr>
      <w:spacing w:after="0" w:line="240" w:lineRule="auto"/>
    </w:pPr>
    <w:rPr>
      <w:sz w:val="18"/>
      <w:szCs w:val="18"/>
    </w:rPr>
  </w:style>
  <w:style w:type="character" w:customStyle="1" w:styleId="BalloonTextChar">
    <w:name w:val="Balloon Text Char"/>
    <w:basedOn w:val="DefaultParagraphFont"/>
    <w:link w:val="BalloonText"/>
    <w:uiPriority w:val="99"/>
    <w:semiHidden/>
    <w:rsid w:val="00C867F0"/>
    <w:rPr>
      <w:rFonts w:ascii="Segoe UI" w:hAnsi="Segoe UI" w:cs="Segoe UI"/>
      <w:sz w:val="18"/>
      <w:szCs w:val="18"/>
      <w:lang w:val="en-US"/>
    </w:rPr>
  </w:style>
  <w:style w:type="paragraph" w:styleId="TOC1">
    <w:name w:val="toc 1"/>
    <w:basedOn w:val="Normal"/>
    <w:next w:val="Normal"/>
    <w:autoRedefine/>
    <w:uiPriority w:val="39"/>
    <w:unhideWhenUsed/>
    <w:rsid w:val="00C867F0"/>
    <w:pPr>
      <w:spacing w:after="100"/>
    </w:pPr>
  </w:style>
  <w:style w:type="character" w:styleId="Hyperlink">
    <w:name w:val="Hyperlink"/>
    <w:basedOn w:val="DefaultParagraphFont"/>
    <w:uiPriority w:val="99"/>
    <w:unhideWhenUsed/>
    <w:rsid w:val="00C867F0"/>
    <w:rPr>
      <w:color w:val="0563C1" w:themeColor="hyperlink"/>
      <w:u w:val="single"/>
    </w:rPr>
  </w:style>
  <w:style w:type="paragraph" w:styleId="TableofFigures">
    <w:name w:val="table of figures"/>
    <w:basedOn w:val="Normal"/>
    <w:next w:val="Normal"/>
    <w:uiPriority w:val="99"/>
    <w:unhideWhenUsed/>
    <w:rsid w:val="00C867F0"/>
    <w:pPr>
      <w:spacing w:after="0"/>
    </w:pPr>
  </w:style>
  <w:style w:type="paragraph" w:styleId="TOC2">
    <w:name w:val="toc 2"/>
    <w:basedOn w:val="Normal"/>
    <w:next w:val="Normal"/>
    <w:autoRedefine/>
    <w:uiPriority w:val="39"/>
    <w:unhideWhenUsed/>
    <w:rsid w:val="006807F6"/>
    <w:pPr>
      <w:tabs>
        <w:tab w:val="left" w:pos="880"/>
        <w:tab w:val="right" w:leader="dot" w:pos="9350"/>
      </w:tabs>
      <w:spacing w:after="100"/>
      <w:ind w:left="-284" w:firstLine="504"/>
    </w:pPr>
  </w:style>
  <w:style w:type="paragraph" w:styleId="FootnoteText">
    <w:name w:val="footnote text"/>
    <w:basedOn w:val="Normal"/>
    <w:link w:val="FootnoteTextChar"/>
    <w:uiPriority w:val="99"/>
    <w:semiHidden/>
    <w:unhideWhenUsed/>
    <w:rsid w:val="00C867F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867F0"/>
    <w:rPr>
      <w:rFonts w:ascii="Segoe UI" w:hAnsi="Segoe UI" w:cs="Segoe UI"/>
      <w:sz w:val="20"/>
      <w:szCs w:val="20"/>
      <w:lang w:val="en-US"/>
    </w:rPr>
  </w:style>
  <w:style w:type="character" w:styleId="FootnoteReference">
    <w:name w:val="footnote reference"/>
    <w:basedOn w:val="DefaultParagraphFont"/>
    <w:uiPriority w:val="99"/>
    <w:semiHidden/>
    <w:unhideWhenUsed/>
    <w:rsid w:val="00C867F0"/>
    <w:rPr>
      <w:vertAlign w:val="superscript"/>
    </w:rPr>
  </w:style>
  <w:style w:type="character" w:customStyle="1" w:styleId="apple-converted-space">
    <w:name w:val="apple-converted-space"/>
    <w:basedOn w:val="DefaultParagraphFont"/>
    <w:rsid w:val="00C867F0"/>
  </w:style>
  <w:style w:type="paragraph" w:customStyle="1" w:styleId="Default">
    <w:name w:val="Default"/>
    <w:rsid w:val="00C867F0"/>
    <w:pPr>
      <w:autoSpaceDE w:val="0"/>
      <w:autoSpaceDN w:val="0"/>
      <w:adjustRightInd w:val="0"/>
    </w:pPr>
    <w:rPr>
      <w:rFonts w:ascii="Calibri" w:hAnsi="Calibri" w:cs="Calibri"/>
      <w:color w:val="000000"/>
      <w:lang w:val="en-US"/>
    </w:rPr>
  </w:style>
  <w:style w:type="paragraph" w:customStyle="1" w:styleId="SP217300">
    <w:name w:val="SP217300"/>
    <w:basedOn w:val="Default"/>
    <w:next w:val="Default"/>
    <w:uiPriority w:val="99"/>
    <w:rsid w:val="00C867F0"/>
    <w:rPr>
      <w:rFonts w:ascii="LFEFD I+ Times" w:hAnsi="LFEFD I+ Times" w:cstheme="minorBidi"/>
      <w:color w:val="auto"/>
    </w:rPr>
  </w:style>
  <w:style w:type="paragraph" w:customStyle="1" w:styleId="SP217325">
    <w:name w:val="SP217325"/>
    <w:basedOn w:val="Default"/>
    <w:next w:val="Default"/>
    <w:uiPriority w:val="99"/>
    <w:rsid w:val="00C867F0"/>
    <w:rPr>
      <w:rFonts w:ascii="LFEFD I+ Times" w:hAnsi="LFEFD I+ Times" w:cstheme="minorBidi"/>
      <w:color w:val="auto"/>
    </w:rPr>
  </w:style>
  <w:style w:type="paragraph" w:customStyle="1" w:styleId="SP217381">
    <w:name w:val="SP217381"/>
    <w:basedOn w:val="Default"/>
    <w:next w:val="Default"/>
    <w:uiPriority w:val="99"/>
    <w:rsid w:val="00C867F0"/>
    <w:rPr>
      <w:rFonts w:ascii="LFEFD I+ Times" w:hAnsi="LFEFD I+ Times" w:cstheme="minorBidi"/>
      <w:color w:val="auto"/>
    </w:rPr>
  </w:style>
  <w:style w:type="character" w:customStyle="1" w:styleId="SC1554">
    <w:name w:val="SC1554"/>
    <w:uiPriority w:val="99"/>
    <w:rsid w:val="00C867F0"/>
    <w:rPr>
      <w:rFonts w:cs="LFEFD I+ Times"/>
      <w:color w:val="000000"/>
      <w:sz w:val="20"/>
      <w:szCs w:val="20"/>
    </w:rPr>
  </w:style>
  <w:style w:type="table" w:customStyle="1" w:styleId="ListTable3-Accent61">
    <w:name w:val="List Table 3 - Accent 61"/>
    <w:basedOn w:val="TableNormal"/>
    <w:uiPriority w:val="48"/>
    <w:rsid w:val="00C867F0"/>
    <w:rPr>
      <w:sz w:val="22"/>
      <w:szCs w:val="22"/>
      <w:lang w:val="en-US"/>
    </w:r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customStyle="1" w:styleId="GridTable6Colorful-Accent61">
    <w:name w:val="Grid Table 6 Colorful - Accent 61"/>
    <w:basedOn w:val="TableNormal"/>
    <w:uiPriority w:val="51"/>
    <w:rsid w:val="00C867F0"/>
    <w:rPr>
      <w:color w:val="538135" w:themeColor="accent6" w:themeShade="BF"/>
      <w:sz w:val="22"/>
      <w:szCs w:val="22"/>
      <w:lang w:val="en-US"/>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TOC3">
    <w:name w:val="toc 3"/>
    <w:basedOn w:val="Normal"/>
    <w:next w:val="Normal"/>
    <w:autoRedefine/>
    <w:uiPriority w:val="39"/>
    <w:unhideWhenUsed/>
    <w:rsid w:val="00C867F0"/>
    <w:pPr>
      <w:spacing w:after="100"/>
      <w:ind w:left="440"/>
    </w:pPr>
  </w:style>
  <w:style w:type="paragraph" w:styleId="NormalWeb">
    <w:name w:val="Normal (Web)"/>
    <w:basedOn w:val="Normal"/>
    <w:uiPriority w:val="99"/>
    <w:unhideWhenUsed/>
    <w:rsid w:val="00C867F0"/>
    <w:pPr>
      <w:spacing w:before="100" w:beforeAutospacing="1" w:after="100" w:afterAutospacing="1" w:line="240" w:lineRule="auto"/>
    </w:pPr>
    <w:rPr>
      <w:rFonts w:ascii="Times New Roman" w:eastAsia="Times New Roman" w:hAnsi="Times New Roman" w:cs="Times New Roman"/>
      <w:sz w:val="24"/>
      <w:szCs w:val="24"/>
      <w:lang w:val="en-IN"/>
    </w:rPr>
  </w:style>
  <w:style w:type="paragraph" w:styleId="Revision">
    <w:name w:val="Revision"/>
    <w:hidden/>
    <w:uiPriority w:val="99"/>
    <w:semiHidden/>
    <w:rsid w:val="00C867F0"/>
    <w:rPr>
      <w:rFonts w:ascii="Segoe UI" w:hAnsi="Segoe UI" w:cs="Segoe UI"/>
      <w:sz w:val="22"/>
      <w:szCs w:val="22"/>
      <w:lang w:val="en-US"/>
    </w:rPr>
  </w:style>
  <w:style w:type="character" w:styleId="Strong">
    <w:name w:val="Strong"/>
    <w:basedOn w:val="DefaultParagraphFont"/>
    <w:uiPriority w:val="22"/>
    <w:qFormat/>
    <w:rsid w:val="00304A3B"/>
    <w:rPr>
      <w:b/>
      <w:bCs/>
    </w:rPr>
  </w:style>
  <w:style w:type="character" w:styleId="FollowedHyperlink">
    <w:name w:val="FollowedHyperlink"/>
    <w:basedOn w:val="DefaultParagraphFont"/>
    <w:uiPriority w:val="99"/>
    <w:semiHidden/>
    <w:unhideWhenUsed/>
    <w:rsid w:val="00294338"/>
    <w:rPr>
      <w:color w:val="954F72" w:themeColor="followedHyperlink"/>
      <w:u w:val="single"/>
    </w:rPr>
  </w:style>
  <w:style w:type="table" w:styleId="LightList-Accent6">
    <w:name w:val="Light List Accent 6"/>
    <w:basedOn w:val="TableNormal"/>
    <w:uiPriority w:val="61"/>
    <w:rsid w:val="0011770F"/>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character" w:customStyle="1" w:styleId="inline-comment-marker">
    <w:name w:val="inline-comment-marker"/>
    <w:basedOn w:val="DefaultParagraphFont"/>
    <w:rsid w:val="004B333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15396">
      <w:bodyDiv w:val="1"/>
      <w:marLeft w:val="0"/>
      <w:marRight w:val="0"/>
      <w:marTop w:val="0"/>
      <w:marBottom w:val="0"/>
      <w:divBdr>
        <w:top w:val="none" w:sz="0" w:space="0" w:color="auto"/>
        <w:left w:val="none" w:sz="0" w:space="0" w:color="auto"/>
        <w:bottom w:val="none" w:sz="0" w:space="0" w:color="auto"/>
        <w:right w:val="none" w:sz="0" w:space="0" w:color="auto"/>
      </w:divBdr>
      <w:divsChild>
        <w:div w:id="1362508630">
          <w:marLeft w:val="331"/>
          <w:marRight w:val="0"/>
          <w:marTop w:val="72"/>
          <w:marBottom w:val="180"/>
          <w:divBdr>
            <w:top w:val="none" w:sz="0" w:space="0" w:color="auto"/>
            <w:left w:val="none" w:sz="0" w:space="0" w:color="auto"/>
            <w:bottom w:val="none" w:sz="0" w:space="0" w:color="auto"/>
            <w:right w:val="none" w:sz="0" w:space="0" w:color="auto"/>
          </w:divBdr>
        </w:div>
        <w:div w:id="1635064195">
          <w:marLeft w:val="331"/>
          <w:marRight w:val="0"/>
          <w:marTop w:val="72"/>
          <w:marBottom w:val="180"/>
          <w:divBdr>
            <w:top w:val="none" w:sz="0" w:space="0" w:color="auto"/>
            <w:left w:val="none" w:sz="0" w:space="0" w:color="auto"/>
            <w:bottom w:val="none" w:sz="0" w:space="0" w:color="auto"/>
            <w:right w:val="none" w:sz="0" w:space="0" w:color="auto"/>
          </w:divBdr>
        </w:div>
        <w:div w:id="619073714">
          <w:marLeft w:val="331"/>
          <w:marRight w:val="0"/>
          <w:marTop w:val="72"/>
          <w:marBottom w:val="180"/>
          <w:divBdr>
            <w:top w:val="none" w:sz="0" w:space="0" w:color="auto"/>
            <w:left w:val="none" w:sz="0" w:space="0" w:color="auto"/>
            <w:bottom w:val="none" w:sz="0" w:space="0" w:color="auto"/>
            <w:right w:val="none" w:sz="0" w:space="0" w:color="auto"/>
          </w:divBdr>
        </w:div>
        <w:div w:id="942617081">
          <w:marLeft w:val="576"/>
          <w:marRight w:val="0"/>
          <w:marTop w:val="68"/>
          <w:marBottom w:val="0"/>
          <w:divBdr>
            <w:top w:val="none" w:sz="0" w:space="0" w:color="auto"/>
            <w:left w:val="none" w:sz="0" w:space="0" w:color="auto"/>
            <w:bottom w:val="none" w:sz="0" w:space="0" w:color="auto"/>
            <w:right w:val="none" w:sz="0" w:space="0" w:color="auto"/>
          </w:divBdr>
        </w:div>
        <w:div w:id="159465075">
          <w:marLeft w:val="576"/>
          <w:marRight w:val="0"/>
          <w:marTop w:val="68"/>
          <w:marBottom w:val="0"/>
          <w:divBdr>
            <w:top w:val="none" w:sz="0" w:space="0" w:color="auto"/>
            <w:left w:val="none" w:sz="0" w:space="0" w:color="auto"/>
            <w:bottom w:val="none" w:sz="0" w:space="0" w:color="auto"/>
            <w:right w:val="none" w:sz="0" w:space="0" w:color="auto"/>
          </w:divBdr>
        </w:div>
        <w:div w:id="644510717">
          <w:marLeft w:val="576"/>
          <w:marRight w:val="0"/>
          <w:marTop w:val="68"/>
          <w:marBottom w:val="0"/>
          <w:divBdr>
            <w:top w:val="none" w:sz="0" w:space="0" w:color="auto"/>
            <w:left w:val="none" w:sz="0" w:space="0" w:color="auto"/>
            <w:bottom w:val="none" w:sz="0" w:space="0" w:color="auto"/>
            <w:right w:val="none" w:sz="0" w:space="0" w:color="auto"/>
          </w:divBdr>
        </w:div>
        <w:div w:id="45763737">
          <w:marLeft w:val="576"/>
          <w:marRight w:val="0"/>
          <w:marTop w:val="68"/>
          <w:marBottom w:val="0"/>
          <w:divBdr>
            <w:top w:val="none" w:sz="0" w:space="0" w:color="auto"/>
            <w:left w:val="none" w:sz="0" w:space="0" w:color="auto"/>
            <w:bottom w:val="none" w:sz="0" w:space="0" w:color="auto"/>
            <w:right w:val="none" w:sz="0" w:space="0" w:color="auto"/>
          </w:divBdr>
        </w:div>
        <w:div w:id="735974808">
          <w:marLeft w:val="576"/>
          <w:marRight w:val="0"/>
          <w:marTop w:val="68"/>
          <w:marBottom w:val="0"/>
          <w:divBdr>
            <w:top w:val="none" w:sz="0" w:space="0" w:color="auto"/>
            <w:left w:val="none" w:sz="0" w:space="0" w:color="auto"/>
            <w:bottom w:val="none" w:sz="0" w:space="0" w:color="auto"/>
            <w:right w:val="none" w:sz="0" w:space="0" w:color="auto"/>
          </w:divBdr>
        </w:div>
      </w:divsChild>
    </w:div>
    <w:div w:id="40205661">
      <w:bodyDiv w:val="1"/>
      <w:marLeft w:val="0"/>
      <w:marRight w:val="0"/>
      <w:marTop w:val="0"/>
      <w:marBottom w:val="0"/>
      <w:divBdr>
        <w:top w:val="none" w:sz="0" w:space="0" w:color="auto"/>
        <w:left w:val="none" w:sz="0" w:space="0" w:color="auto"/>
        <w:bottom w:val="none" w:sz="0" w:space="0" w:color="auto"/>
        <w:right w:val="none" w:sz="0" w:space="0" w:color="auto"/>
      </w:divBdr>
    </w:div>
    <w:div w:id="94251049">
      <w:bodyDiv w:val="1"/>
      <w:marLeft w:val="0"/>
      <w:marRight w:val="0"/>
      <w:marTop w:val="0"/>
      <w:marBottom w:val="0"/>
      <w:divBdr>
        <w:top w:val="none" w:sz="0" w:space="0" w:color="auto"/>
        <w:left w:val="none" w:sz="0" w:space="0" w:color="auto"/>
        <w:bottom w:val="none" w:sz="0" w:space="0" w:color="auto"/>
        <w:right w:val="none" w:sz="0" w:space="0" w:color="auto"/>
      </w:divBdr>
      <w:divsChild>
        <w:div w:id="1931235364">
          <w:marLeft w:val="878"/>
          <w:marRight w:val="0"/>
          <w:marTop w:val="50"/>
          <w:marBottom w:val="0"/>
          <w:divBdr>
            <w:top w:val="none" w:sz="0" w:space="0" w:color="auto"/>
            <w:left w:val="none" w:sz="0" w:space="0" w:color="auto"/>
            <w:bottom w:val="none" w:sz="0" w:space="0" w:color="auto"/>
            <w:right w:val="none" w:sz="0" w:space="0" w:color="auto"/>
          </w:divBdr>
        </w:div>
      </w:divsChild>
    </w:div>
    <w:div w:id="96947949">
      <w:bodyDiv w:val="1"/>
      <w:marLeft w:val="0"/>
      <w:marRight w:val="0"/>
      <w:marTop w:val="0"/>
      <w:marBottom w:val="0"/>
      <w:divBdr>
        <w:top w:val="none" w:sz="0" w:space="0" w:color="auto"/>
        <w:left w:val="none" w:sz="0" w:space="0" w:color="auto"/>
        <w:bottom w:val="none" w:sz="0" w:space="0" w:color="auto"/>
        <w:right w:val="none" w:sz="0" w:space="0" w:color="auto"/>
      </w:divBdr>
    </w:div>
    <w:div w:id="110587042">
      <w:bodyDiv w:val="1"/>
      <w:marLeft w:val="0"/>
      <w:marRight w:val="0"/>
      <w:marTop w:val="0"/>
      <w:marBottom w:val="0"/>
      <w:divBdr>
        <w:top w:val="none" w:sz="0" w:space="0" w:color="auto"/>
        <w:left w:val="none" w:sz="0" w:space="0" w:color="auto"/>
        <w:bottom w:val="none" w:sz="0" w:space="0" w:color="auto"/>
        <w:right w:val="none" w:sz="0" w:space="0" w:color="auto"/>
      </w:divBdr>
    </w:div>
    <w:div w:id="119156144">
      <w:bodyDiv w:val="1"/>
      <w:marLeft w:val="0"/>
      <w:marRight w:val="0"/>
      <w:marTop w:val="0"/>
      <w:marBottom w:val="0"/>
      <w:divBdr>
        <w:top w:val="none" w:sz="0" w:space="0" w:color="auto"/>
        <w:left w:val="none" w:sz="0" w:space="0" w:color="auto"/>
        <w:bottom w:val="none" w:sz="0" w:space="0" w:color="auto"/>
        <w:right w:val="none" w:sz="0" w:space="0" w:color="auto"/>
      </w:divBdr>
      <w:divsChild>
        <w:div w:id="1322613916">
          <w:marLeft w:val="547"/>
          <w:marRight w:val="0"/>
          <w:marTop w:val="0"/>
          <w:marBottom w:val="0"/>
          <w:divBdr>
            <w:top w:val="none" w:sz="0" w:space="0" w:color="auto"/>
            <w:left w:val="none" w:sz="0" w:space="0" w:color="auto"/>
            <w:bottom w:val="none" w:sz="0" w:space="0" w:color="auto"/>
            <w:right w:val="none" w:sz="0" w:space="0" w:color="auto"/>
          </w:divBdr>
        </w:div>
      </w:divsChild>
    </w:div>
    <w:div w:id="136069133">
      <w:bodyDiv w:val="1"/>
      <w:marLeft w:val="0"/>
      <w:marRight w:val="0"/>
      <w:marTop w:val="0"/>
      <w:marBottom w:val="0"/>
      <w:divBdr>
        <w:top w:val="none" w:sz="0" w:space="0" w:color="auto"/>
        <w:left w:val="none" w:sz="0" w:space="0" w:color="auto"/>
        <w:bottom w:val="none" w:sz="0" w:space="0" w:color="auto"/>
        <w:right w:val="none" w:sz="0" w:space="0" w:color="auto"/>
      </w:divBdr>
    </w:div>
    <w:div w:id="151259723">
      <w:bodyDiv w:val="1"/>
      <w:marLeft w:val="0"/>
      <w:marRight w:val="0"/>
      <w:marTop w:val="0"/>
      <w:marBottom w:val="0"/>
      <w:divBdr>
        <w:top w:val="none" w:sz="0" w:space="0" w:color="auto"/>
        <w:left w:val="none" w:sz="0" w:space="0" w:color="auto"/>
        <w:bottom w:val="none" w:sz="0" w:space="0" w:color="auto"/>
        <w:right w:val="none" w:sz="0" w:space="0" w:color="auto"/>
      </w:divBdr>
    </w:div>
    <w:div w:id="166985971">
      <w:bodyDiv w:val="1"/>
      <w:marLeft w:val="0"/>
      <w:marRight w:val="0"/>
      <w:marTop w:val="0"/>
      <w:marBottom w:val="0"/>
      <w:divBdr>
        <w:top w:val="none" w:sz="0" w:space="0" w:color="auto"/>
        <w:left w:val="none" w:sz="0" w:space="0" w:color="auto"/>
        <w:bottom w:val="none" w:sz="0" w:space="0" w:color="auto"/>
        <w:right w:val="none" w:sz="0" w:space="0" w:color="auto"/>
      </w:divBdr>
    </w:div>
    <w:div w:id="179928807">
      <w:bodyDiv w:val="1"/>
      <w:marLeft w:val="0"/>
      <w:marRight w:val="0"/>
      <w:marTop w:val="0"/>
      <w:marBottom w:val="0"/>
      <w:divBdr>
        <w:top w:val="none" w:sz="0" w:space="0" w:color="auto"/>
        <w:left w:val="none" w:sz="0" w:space="0" w:color="auto"/>
        <w:bottom w:val="none" w:sz="0" w:space="0" w:color="auto"/>
        <w:right w:val="none" w:sz="0" w:space="0" w:color="auto"/>
      </w:divBdr>
    </w:div>
    <w:div w:id="182284922">
      <w:bodyDiv w:val="1"/>
      <w:marLeft w:val="0"/>
      <w:marRight w:val="0"/>
      <w:marTop w:val="0"/>
      <w:marBottom w:val="0"/>
      <w:divBdr>
        <w:top w:val="none" w:sz="0" w:space="0" w:color="auto"/>
        <w:left w:val="none" w:sz="0" w:space="0" w:color="auto"/>
        <w:bottom w:val="none" w:sz="0" w:space="0" w:color="auto"/>
        <w:right w:val="none" w:sz="0" w:space="0" w:color="auto"/>
      </w:divBdr>
    </w:div>
    <w:div w:id="186530407">
      <w:bodyDiv w:val="1"/>
      <w:marLeft w:val="0"/>
      <w:marRight w:val="0"/>
      <w:marTop w:val="0"/>
      <w:marBottom w:val="0"/>
      <w:divBdr>
        <w:top w:val="none" w:sz="0" w:space="0" w:color="auto"/>
        <w:left w:val="none" w:sz="0" w:space="0" w:color="auto"/>
        <w:bottom w:val="none" w:sz="0" w:space="0" w:color="auto"/>
        <w:right w:val="none" w:sz="0" w:space="0" w:color="auto"/>
      </w:divBdr>
      <w:divsChild>
        <w:div w:id="797841532">
          <w:marLeft w:val="446"/>
          <w:marRight w:val="0"/>
          <w:marTop w:val="120"/>
          <w:marBottom w:val="0"/>
          <w:divBdr>
            <w:top w:val="none" w:sz="0" w:space="0" w:color="auto"/>
            <w:left w:val="none" w:sz="0" w:space="0" w:color="auto"/>
            <w:bottom w:val="none" w:sz="0" w:space="0" w:color="auto"/>
            <w:right w:val="none" w:sz="0" w:space="0" w:color="auto"/>
          </w:divBdr>
        </w:div>
        <w:div w:id="605575246">
          <w:marLeft w:val="446"/>
          <w:marRight w:val="0"/>
          <w:marTop w:val="120"/>
          <w:marBottom w:val="0"/>
          <w:divBdr>
            <w:top w:val="none" w:sz="0" w:space="0" w:color="auto"/>
            <w:left w:val="none" w:sz="0" w:space="0" w:color="auto"/>
            <w:bottom w:val="none" w:sz="0" w:space="0" w:color="auto"/>
            <w:right w:val="none" w:sz="0" w:space="0" w:color="auto"/>
          </w:divBdr>
        </w:div>
        <w:div w:id="1285042622">
          <w:marLeft w:val="446"/>
          <w:marRight w:val="0"/>
          <w:marTop w:val="120"/>
          <w:marBottom w:val="0"/>
          <w:divBdr>
            <w:top w:val="none" w:sz="0" w:space="0" w:color="auto"/>
            <w:left w:val="none" w:sz="0" w:space="0" w:color="auto"/>
            <w:bottom w:val="none" w:sz="0" w:space="0" w:color="auto"/>
            <w:right w:val="none" w:sz="0" w:space="0" w:color="auto"/>
          </w:divBdr>
        </w:div>
        <w:div w:id="309023994">
          <w:marLeft w:val="446"/>
          <w:marRight w:val="0"/>
          <w:marTop w:val="120"/>
          <w:marBottom w:val="0"/>
          <w:divBdr>
            <w:top w:val="none" w:sz="0" w:space="0" w:color="auto"/>
            <w:left w:val="none" w:sz="0" w:space="0" w:color="auto"/>
            <w:bottom w:val="none" w:sz="0" w:space="0" w:color="auto"/>
            <w:right w:val="none" w:sz="0" w:space="0" w:color="auto"/>
          </w:divBdr>
        </w:div>
        <w:div w:id="2068454238">
          <w:marLeft w:val="446"/>
          <w:marRight w:val="0"/>
          <w:marTop w:val="120"/>
          <w:marBottom w:val="0"/>
          <w:divBdr>
            <w:top w:val="none" w:sz="0" w:space="0" w:color="auto"/>
            <w:left w:val="none" w:sz="0" w:space="0" w:color="auto"/>
            <w:bottom w:val="none" w:sz="0" w:space="0" w:color="auto"/>
            <w:right w:val="none" w:sz="0" w:space="0" w:color="auto"/>
          </w:divBdr>
        </w:div>
        <w:div w:id="231161003">
          <w:marLeft w:val="446"/>
          <w:marRight w:val="0"/>
          <w:marTop w:val="120"/>
          <w:marBottom w:val="0"/>
          <w:divBdr>
            <w:top w:val="none" w:sz="0" w:space="0" w:color="auto"/>
            <w:left w:val="none" w:sz="0" w:space="0" w:color="auto"/>
            <w:bottom w:val="none" w:sz="0" w:space="0" w:color="auto"/>
            <w:right w:val="none" w:sz="0" w:space="0" w:color="auto"/>
          </w:divBdr>
        </w:div>
      </w:divsChild>
    </w:div>
    <w:div w:id="217791091">
      <w:bodyDiv w:val="1"/>
      <w:marLeft w:val="0"/>
      <w:marRight w:val="0"/>
      <w:marTop w:val="0"/>
      <w:marBottom w:val="0"/>
      <w:divBdr>
        <w:top w:val="none" w:sz="0" w:space="0" w:color="auto"/>
        <w:left w:val="none" w:sz="0" w:space="0" w:color="auto"/>
        <w:bottom w:val="none" w:sz="0" w:space="0" w:color="auto"/>
        <w:right w:val="none" w:sz="0" w:space="0" w:color="auto"/>
      </w:divBdr>
    </w:div>
    <w:div w:id="224415695">
      <w:bodyDiv w:val="1"/>
      <w:marLeft w:val="0"/>
      <w:marRight w:val="0"/>
      <w:marTop w:val="0"/>
      <w:marBottom w:val="0"/>
      <w:divBdr>
        <w:top w:val="none" w:sz="0" w:space="0" w:color="auto"/>
        <w:left w:val="none" w:sz="0" w:space="0" w:color="auto"/>
        <w:bottom w:val="none" w:sz="0" w:space="0" w:color="auto"/>
        <w:right w:val="none" w:sz="0" w:space="0" w:color="auto"/>
      </w:divBdr>
    </w:div>
    <w:div w:id="265699753">
      <w:bodyDiv w:val="1"/>
      <w:marLeft w:val="0"/>
      <w:marRight w:val="0"/>
      <w:marTop w:val="0"/>
      <w:marBottom w:val="0"/>
      <w:divBdr>
        <w:top w:val="none" w:sz="0" w:space="0" w:color="auto"/>
        <w:left w:val="none" w:sz="0" w:space="0" w:color="auto"/>
        <w:bottom w:val="none" w:sz="0" w:space="0" w:color="auto"/>
        <w:right w:val="none" w:sz="0" w:space="0" w:color="auto"/>
      </w:divBdr>
      <w:divsChild>
        <w:div w:id="1172911518">
          <w:marLeft w:val="446"/>
          <w:marRight w:val="0"/>
          <w:marTop w:val="0"/>
          <w:marBottom w:val="0"/>
          <w:divBdr>
            <w:top w:val="none" w:sz="0" w:space="0" w:color="auto"/>
            <w:left w:val="none" w:sz="0" w:space="0" w:color="auto"/>
            <w:bottom w:val="none" w:sz="0" w:space="0" w:color="auto"/>
            <w:right w:val="none" w:sz="0" w:space="0" w:color="auto"/>
          </w:divBdr>
        </w:div>
      </w:divsChild>
    </w:div>
    <w:div w:id="288903625">
      <w:bodyDiv w:val="1"/>
      <w:marLeft w:val="0"/>
      <w:marRight w:val="0"/>
      <w:marTop w:val="0"/>
      <w:marBottom w:val="0"/>
      <w:divBdr>
        <w:top w:val="none" w:sz="0" w:space="0" w:color="auto"/>
        <w:left w:val="none" w:sz="0" w:space="0" w:color="auto"/>
        <w:bottom w:val="none" w:sz="0" w:space="0" w:color="auto"/>
        <w:right w:val="none" w:sz="0" w:space="0" w:color="auto"/>
      </w:divBdr>
    </w:div>
    <w:div w:id="315308677">
      <w:bodyDiv w:val="1"/>
      <w:marLeft w:val="0"/>
      <w:marRight w:val="0"/>
      <w:marTop w:val="0"/>
      <w:marBottom w:val="0"/>
      <w:divBdr>
        <w:top w:val="none" w:sz="0" w:space="0" w:color="auto"/>
        <w:left w:val="none" w:sz="0" w:space="0" w:color="auto"/>
        <w:bottom w:val="none" w:sz="0" w:space="0" w:color="auto"/>
        <w:right w:val="none" w:sz="0" w:space="0" w:color="auto"/>
      </w:divBdr>
      <w:divsChild>
        <w:div w:id="1144540280">
          <w:marLeft w:val="403"/>
          <w:marRight w:val="0"/>
          <w:marTop w:val="65"/>
          <w:marBottom w:val="0"/>
          <w:divBdr>
            <w:top w:val="none" w:sz="0" w:space="0" w:color="auto"/>
            <w:left w:val="none" w:sz="0" w:space="0" w:color="auto"/>
            <w:bottom w:val="none" w:sz="0" w:space="0" w:color="auto"/>
            <w:right w:val="none" w:sz="0" w:space="0" w:color="auto"/>
          </w:divBdr>
        </w:div>
        <w:div w:id="40710092">
          <w:marLeft w:val="403"/>
          <w:marRight w:val="0"/>
          <w:marTop w:val="65"/>
          <w:marBottom w:val="0"/>
          <w:divBdr>
            <w:top w:val="none" w:sz="0" w:space="0" w:color="auto"/>
            <w:left w:val="none" w:sz="0" w:space="0" w:color="auto"/>
            <w:bottom w:val="none" w:sz="0" w:space="0" w:color="auto"/>
            <w:right w:val="none" w:sz="0" w:space="0" w:color="auto"/>
          </w:divBdr>
        </w:div>
        <w:div w:id="162401725">
          <w:marLeft w:val="403"/>
          <w:marRight w:val="0"/>
          <w:marTop w:val="65"/>
          <w:marBottom w:val="0"/>
          <w:divBdr>
            <w:top w:val="none" w:sz="0" w:space="0" w:color="auto"/>
            <w:left w:val="none" w:sz="0" w:space="0" w:color="auto"/>
            <w:bottom w:val="none" w:sz="0" w:space="0" w:color="auto"/>
            <w:right w:val="none" w:sz="0" w:space="0" w:color="auto"/>
          </w:divBdr>
        </w:div>
      </w:divsChild>
    </w:div>
    <w:div w:id="399714186">
      <w:bodyDiv w:val="1"/>
      <w:marLeft w:val="0"/>
      <w:marRight w:val="0"/>
      <w:marTop w:val="0"/>
      <w:marBottom w:val="0"/>
      <w:divBdr>
        <w:top w:val="none" w:sz="0" w:space="0" w:color="auto"/>
        <w:left w:val="none" w:sz="0" w:space="0" w:color="auto"/>
        <w:bottom w:val="none" w:sz="0" w:space="0" w:color="auto"/>
        <w:right w:val="none" w:sz="0" w:space="0" w:color="auto"/>
      </w:divBdr>
    </w:div>
    <w:div w:id="445542846">
      <w:bodyDiv w:val="1"/>
      <w:marLeft w:val="0"/>
      <w:marRight w:val="0"/>
      <w:marTop w:val="0"/>
      <w:marBottom w:val="0"/>
      <w:divBdr>
        <w:top w:val="none" w:sz="0" w:space="0" w:color="auto"/>
        <w:left w:val="none" w:sz="0" w:space="0" w:color="auto"/>
        <w:bottom w:val="none" w:sz="0" w:space="0" w:color="auto"/>
        <w:right w:val="none" w:sz="0" w:space="0" w:color="auto"/>
      </w:divBdr>
    </w:div>
    <w:div w:id="617957914">
      <w:bodyDiv w:val="1"/>
      <w:marLeft w:val="0"/>
      <w:marRight w:val="0"/>
      <w:marTop w:val="0"/>
      <w:marBottom w:val="0"/>
      <w:divBdr>
        <w:top w:val="none" w:sz="0" w:space="0" w:color="auto"/>
        <w:left w:val="none" w:sz="0" w:space="0" w:color="auto"/>
        <w:bottom w:val="none" w:sz="0" w:space="0" w:color="auto"/>
        <w:right w:val="none" w:sz="0" w:space="0" w:color="auto"/>
      </w:divBdr>
    </w:div>
    <w:div w:id="635139496">
      <w:bodyDiv w:val="1"/>
      <w:marLeft w:val="0"/>
      <w:marRight w:val="0"/>
      <w:marTop w:val="0"/>
      <w:marBottom w:val="0"/>
      <w:divBdr>
        <w:top w:val="none" w:sz="0" w:space="0" w:color="auto"/>
        <w:left w:val="none" w:sz="0" w:space="0" w:color="auto"/>
        <w:bottom w:val="none" w:sz="0" w:space="0" w:color="auto"/>
        <w:right w:val="none" w:sz="0" w:space="0" w:color="auto"/>
      </w:divBdr>
    </w:div>
    <w:div w:id="750081562">
      <w:bodyDiv w:val="1"/>
      <w:marLeft w:val="0"/>
      <w:marRight w:val="0"/>
      <w:marTop w:val="0"/>
      <w:marBottom w:val="0"/>
      <w:divBdr>
        <w:top w:val="none" w:sz="0" w:space="0" w:color="auto"/>
        <w:left w:val="none" w:sz="0" w:space="0" w:color="auto"/>
        <w:bottom w:val="none" w:sz="0" w:space="0" w:color="auto"/>
        <w:right w:val="none" w:sz="0" w:space="0" w:color="auto"/>
      </w:divBdr>
    </w:div>
    <w:div w:id="933636336">
      <w:bodyDiv w:val="1"/>
      <w:marLeft w:val="0"/>
      <w:marRight w:val="0"/>
      <w:marTop w:val="0"/>
      <w:marBottom w:val="0"/>
      <w:divBdr>
        <w:top w:val="none" w:sz="0" w:space="0" w:color="auto"/>
        <w:left w:val="none" w:sz="0" w:space="0" w:color="auto"/>
        <w:bottom w:val="none" w:sz="0" w:space="0" w:color="auto"/>
        <w:right w:val="none" w:sz="0" w:space="0" w:color="auto"/>
      </w:divBdr>
    </w:div>
    <w:div w:id="945311410">
      <w:bodyDiv w:val="1"/>
      <w:marLeft w:val="0"/>
      <w:marRight w:val="0"/>
      <w:marTop w:val="0"/>
      <w:marBottom w:val="0"/>
      <w:divBdr>
        <w:top w:val="none" w:sz="0" w:space="0" w:color="auto"/>
        <w:left w:val="none" w:sz="0" w:space="0" w:color="auto"/>
        <w:bottom w:val="none" w:sz="0" w:space="0" w:color="auto"/>
        <w:right w:val="none" w:sz="0" w:space="0" w:color="auto"/>
      </w:divBdr>
    </w:div>
    <w:div w:id="948976756">
      <w:bodyDiv w:val="1"/>
      <w:marLeft w:val="0"/>
      <w:marRight w:val="0"/>
      <w:marTop w:val="0"/>
      <w:marBottom w:val="0"/>
      <w:divBdr>
        <w:top w:val="none" w:sz="0" w:space="0" w:color="auto"/>
        <w:left w:val="none" w:sz="0" w:space="0" w:color="auto"/>
        <w:bottom w:val="none" w:sz="0" w:space="0" w:color="auto"/>
        <w:right w:val="none" w:sz="0" w:space="0" w:color="auto"/>
      </w:divBdr>
      <w:divsChild>
        <w:div w:id="1779597082">
          <w:marLeft w:val="547"/>
          <w:marRight w:val="0"/>
          <w:marTop w:val="0"/>
          <w:marBottom w:val="0"/>
          <w:divBdr>
            <w:top w:val="none" w:sz="0" w:space="0" w:color="auto"/>
            <w:left w:val="none" w:sz="0" w:space="0" w:color="auto"/>
            <w:bottom w:val="none" w:sz="0" w:space="0" w:color="auto"/>
            <w:right w:val="none" w:sz="0" w:space="0" w:color="auto"/>
          </w:divBdr>
        </w:div>
      </w:divsChild>
    </w:div>
    <w:div w:id="960038668">
      <w:bodyDiv w:val="1"/>
      <w:marLeft w:val="0"/>
      <w:marRight w:val="0"/>
      <w:marTop w:val="0"/>
      <w:marBottom w:val="0"/>
      <w:divBdr>
        <w:top w:val="none" w:sz="0" w:space="0" w:color="auto"/>
        <w:left w:val="none" w:sz="0" w:space="0" w:color="auto"/>
        <w:bottom w:val="none" w:sz="0" w:space="0" w:color="auto"/>
        <w:right w:val="none" w:sz="0" w:space="0" w:color="auto"/>
      </w:divBdr>
      <w:divsChild>
        <w:div w:id="1501577322">
          <w:marLeft w:val="547"/>
          <w:marRight w:val="0"/>
          <w:marTop w:val="0"/>
          <w:marBottom w:val="0"/>
          <w:divBdr>
            <w:top w:val="none" w:sz="0" w:space="0" w:color="auto"/>
            <w:left w:val="none" w:sz="0" w:space="0" w:color="auto"/>
            <w:bottom w:val="none" w:sz="0" w:space="0" w:color="auto"/>
            <w:right w:val="none" w:sz="0" w:space="0" w:color="auto"/>
          </w:divBdr>
        </w:div>
      </w:divsChild>
    </w:div>
    <w:div w:id="1006904895">
      <w:bodyDiv w:val="1"/>
      <w:marLeft w:val="0"/>
      <w:marRight w:val="0"/>
      <w:marTop w:val="0"/>
      <w:marBottom w:val="0"/>
      <w:divBdr>
        <w:top w:val="none" w:sz="0" w:space="0" w:color="auto"/>
        <w:left w:val="none" w:sz="0" w:space="0" w:color="auto"/>
        <w:bottom w:val="none" w:sz="0" w:space="0" w:color="auto"/>
        <w:right w:val="none" w:sz="0" w:space="0" w:color="auto"/>
      </w:divBdr>
    </w:div>
    <w:div w:id="1012027191">
      <w:bodyDiv w:val="1"/>
      <w:marLeft w:val="0"/>
      <w:marRight w:val="0"/>
      <w:marTop w:val="0"/>
      <w:marBottom w:val="0"/>
      <w:divBdr>
        <w:top w:val="none" w:sz="0" w:space="0" w:color="auto"/>
        <w:left w:val="none" w:sz="0" w:space="0" w:color="auto"/>
        <w:bottom w:val="none" w:sz="0" w:space="0" w:color="auto"/>
        <w:right w:val="none" w:sz="0" w:space="0" w:color="auto"/>
      </w:divBdr>
    </w:div>
    <w:div w:id="1025441904">
      <w:bodyDiv w:val="1"/>
      <w:marLeft w:val="0"/>
      <w:marRight w:val="0"/>
      <w:marTop w:val="0"/>
      <w:marBottom w:val="0"/>
      <w:divBdr>
        <w:top w:val="none" w:sz="0" w:space="0" w:color="auto"/>
        <w:left w:val="none" w:sz="0" w:space="0" w:color="auto"/>
        <w:bottom w:val="none" w:sz="0" w:space="0" w:color="auto"/>
        <w:right w:val="none" w:sz="0" w:space="0" w:color="auto"/>
      </w:divBdr>
    </w:div>
    <w:div w:id="1034428805">
      <w:bodyDiv w:val="1"/>
      <w:marLeft w:val="0"/>
      <w:marRight w:val="0"/>
      <w:marTop w:val="0"/>
      <w:marBottom w:val="0"/>
      <w:divBdr>
        <w:top w:val="none" w:sz="0" w:space="0" w:color="auto"/>
        <w:left w:val="none" w:sz="0" w:space="0" w:color="auto"/>
        <w:bottom w:val="none" w:sz="0" w:space="0" w:color="auto"/>
        <w:right w:val="none" w:sz="0" w:space="0" w:color="auto"/>
      </w:divBdr>
    </w:div>
    <w:div w:id="1073744023">
      <w:bodyDiv w:val="1"/>
      <w:marLeft w:val="0"/>
      <w:marRight w:val="0"/>
      <w:marTop w:val="0"/>
      <w:marBottom w:val="0"/>
      <w:divBdr>
        <w:top w:val="none" w:sz="0" w:space="0" w:color="auto"/>
        <w:left w:val="none" w:sz="0" w:space="0" w:color="auto"/>
        <w:bottom w:val="none" w:sz="0" w:space="0" w:color="auto"/>
        <w:right w:val="none" w:sz="0" w:space="0" w:color="auto"/>
      </w:divBdr>
      <w:divsChild>
        <w:div w:id="1573390501">
          <w:marLeft w:val="446"/>
          <w:marRight w:val="0"/>
          <w:marTop w:val="120"/>
          <w:marBottom w:val="0"/>
          <w:divBdr>
            <w:top w:val="none" w:sz="0" w:space="0" w:color="auto"/>
            <w:left w:val="none" w:sz="0" w:space="0" w:color="auto"/>
            <w:bottom w:val="none" w:sz="0" w:space="0" w:color="auto"/>
            <w:right w:val="none" w:sz="0" w:space="0" w:color="auto"/>
          </w:divBdr>
        </w:div>
        <w:div w:id="1316108418">
          <w:marLeft w:val="446"/>
          <w:marRight w:val="0"/>
          <w:marTop w:val="120"/>
          <w:marBottom w:val="0"/>
          <w:divBdr>
            <w:top w:val="none" w:sz="0" w:space="0" w:color="auto"/>
            <w:left w:val="none" w:sz="0" w:space="0" w:color="auto"/>
            <w:bottom w:val="none" w:sz="0" w:space="0" w:color="auto"/>
            <w:right w:val="none" w:sz="0" w:space="0" w:color="auto"/>
          </w:divBdr>
        </w:div>
        <w:div w:id="289213564">
          <w:marLeft w:val="446"/>
          <w:marRight w:val="0"/>
          <w:marTop w:val="120"/>
          <w:marBottom w:val="0"/>
          <w:divBdr>
            <w:top w:val="none" w:sz="0" w:space="0" w:color="auto"/>
            <w:left w:val="none" w:sz="0" w:space="0" w:color="auto"/>
            <w:bottom w:val="none" w:sz="0" w:space="0" w:color="auto"/>
            <w:right w:val="none" w:sz="0" w:space="0" w:color="auto"/>
          </w:divBdr>
        </w:div>
        <w:div w:id="746849414">
          <w:marLeft w:val="446"/>
          <w:marRight w:val="0"/>
          <w:marTop w:val="120"/>
          <w:marBottom w:val="0"/>
          <w:divBdr>
            <w:top w:val="none" w:sz="0" w:space="0" w:color="auto"/>
            <w:left w:val="none" w:sz="0" w:space="0" w:color="auto"/>
            <w:bottom w:val="none" w:sz="0" w:space="0" w:color="auto"/>
            <w:right w:val="none" w:sz="0" w:space="0" w:color="auto"/>
          </w:divBdr>
        </w:div>
        <w:div w:id="368069903">
          <w:marLeft w:val="446"/>
          <w:marRight w:val="0"/>
          <w:marTop w:val="120"/>
          <w:marBottom w:val="0"/>
          <w:divBdr>
            <w:top w:val="none" w:sz="0" w:space="0" w:color="auto"/>
            <w:left w:val="none" w:sz="0" w:space="0" w:color="auto"/>
            <w:bottom w:val="none" w:sz="0" w:space="0" w:color="auto"/>
            <w:right w:val="none" w:sz="0" w:space="0" w:color="auto"/>
          </w:divBdr>
        </w:div>
        <w:div w:id="1012298962">
          <w:marLeft w:val="446"/>
          <w:marRight w:val="0"/>
          <w:marTop w:val="120"/>
          <w:marBottom w:val="0"/>
          <w:divBdr>
            <w:top w:val="none" w:sz="0" w:space="0" w:color="auto"/>
            <w:left w:val="none" w:sz="0" w:space="0" w:color="auto"/>
            <w:bottom w:val="none" w:sz="0" w:space="0" w:color="auto"/>
            <w:right w:val="none" w:sz="0" w:space="0" w:color="auto"/>
          </w:divBdr>
        </w:div>
      </w:divsChild>
    </w:div>
    <w:div w:id="1075008588">
      <w:bodyDiv w:val="1"/>
      <w:marLeft w:val="0"/>
      <w:marRight w:val="0"/>
      <w:marTop w:val="0"/>
      <w:marBottom w:val="0"/>
      <w:divBdr>
        <w:top w:val="none" w:sz="0" w:space="0" w:color="auto"/>
        <w:left w:val="none" w:sz="0" w:space="0" w:color="auto"/>
        <w:bottom w:val="none" w:sz="0" w:space="0" w:color="auto"/>
        <w:right w:val="none" w:sz="0" w:space="0" w:color="auto"/>
      </w:divBdr>
    </w:div>
    <w:div w:id="1086345760">
      <w:bodyDiv w:val="1"/>
      <w:marLeft w:val="0"/>
      <w:marRight w:val="0"/>
      <w:marTop w:val="0"/>
      <w:marBottom w:val="0"/>
      <w:divBdr>
        <w:top w:val="none" w:sz="0" w:space="0" w:color="auto"/>
        <w:left w:val="none" w:sz="0" w:space="0" w:color="auto"/>
        <w:bottom w:val="none" w:sz="0" w:space="0" w:color="auto"/>
        <w:right w:val="none" w:sz="0" w:space="0" w:color="auto"/>
      </w:divBdr>
    </w:div>
    <w:div w:id="1119186346">
      <w:bodyDiv w:val="1"/>
      <w:marLeft w:val="0"/>
      <w:marRight w:val="0"/>
      <w:marTop w:val="0"/>
      <w:marBottom w:val="0"/>
      <w:divBdr>
        <w:top w:val="none" w:sz="0" w:space="0" w:color="auto"/>
        <w:left w:val="none" w:sz="0" w:space="0" w:color="auto"/>
        <w:bottom w:val="none" w:sz="0" w:space="0" w:color="auto"/>
        <w:right w:val="none" w:sz="0" w:space="0" w:color="auto"/>
      </w:divBdr>
    </w:div>
    <w:div w:id="1150705634">
      <w:bodyDiv w:val="1"/>
      <w:marLeft w:val="0"/>
      <w:marRight w:val="0"/>
      <w:marTop w:val="0"/>
      <w:marBottom w:val="0"/>
      <w:divBdr>
        <w:top w:val="none" w:sz="0" w:space="0" w:color="auto"/>
        <w:left w:val="none" w:sz="0" w:space="0" w:color="auto"/>
        <w:bottom w:val="none" w:sz="0" w:space="0" w:color="auto"/>
        <w:right w:val="none" w:sz="0" w:space="0" w:color="auto"/>
      </w:divBdr>
      <w:divsChild>
        <w:div w:id="1177381604">
          <w:marLeft w:val="547"/>
          <w:marRight w:val="0"/>
          <w:marTop w:val="0"/>
          <w:marBottom w:val="0"/>
          <w:divBdr>
            <w:top w:val="none" w:sz="0" w:space="0" w:color="auto"/>
            <w:left w:val="none" w:sz="0" w:space="0" w:color="auto"/>
            <w:bottom w:val="none" w:sz="0" w:space="0" w:color="auto"/>
            <w:right w:val="none" w:sz="0" w:space="0" w:color="auto"/>
          </w:divBdr>
        </w:div>
      </w:divsChild>
    </w:div>
    <w:div w:id="1199049942">
      <w:bodyDiv w:val="1"/>
      <w:marLeft w:val="0"/>
      <w:marRight w:val="0"/>
      <w:marTop w:val="0"/>
      <w:marBottom w:val="0"/>
      <w:divBdr>
        <w:top w:val="none" w:sz="0" w:space="0" w:color="auto"/>
        <w:left w:val="none" w:sz="0" w:space="0" w:color="auto"/>
        <w:bottom w:val="none" w:sz="0" w:space="0" w:color="auto"/>
        <w:right w:val="none" w:sz="0" w:space="0" w:color="auto"/>
      </w:divBdr>
    </w:div>
    <w:div w:id="1260987820">
      <w:bodyDiv w:val="1"/>
      <w:marLeft w:val="0"/>
      <w:marRight w:val="0"/>
      <w:marTop w:val="0"/>
      <w:marBottom w:val="0"/>
      <w:divBdr>
        <w:top w:val="none" w:sz="0" w:space="0" w:color="auto"/>
        <w:left w:val="none" w:sz="0" w:space="0" w:color="auto"/>
        <w:bottom w:val="none" w:sz="0" w:space="0" w:color="auto"/>
        <w:right w:val="none" w:sz="0" w:space="0" w:color="auto"/>
      </w:divBdr>
      <w:divsChild>
        <w:div w:id="763723614">
          <w:marLeft w:val="403"/>
          <w:marRight w:val="0"/>
          <w:marTop w:val="65"/>
          <w:marBottom w:val="0"/>
          <w:divBdr>
            <w:top w:val="none" w:sz="0" w:space="0" w:color="auto"/>
            <w:left w:val="none" w:sz="0" w:space="0" w:color="auto"/>
            <w:bottom w:val="none" w:sz="0" w:space="0" w:color="auto"/>
            <w:right w:val="none" w:sz="0" w:space="0" w:color="auto"/>
          </w:divBdr>
        </w:div>
        <w:div w:id="974988311">
          <w:marLeft w:val="403"/>
          <w:marRight w:val="0"/>
          <w:marTop w:val="65"/>
          <w:marBottom w:val="0"/>
          <w:divBdr>
            <w:top w:val="none" w:sz="0" w:space="0" w:color="auto"/>
            <w:left w:val="none" w:sz="0" w:space="0" w:color="auto"/>
            <w:bottom w:val="none" w:sz="0" w:space="0" w:color="auto"/>
            <w:right w:val="none" w:sz="0" w:space="0" w:color="auto"/>
          </w:divBdr>
        </w:div>
        <w:div w:id="2122869481">
          <w:marLeft w:val="878"/>
          <w:marRight w:val="0"/>
          <w:marTop w:val="50"/>
          <w:marBottom w:val="0"/>
          <w:divBdr>
            <w:top w:val="none" w:sz="0" w:space="0" w:color="auto"/>
            <w:left w:val="none" w:sz="0" w:space="0" w:color="auto"/>
            <w:bottom w:val="none" w:sz="0" w:space="0" w:color="auto"/>
            <w:right w:val="none" w:sz="0" w:space="0" w:color="auto"/>
          </w:divBdr>
        </w:div>
        <w:div w:id="1330207953">
          <w:marLeft w:val="403"/>
          <w:marRight w:val="0"/>
          <w:marTop w:val="65"/>
          <w:marBottom w:val="0"/>
          <w:divBdr>
            <w:top w:val="none" w:sz="0" w:space="0" w:color="auto"/>
            <w:left w:val="none" w:sz="0" w:space="0" w:color="auto"/>
            <w:bottom w:val="none" w:sz="0" w:space="0" w:color="auto"/>
            <w:right w:val="none" w:sz="0" w:space="0" w:color="auto"/>
          </w:divBdr>
        </w:div>
        <w:div w:id="1432361759">
          <w:marLeft w:val="878"/>
          <w:marRight w:val="0"/>
          <w:marTop w:val="50"/>
          <w:marBottom w:val="0"/>
          <w:divBdr>
            <w:top w:val="none" w:sz="0" w:space="0" w:color="auto"/>
            <w:left w:val="none" w:sz="0" w:space="0" w:color="auto"/>
            <w:bottom w:val="none" w:sz="0" w:space="0" w:color="auto"/>
            <w:right w:val="none" w:sz="0" w:space="0" w:color="auto"/>
          </w:divBdr>
        </w:div>
        <w:div w:id="878710093">
          <w:marLeft w:val="403"/>
          <w:marRight w:val="0"/>
          <w:marTop w:val="65"/>
          <w:marBottom w:val="0"/>
          <w:divBdr>
            <w:top w:val="none" w:sz="0" w:space="0" w:color="auto"/>
            <w:left w:val="none" w:sz="0" w:space="0" w:color="auto"/>
            <w:bottom w:val="none" w:sz="0" w:space="0" w:color="auto"/>
            <w:right w:val="none" w:sz="0" w:space="0" w:color="auto"/>
          </w:divBdr>
        </w:div>
      </w:divsChild>
    </w:div>
    <w:div w:id="1262104853">
      <w:bodyDiv w:val="1"/>
      <w:marLeft w:val="0"/>
      <w:marRight w:val="0"/>
      <w:marTop w:val="0"/>
      <w:marBottom w:val="0"/>
      <w:divBdr>
        <w:top w:val="none" w:sz="0" w:space="0" w:color="auto"/>
        <w:left w:val="none" w:sz="0" w:space="0" w:color="auto"/>
        <w:bottom w:val="none" w:sz="0" w:space="0" w:color="auto"/>
        <w:right w:val="none" w:sz="0" w:space="0" w:color="auto"/>
      </w:divBdr>
      <w:divsChild>
        <w:div w:id="907882447">
          <w:marLeft w:val="446"/>
          <w:marRight w:val="0"/>
          <w:marTop w:val="120"/>
          <w:marBottom w:val="0"/>
          <w:divBdr>
            <w:top w:val="none" w:sz="0" w:space="0" w:color="auto"/>
            <w:left w:val="none" w:sz="0" w:space="0" w:color="auto"/>
            <w:bottom w:val="none" w:sz="0" w:space="0" w:color="auto"/>
            <w:right w:val="none" w:sz="0" w:space="0" w:color="auto"/>
          </w:divBdr>
        </w:div>
        <w:div w:id="1148935470">
          <w:marLeft w:val="446"/>
          <w:marRight w:val="0"/>
          <w:marTop w:val="120"/>
          <w:marBottom w:val="0"/>
          <w:divBdr>
            <w:top w:val="none" w:sz="0" w:space="0" w:color="auto"/>
            <w:left w:val="none" w:sz="0" w:space="0" w:color="auto"/>
            <w:bottom w:val="none" w:sz="0" w:space="0" w:color="auto"/>
            <w:right w:val="none" w:sz="0" w:space="0" w:color="auto"/>
          </w:divBdr>
        </w:div>
      </w:divsChild>
    </w:div>
    <w:div w:id="1273629606">
      <w:bodyDiv w:val="1"/>
      <w:marLeft w:val="0"/>
      <w:marRight w:val="0"/>
      <w:marTop w:val="0"/>
      <w:marBottom w:val="0"/>
      <w:divBdr>
        <w:top w:val="none" w:sz="0" w:space="0" w:color="auto"/>
        <w:left w:val="none" w:sz="0" w:space="0" w:color="auto"/>
        <w:bottom w:val="none" w:sz="0" w:space="0" w:color="auto"/>
        <w:right w:val="none" w:sz="0" w:space="0" w:color="auto"/>
      </w:divBdr>
    </w:div>
    <w:div w:id="1307516052">
      <w:bodyDiv w:val="1"/>
      <w:marLeft w:val="0"/>
      <w:marRight w:val="0"/>
      <w:marTop w:val="0"/>
      <w:marBottom w:val="0"/>
      <w:divBdr>
        <w:top w:val="none" w:sz="0" w:space="0" w:color="auto"/>
        <w:left w:val="none" w:sz="0" w:space="0" w:color="auto"/>
        <w:bottom w:val="none" w:sz="0" w:space="0" w:color="auto"/>
        <w:right w:val="none" w:sz="0" w:space="0" w:color="auto"/>
      </w:divBdr>
    </w:div>
    <w:div w:id="1528250317">
      <w:bodyDiv w:val="1"/>
      <w:marLeft w:val="0"/>
      <w:marRight w:val="0"/>
      <w:marTop w:val="0"/>
      <w:marBottom w:val="0"/>
      <w:divBdr>
        <w:top w:val="none" w:sz="0" w:space="0" w:color="auto"/>
        <w:left w:val="none" w:sz="0" w:space="0" w:color="auto"/>
        <w:bottom w:val="none" w:sz="0" w:space="0" w:color="auto"/>
        <w:right w:val="none" w:sz="0" w:space="0" w:color="auto"/>
      </w:divBdr>
      <w:divsChild>
        <w:div w:id="1060786556">
          <w:marLeft w:val="1166"/>
          <w:marRight w:val="0"/>
          <w:marTop w:val="0"/>
          <w:marBottom w:val="0"/>
          <w:divBdr>
            <w:top w:val="none" w:sz="0" w:space="0" w:color="auto"/>
            <w:left w:val="none" w:sz="0" w:space="0" w:color="auto"/>
            <w:bottom w:val="none" w:sz="0" w:space="0" w:color="auto"/>
            <w:right w:val="none" w:sz="0" w:space="0" w:color="auto"/>
          </w:divBdr>
        </w:div>
        <w:div w:id="1478378296">
          <w:marLeft w:val="1166"/>
          <w:marRight w:val="0"/>
          <w:marTop w:val="0"/>
          <w:marBottom w:val="0"/>
          <w:divBdr>
            <w:top w:val="none" w:sz="0" w:space="0" w:color="auto"/>
            <w:left w:val="none" w:sz="0" w:space="0" w:color="auto"/>
            <w:bottom w:val="none" w:sz="0" w:space="0" w:color="auto"/>
            <w:right w:val="none" w:sz="0" w:space="0" w:color="auto"/>
          </w:divBdr>
        </w:div>
      </w:divsChild>
    </w:div>
    <w:div w:id="1661272561">
      <w:bodyDiv w:val="1"/>
      <w:marLeft w:val="0"/>
      <w:marRight w:val="0"/>
      <w:marTop w:val="0"/>
      <w:marBottom w:val="0"/>
      <w:divBdr>
        <w:top w:val="none" w:sz="0" w:space="0" w:color="auto"/>
        <w:left w:val="none" w:sz="0" w:space="0" w:color="auto"/>
        <w:bottom w:val="none" w:sz="0" w:space="0" w:color="auto"/>
        <w:right w:val="none" w:sz="0" w:space="0" w:color="auto"/>
      </w:divBdr>
    </w:div>
    <w:div w:id="1692294592">
      <w:bodyDiv w:val="1"/>
      <w:marLeft w:val="0"/>
      <w:marRight w:val="0"/>
      <w:marTop w:val="0"/>
      <w:marBottom w:val="0"/>
      <w:divBdr>
        <w:top w:val="none" w:sz="0" w:space="0" w:color="auto"/>
        <w:left w:val="none" w:sz="0" w:space="0" w:color="auto"/>
        <w:bottom w:val="none" w:sz="0" w:space="0" w:color="auto"/>
        <w:right w:val="none" w:sz="0" w:space="0" w:color="auto"/>
      </w:divBdr>
    </w:div>
    <w:div w:id="1776630389">
      <w:bodyDiv w:val="1"/>
      <w:marLeft w:val="0"/>
      <w:marRight w:val="0"/>
      <w:marTop w:val="0"/>
      <w:marBottom w:val="0"/>
      <w:divBdr>
        <w:top w:val="none" w:sz="0" w:space="0" w:color="auto"/>
        <w:left w:val="none" w:sz="0" w:space="0" w:color="auto"/>
        <w:bottom w:val="none" w:sz="0" w:space="0" w:color="auto"/>
        <w:right w:val="none" w:sz="0" w:space="0" w:color="auto"/>
      </w:divBdr>
    </w:div>
    <w:div w:id="1850680770">
      <w:bodyDiv w:val="1"/>
      <w:marLeft w:val="0"/>
      <w:marRight w:val="0"/>
      <w:marTop w:val="0"/>
      <w:marBottom w:val="0"/>
      <w:divBdr>
        <w:top w:val="none" w:sz="0" w:space="0" w:color="auto"/>
        <w:left w:val="none" w:sz="0" w:space="0" w:color="auto"/>
        <w:bottom w:val="none" w:sz="0" w:space="0" w:color="auto"/>
        <w:right w:val="none" w:sz="0" w:space="0" w:color="auto"/>
      </w:divBdr>
      <w:divsChild>
        <w:div w:id="1862742352">
          <w:marLeft w:val="446"/>
          <w:marRight w:val="0"/>
          <w:marTop w:val="0"/>
          <w:marBottom w:val="0"/>
          <w:divBdr>
            <w:top w:val="none" w:sz="0" w:space="0" w:color="auto"/>
            <w:left w:val="none" w:sz="0" w:space="0" w:color="auto"/>
            <w:bottom w:val="none" w:sz="0" w:space="0" w:color="auto"/>
            <w:right w:val="none" w:sz="0" w:space="0" w:color="auto"/>
          </w:divBdr>
        </w:div>
      </w:divsChild>
    </w:div>
    <w:div w:id="1865510422">
      <w:bodyDiv w:val="1"/>
      <w:marLeft w:val="0"/>
      <w:marRight w:val="0"/>
      <w:marTop w:val="0"/>
      <w:marBottom w:val="0"/>
      <w:divBdr>
        <w:top w:val="none" w:sz="0" w:space="0" w:color="auto"/>
        <w:left w:val="none" w:sz="0" w:space="0" w:color="auto"/>
        <w:bottom w:val="none" w:sz="0" w:space="0" w:color="auto"/>
        <w:right w:val="none" w:sz="0" w:space="0" w:color="auto"/>
      </w:divBdr>
    </w:div>
    <w:div w:id="1919750559">
      <w:bodyDiv w:val="1"/>
      <w:marLeft w:val="0"/>
      <w:marRight w:val="0"/>
      <w:marTop w:val="0"/>
      <w:marBottom w:val="0"/>
      <w:divBdr>
        <w:top w:val="none" w:sz="0" w:space="0" w:color="auto"/>
        <w:left w:val="none" w:sz="0" w:space="0" w:color="auto"/>
        <w:bottom w:val="none" w:sz="0" w:space="0" w:color="auto"/>
        <w:right w:val="none" w:sz="0" w:space="0" w:color="auto"/>
      </w:divBdr>
    </w:div>
    <w:div w:id="1987854924">
      <w:bodyDiv w:val="1"/>
      <w:marLeft w:val="0"/>
      <w:marRight w:val="0"/>
      <w:marTop w:val="0"/>
      <w:marBottom w:val="0"/>
      <w:divBdr>
        <w:top w:val="none" w:sz="0" w:space="0" w:color="auto"/>
        <w:left w:val="none" w:sz="0" w:space="0" w:color="auto"/>
        <w:bottom w:val="none" w:sz="0" w:space="0" w:color="auto"/>
        <w:right w:val="none" w:sz="0" w:space="0" w:color="auto"/>
      </w:divBdr>
    </w:div>
    <w:div w:id="2022394626">
      <w:bodyDiv w:val="1"/>
      <w:marLeft w:val="0"/>
      <w:marRight w:val="0"/>
      <w:marTop w:val="0"/>
      <w:marBottom w:val="0"/>
      <w:divBdr>
        <w:top w:val="none" w:sz="0" w:space="0" w:color="auto"/>
        <w:left w:val="none" w:sz="0" w:space="0" w:color="auto"/>
        <w:bottom w:val="none" w:sz="0" w:space="0" w:color="auto"/>
        <w:right w:val="none" w:sz="0" w:space="0" w:color="auto"/>
      </w:divBdr>
    </w:div>
    <w:div w:id="2031493367">
      <w:bodyDiv w:val="1"/>
      <w:marLeft w:val="0"/>
      <w:marRight w:val="0"/>
      <w:marTop w:val="0"/>
      <w:marBottom w:val="0"/>
      <w:divBdr>
        <w:top w:val="none" w:sz="0" w:space="0" w:color="auto"/>
        <w:left w:val="none" w:sz="0" w:space="0" w:color="auto"/>
        <w:bottom w:val="none" w:sz="0" w:space="0" w:color="auto"/>
        <w:right w:val="none" w:sz="0" w:space="0" w:color="auto"/>
      </w:divBdr>
    </w:div>
    <w:div w:id="2132361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diagramData" Target="diagrams/data2.xml"/><Relationship Id="rId39" Type="http://schemas.openxmlformats.org/officeDocument/2006/relationships/diagramQuickStyle" Target="diagrams/quickStyle4.xml"/><Relationship Id="rId21" Type="http://schemas.openxmlformats.org/officeDocument/2006/relationships/diagramData" Target="diagrams/data1.xml"/><Relationship Id="rId34" Type="http://schemas.openxmlformats.org/officeDocument/2006/relationships/diagramColors" Target="diagrams/colors3.xml"/><Relationship Id="rId42" Type="http://schemas.openxmlformats.org/officeDocument/2006/relationships/image" Target="media/image17.png"/><Relationship Id="rId47" Type="http://schemas.openxmlformats.org/officeDocument/2006/relationships/image" Target="media/image22.emf"/><Relationship Id="rId50" Type="http://schemas.openxmlformats.org/officeDocument/2006/relationships/header" Target="header1.xml"/><Relationship Id="rId55" Type="http://schemas.openxmlformats.org/officeDocument/2006/relationships/customXml" Target="../customXml/item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diagramColors" Target="diagrams/colors2.xml"/><Relationship Id="rId11" Type="http://schemas.openxmlformats.org/officeDocument/2006/relationships/image" Target="media/image3.png"/><Relationship Id="rId24" Type="http://schemas.openxmlformats.org/officeDocument/2006/relationships/diagramColors" Target="diagrams/colors1.xml"/><Relationship Id="rId32" Type="http://schemas.openxmlformats.org/officeDocument/2006/relationships/diagramLayout" Target="diagrams/layout3.xml"/><Relationship Id="rId37" Type="http://schemas.openxmlformats.org/officeDocument/2006/relationships/diagramData" Target="diagrams/data4.xml"/><Relationship Id="rId40" Type="http://schemas.openxmlformats.org/officeDocument/2006/relationships/diagramColors" Target="diagrams/colors4.xml"/><Relationship Id="rId45" Type="http://schemas.openxmlformats.org/officeDocument/2006/relationships/image" Target="media/image20.png"/><Relationship Id="rId53" Type="http://schemas.openxmlformats.org/officeDocument/2006/relationships/fontTable" Target="fontTable.xml"/><Relationship Id="rId58" Type="http://schemas.openxmlformats.org/officeDocument/2006/relationships/customXml" Target="../customXml/item6.xml"/><Relationship Id="rId5" Type="http://schemas.openxmlformats.org/officeDocument/2006/relationships/settings" Target="settings.xml"/><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diagramLayout" Target="diagrams/layout1.xml"/><Relationship Id="rId27" Type="http://schemas.openxmlformats.org/officeDocument/2006/relationships/diagramLayout" Target="diagrams/layout2.xml"/><Relationship Id="rId30" Type="http://schemas.microsoft.com/office/2007/relationships/diagramDrawing" Target="diagrams/drawing2.xml"/><Relationship Id="rId35" Type="http://schemas.microsoft.com/office/2007/relationships/diagramDrawing" Target="diagrams/drawing3.xml"/><Relationship Id="rId43" Type="http://schemas.openxmlformats.org/officeDocument/2006/relationships/image" Target="media/image18.png"/><Relationship Id="rId48" Type="http://schemas.openxmlformats.org/officeDocument/2006/relationships/oleObject" Target="embeddings/oleObject1.bin"/><Relationship Id="rId56" Type="http://schemas.openxmlformats.org/officeDocument/2006/relationships/customXml" Target="../customXml/item4.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microsoft.com/office/2007/relationships/diagramDrawing" Target="diagrams/drawing1.xml"/><Relationship Id="rId33" Type="http://schemas.openxmlformats.org/officeDocument/2006/relationships/diagramQuickStyle" Target="diagrams/quickStyle3.xml"/><Relationship Id="rId38" Type="http://schemas.openxmlformats.org/officeDocument/2006/relationships/diagramLayout" Target="diagrams/layout4.xml"/><Relationship Id="rId46" Type="http://schemas.openxmlformats.org/officeDocument/2006/relationships/image" Target="media/image21.png"/><Relationship Id="rId20" Type="http://schemas.openxmlformats.org/officeDocument/2006/relationships/image" Target="media/image12.png"/><Relationship Id="rId41" Type="http://schemas.microsoft.com/office/2007/relationships/diagramDrawing" Target="diagrams/drawing4.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diagramQuickStyle" Target="diagrams/quickStyle1.xml"/><Relationship Id="rId28" Type="http://schemas.openxmlformats.org/officeDocument/2006/relationships/diagramQuickStyle" Target="diagrams/quickStyle2.xml"/><Relationship Id="rId36" Type="http://schemas.openxmlformats.org/officeDocument/2006/relationships/image" Target="media/image16.png"/><Relationship Id="rId49" Type="http://schemas.openxmlformats.org/officeDocument/2006/relationships/image" Target="media/image23.png"/><Relationship Id="rId57" Type="http://schemas.openxmlformats.org/officeDocument/2006/relationships/customXml" Target="../customXml/item5.xml"/><Relationship Id="rId10" Type="http://schemas.openxmlformats.org/officeDocument/2006/relationships/image" Target="media/image2.png"/><Relationship Id="rId31" Type="http://schemas.openxmlformats.org/officeDocument/2006/relationships/diagramData" Target="diagrams/data3.xml"/><Relationship Id="rId44" Type="http://schemas.openxmlformats.org/officeDocument/2006/relationships/image" Target="media/image19.png"/><Relationship Id="rId5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diagrams/_rels/data1.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4.png"/><Relationship Id="rId1" Type="http://schemas.openxmlformats.org/officeDocument/2006/relationships/image" Target="../media/image13.png"/></Relationships>
</file>

<file path=word/diagrams/_rels/drawing1.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4.png"/><Relationship Id="rId1" Type="http://schemas.openxmlformats.org/officeDocument/2006/relationships/image" Target="../media/image13.pn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2">
  <dgm:title val=""/>
  <dgm:desc val=""/>
  <dgm:catLst>
    <dgm:cat type="mainScheme" pri="10200"/>
  </dgm:catLst>
  <dgm:styleLbl name="node0">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lig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l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vennNode1">
    <dgm:fillClrLst meth="repeat">
      <a:schemeClr val="lt1">
        <a:alpha val="50000"/>
      </a:schemeClr>
    </dgm:fillClrLst>
    <dgm:linClrLst meth="repeat">
      <a:schemeClr val="dk2">
        <a:shade val="80000"/>
      </a:schemeClr>
    </dgm:linClrLst>
    <dgm:effectClrLst/>
    <dgm:txLinClrLst/>
    <dgm:txFillClrLst/>
    <dgm:txEffectClrLst/>
  </dgm:styleLbl>
  <dgm:styleLbl name="node2">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3">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4">
    <dgm:fillClrLst meth="repeat">
      <a:schemeClr val="lt1"/>
    </dgm:fillClrLst>
    <dgm:linClrLst meth="repeat">
      <a:schemeClr val="dk2">
        <a:shade val="80000"/>
      </a:schemeClr>
    </dgm:linClrLst>
    <dgm:effectClrLst/>
    <dgm:txLinClrLst/>
    <dgm:txFillClrLst meth="repeat">
      <a:schemeClr val="dk2"/>
    </dgm:txFillClrLst>
    <dgm:txEffectClrLst/>
  </dgm:styleLbl>
  <dgm:styleLbl name="f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align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b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sibTrans1D1">
    <dgm:fillClrLst meth="repeat">
      <a:schemeClr val="dk2"/>
    </dgm:fillClrLst>
    <dgm:linClrLst meth="repeat">
      <a:schemeClr val="dk2"/>
    </dgm:linClrLst>
    <dgm:effectClrLst/>
    <dgm:txLinClrLst/>
    <dgm:txFillClrLst meth="repeat">
      <a:schemeClr val="tx1"/>
    </dgm:txFillClrLst>
    <dgm:txEffectClrLst/>
  </dgm:styleLbl>
  <dgm:styleLbl name="callout">
    <dgm:fillClrLst meth="repeat">
      <a:schemeClr val="dk2"/>
    </dgm:fillClrLst>
    <dgm:linClrLst meth="repeat">
      <a:schemeClr val="dk2"/>
    </dgm:linClrLst>
    <dgm:effectClrLst/>
    <dgm:txLinClrLst/>
    <dgm:txFillClrLst meth="repeat">
      <a:schemeClr val="tx1"/>
    </dgm:txFillClrLst>
    <dgm:txEffectClrLst/>
  </dgm:styleLbl>
  <dgm:styleLbl name="asst0">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2">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3">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4">
    <dgm:fillClrLst meth="repeat">
      <a:schemeClr val="lt1"/>
    </dgm:fillClrLst>
    <dgm:linClrLst meth="repeat">
      <a:schemeClr val="dk2">
        <a:shade val="80000"/>
      </a:schemeClr>
    </dgm:linClrLst>
    <dgm:effectClrLst/>
    <dgm:txLinClrLst/>
    <dgm:txFillClrLst meth="repeat">
      <a:schemeClr val="dk2"/>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dgm:txEffectClrLst/>
  </dgm:styleLbl>
  <dgm:styleLbl name="parChTrans2D2">
    <dgm:fillClrLst meth="repeat">
      <a:schemeClr val="dk2"/>
    </dgm:fillClrLst>
    <dgm:linClrLst meth="repeat">
      <a:schemeClr val="dk2"/>
    </dgm:linClrLst>
    <dgm:effectClrLst/>
    <dgm:txLinClrLst/>
    <dgm:txFillClrLst/>
    <dgm:txEffectClrLst/>
  </dgm:styleLbl>
  <dgm:styleLbl name="parChTrans2D3">
    <dgm:fillClrLst meth="repeat">
      <a:schemeClr val="dk2"/>
    </dgm:fillClrLst>
    <dgm:linClrLst meth="repeat">
      <a:schemeClr val="dk2"/>
    </dgm:linClrLst>
    <dgm:effectClrLst/>
    <dgm:txLinClrLst/>
    <dgm:txFillClrLst/>
    <dgm:txEffectClrLst/>
  </dgm:styleLbl>
  <dgm:styleLbl name="parChTrans2D4">
    <dgm:fillClrLst meth="repeat">
      <a:schemeClr val="dk2"/>
    </dgm:fillClrLst>
    <dgm:linClrLst meth="repeat">
      <a:schemeClr val="dk2"/>
    </dgm:linClrLst>
    <dgm:effectClrLst/>
    <dgm:txLinClrLst/>
    <dgm:txFillClrLst meth="repeat">
      <a:schemeClr val="lt1"/>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con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align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trAlignAcc1">
    <dgm:fillClrLst meth="repeat">
      <a:schemeClr val="dk2">
        <a:alpha val="40000"/>
        <a:tint val="40000"/>
      </a:schemeClr>
    </dgm:fillClrLst>
    <dgm:linClrLst meth="repeat">
      <a:schemeClr val="dk2"/>
    </dgm:linClrLst>
    <dgm:effectClrLst/>
    <dgm:txLinClrLst/>
    <dgm:txFillClrLst meth="repeat">
      <a:schemeClr val="dk2"/>
    </dgm:txFillClrLst>
    <dgm:txEffectClrLst/>
  </dgm:styleLbl>
  <dgm:styleLbl name="b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solidFgAcc1">
    <dgm:fillClrLst meth="repeat">
      <a:schemeClr val="lt1"/>
    </dgm:fillClrLst>
    <dgm:linClrLst meth="repeat">
      <a:schemeClr val="dk2"/>
    </dgm:linClrLst>
    <dgm:effectClrLst/>
    <dgm:txLinClrLst/>
    <dgm:txFillClrLst meth="repeat">
      <a:schemeClr val="dk2"/>
    </dgm:txFillClrLst>
    <dgm:txEffectClrLst/>
  </dgm:styleLbl>
  <dgm:styleLbl name="solidAlignAcc1">
    <dgm:fillClrLst meth="repeat">
      <a:schemeClr val="lt1"/>
    </dgm:fillClrLst>
    <dgm:linClrLst meth="repeat">
      <a:schemeClr val="dk2"/>
    </dgm:linClrLst>
    <dgm:effectClrLst/>
    <dgm:txLinClrLst/>
    <dgm:txFillClrLst meth="repeat">
      <a:schemeClr val="dk2"/>
    </dgm:txFillClrLst>
    <dgm:txEffectClrLst/>
  </dgm:styleLbl>
  <dgm:styleLbl name="solidBgAcc1">
    <dgm:fillClrLst meth="repeat">
      <a:schemeClr val="lt1"/>
    </dgm:fillClrLst>
    <dgm:linClrLst meth="repeat">
      <a:schemeClr val="dk2"/>
    </dgm:linClrLst>
    <dgm:effectClrLst/>
    <dgm:txLinClrLst/>
    <dgm:txFillClrLst meth="repeat">
      <a:schemeClr val="dk2"/>
    </dgm:txFillClrLst>
    <dgm:txEffectClrLst/>
  </dgm:styleLbl>
  <dgm:styleLbl name="f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align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b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fgAcc0">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2">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3">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4">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2"/>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2"/>
    </dgm:txFillClrLst>
    <dgm:txEffectClrLst/>
  </dgm:styleLbl>
  <dgm:styleLbl name="fgShp">
    <dgm:fillClrLst meth="repeat">
      <a:schemeClr val="dk2">
        <a:tint val="60000"/>
      </a:schemeClr>
    </dgm:fillClrLst>
    <dgm:linClrLst meth="repeat">
      <a:schemeClr val="lt1"/>
    </dgm:linClrLst>
    <dgm:effectClrLst/>
    <dgm:txLinClrLst/>
    <dgm:txFillClrLst meth="repeat">
      <a:schemeClr val="dk2"/>
    </dgm:txFillClrLst>
    <dgm:txEffectClrLst/>
  </dgm:styleLbl>
  <dgm:styleLbl name="revTx">
    <dgm:fillClrLst meth="repeat">
      <a:schemeClr val="lt1">
        <a:alpha val="0"/>
      </a:schemeClr>
    </dgm:fillClrLst>
    <dgm:linClrLst meth="repeat">
      <a:schemeClr val="dk2">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CF3F8B3-0380-4236-8358-2B54DC119840}" type="doc">
      <dgm:prSet loTypeId="urn:microsoft.com/office/officeart/2005/8/layout/hProcess4" loCatId="process" qsTypeId="urn:microsoft.com/office/officeart/2005/8/quickstyle/simple1" qsCatId="simple" csTypeId="urn:microsoft.com/office/officeart/2005/8/colors/colorful5" csCatId="colorful" phldr="1"/>
      <dgm:spPr/>
    </dgm:pt>
    <dgm:pt modelId="{809E587B-C8B8-4C38-A436-235F4CB05253}">
      <dgm:prSet phldrT="[Text]" custT="1"/>
      <dgm:spPr/>
      <dgm:t>
        <a:bodyPr/>
        <a:lstStyle/>
        <a:p>
          <a:r>
            <a:rPr lang="en-IN" sz="1100" b="1"/>
            <a:t>Deploy SDWAN Edges at customer location, deployed with pre-configured setttings for ZTP</a:t>
          </a:r>
        </a:p>
      </dgm:t>
    </dgm:pt>
    <dgm:pt modelId="{DCB10492-00B5-4A9E-82C6-712455644B21}" type="parTrans" cxnId="{66E9AF83-D56F-47D1-A0A1-9FA8DA892698}">
      <dgm:prSet/>
      <dgm:spPr/>
      <dgm:t>
        <a:bodyPr/>
        <a:lstStyle/>
        <a:p>
          <a:endParaRPr lang="en-IN"/>
        </a:p>
      </dgm:t>
    </dgm:pt>
    <dgm:pt modelId="{C3D9E243-66C3-4149-A667-3376EAE96941}" type="sibTrans" cxnId="{66E9AF83-D56F-47D1-A0A1-9FA8DA892698}">
      <dgm:prSet/>
      <dgm:spPr/>
      <dgm:t>
        <a:bodyPr/>
        <a:lstStyle/>
        <a:p>
          <a:endParaRPr lang="en-IN"/>
        </a:p>
      </dgm:t>
    </dgm:pt>
    <dgm:pt modelId="{170F7D4A-7482-48F9-BA1A-314F6D191DEE}">
      <dgm:prSet phldrT="[Text]" custT="1"/>
      <dgm:spPr/>
      <dgm:t>
        <a:bodyPr/>
        <a:lstStyle/>
        <a:p>
          <a:r>
            <a:rPr lang="en-IN" sz="1100" b="1"/>
            <a:t>Bring up WAN transport reachability for the Edge routers	</a:t>
          </a:r>
        </a:p>
      </dgm:t>
    </dgm:pt>
    <dgm:pt modelId="{32B119F8-8CC1-4901-9DF2-2E7FAA38F36C}" type="parTrans" cxnId="{3A02A986-4214-46D9-902C-3D76FDFDD35A}">
      <dgm:prSet/>
      <dgm:spPr/>
      <dgm:t>
        <a:bodyPr/>
        <a:lstStyle/>
        <a:p>
          <a:endParaRPr lang="en-IN"/>
        </a:p>
      </dgm:t>
    </dgm:pt>
    <dgm:pt modelId="{07C7A1FC-EDA1-4796-9AB5-8E40BDAF74FE}" type="sibTrans" cxnId="{3A02A986-4214-46D9-902C-3D76FDFDD35A}">
      <dgm:prSet/>
      <dgm:spPr/>
      <dgm:t>
        <a:bodyPr/>
        <a:lstStyle/>
        <a:p>
          <a:endParaRPr lang="en-IN"/>
        </a:p>
      </dgm:t>
    </dgm:pt>
    <dgm:pt modelId="{71D2F58E-D7D2-45EE-B886-BDAFBC0155D1}">
      <dgm:prSet phldrT="[Text]" custT="1"/>
      <dgm:spPr/>
      <dgm:t>
        <a:bodyPr/>
        <a:lstStyle/>
        <a:p>
          <a:r>
            <a:rPr lang="en-IN" sz="1100" b="1"/>
            <a:t>Automate and Configure Routing , SDWAN and security policies using workflow templates in Director</a:t>
          </a:r>
        </a:p>
      </dgm:t>
    </dgm:pt>
    <dgm:pt modelId="{8348B297-578B-460F-84C7-46F2513045E4}" type="parTrans" cxnId="{972FF734-D8E5-4479-AF36-C7F51C2A37F3}">
      <dgm:prSet/>
      <dgm:spPr/>
      <dgm:t>
        <a:bodyPr/>
        <a:lstStyle/>
        <a:p>
          <a:endParaRPr lang="en-IN"/>
        </a:p>
      </dgm:t>
    </dgm:pt>
    <dgm:pt modelId="{BBEFBE1B-52CD-47D5-87B7-2F5656B26192}" type="sibTrans" cxnId="{972FF734-D8E5-4479-AF36-C7F51C2A37F3}">
      <dgm:prSet/>
      <dgm:spPr/>
      <dgm:t>
        <a:bodyPr/>
        <a:lstStyle/>
        <a:p>
          <a:endParaRPr lang="en-IN"/>
        </a:p>
      </dgm:t>
    </dgm:pt>
    <dgm:pt modelId="{6228DA2F-B626-4195-A62E-A6E654E7B8FA}">
      <dgm:prSet phldrT="[Text]" custT="1"/>
      <dgm:spPr/>
      <dgm:t>
        <a:bodyPr/>
        <a:lstStyle/>
        <a:p>
          <a:r>
            <a:rPr lang="en-IN" sz="1100" b="1"/>
            <a:t>Discover devices through Sify AAKAASH for service Management</a:t>
          </a:r>
        </a:p>
      </dgm:t>
    </dgm:pt>
    <dgm:pt modelId="{9C6307C3-D3E2-443E-83B1-4D7C00FFAD5A}" type="parTrans" cxnId="{9C333045-E4AA-4825-95F8-90C2AD691010}">
      <dgm:prSet/>
      <dgm:spPr/>
      <dgm:t>
        <a:bodyPr/>
        <a:lstStyle/>
        <a:p>
          <a:endParaRPr lang="en-IN"/>
        </a:p>
      </dgm:t>
    </dgm:pt>
    <dgm:pt modelId="{2435205B-CD71-4E98-8653-06492522FAFD}" type="sibTrans" cxnId="{9C333045-E4AA-4825-95F8-90C2AD691010}">
      <dgm:prSet/>
      <dgm:spPr/>
      <dgm:t>
        <a:bodyPr/>
        <a:lstStyle/>
        <a:p>
          <a:endParaRPr lang="en-IN"/>
        </a:p>
      </dgm:t>
    </dgm:pt>
    <dgm:pt modelId="{34AD24D1-E619-4655-9478-070883FBCC4E}">
      <dgm:prSet/>
      <dgm:spPr/>
      <dgm:t>
        <a:bodyPr/>
        <a:lstStyle/>
        <a:p>
          <a:r>
            <a:rPr lang="en-IN" b="1" cap="none" spc="0">
              <a:ln w="952"/>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effectLst>
                <a:innerShdw blurRad="69850" dist="43180" dir="5400000">
                  <a:srgbClr val="000000">
                    <a:alpha val="65000"/>
                  </a:srgbClr>
                </a:innerShdw>
              </a:effectLst>
            </a:rPr>
            <a:t>SIFY AAKASH</a:t>
          </a:r>
        </a:p>
      </dgm:t>
    </dgm:pt>
    <dgm:pt modelId="{F4F36DD1-31A7-4D3A-A79D-C4681408373F}" type="parTrans" cxnId="{395FE3D1-A3D9-43D6-AAC3-09F577BF4975}">
      <dgm:prSet/>
      <dgm:spPr/>
      <dgm:t>
        <a:bodyPr/>
        <a:lstStyle/>
        <a:p>
          <a:endParaRPr lang="en-IN"/>
        </a:p>
      </dgm:t>
    </dgm:pt>
    <dgm:pt modelId="{1D7B7EDF-81B7-49F7-8748-AD351AB0B2D0}" type="sibTrans" cxnId="{395FE3D1-A3D9-43D6-AAC3-09F577BF4975}">
      <dgm:prSet/>
      <dgm:spPr/>
      <dgm:t>
        <a:bodyPr/>
        <a:lstStyle/>
        <a:p>
          <a:endParaRPr lang="en-IN"/>
        </a:p>
      </dgm:t>
    </dgm:pt>
    <dgm:pt modelId="{C0F253F6-8520-4351-8012-9AC6CC0A5D17}" type="pres">
      <dgm:prSet presAssocID="{7CF3F8B3-0380-4236-8358-2B54DC119840}" presName="Name0" presStyleCnt="0">
        <dgm:presLayoutVars>
          <dgm:dir/>
          <dgm:animLvl val="lvl"/>
          <dgm:resizeHandles val="exact"/>
        </dgm:presLayoutVars>
      </dgm:prSet>
      <dgm:spPr/>
    </dgm:pt>
    <dgm:pt modelId="{A55C4CBB-8F45-45AB-A80E-4707D987D354}" type="pres">
      <dgm:prSet presAssocID="{7CF3F8B3-0380-4236-8358-2B54DC119840}" presName="tSp" presStyleCnt="0"/>
      <dgm:spPr/>
    </dgm:pt>
    <dgm:pt modelId="{B52CDC45-ED19-4A63-8D06-3320C1EECE93}" type="pres">
      <dgm:prSet presAssocID="{7CF3F8B3-0380-4236-8358-2B54DC119840}" presName="bSp" presStyleCnt="0"/>
      <dgm:spPr/>
    </dgm:pt>
    <dgm:pt modelId="{44A8A61D-FB13-4415-B5B2-E25D1527231E}" type="pres">
      <dgm:prSet presAssocID="{7CF3F8B3-0380-4236-8358-2B54DC119840}" presName="process" presStyleCnt="0"/>
      <dgm:spPr/>
    </dgm:pt>
    <dgm:pt modelId="{DED04EC5-AB47-46CE-917B-B152B83E6852}" type="pres">
      <dgm:prSet presAssocID="{809E587B-C8B8-4C38-A436-235F4CB05253}" presName="composite1" presStyleCnt="0"/>
      <dgm:spPr/>
    </dgm:pt>
    <dgm:pt modelId="{C6DC4AAC-5F6E-4E60-9309-D9DD84E57F72}" type="pres">
      <dgm:prSet presAssocID="{809E587B-C8B8-4C38-A436-235F4CB05253}" presName="dummyNode1" presStyleLbl="node1" presStyleIdx="0" presStyleCnt="4"/>
      <dgm:spPr/>
    </dgm:pt>
    <dgm:pt modelId="{137BD4BF-E367-4F41-876C-0ACB1E0A89AF}" type="pres">
      <dgm:prSet presAssocID="{809E587B-C8B8-4C38-A436-235F4CB05253}" presName="childNode1" presStyleLbl="bgAcc1" presStyleIdx="0" presStyleCnt="4" custLinFactNeighborX="-91" custLinFactNeighborY="-4757">
        <dgm:presLayoutVars>
          <dgm:bulletEnabled val="1"/>
        </dgm:presLayoutVars>
      </dgm:prSet>
      <dgm:spPr>
        <a:blipFill rotWithShape="0">
          <a:blip xmlns:r="http://schemas.openxmlformats.org/officeDocument/2006/relationships" r:embed="rId1">
            <a:duotone>
              <a:schemeClr val="lt1">
                <a:alpha val="90000"/>
                <a:hueOff val="0"/>
                <a:satOff val="0"/>
                <a:lumOff val="0"/>
                <a:alphaOff val="0"/>
                <a:shade val="20000"/>
                <a:satMod val="200000"/>
              </a:schemeClr>
              <a:schemeClr val="lt1">
                <a:alpha val="90000"/>
                <a:hueOff val="0"/>
                <a:satOff val="0"/>
                <a:lumOff val="0"/>
                <a:alphaOff val="0"/>
                <a:tint val="12000"/>
                <a:satMod val="190000"/>
              </a:schemeClr>
            </a:duotone>
          </a:blip>
          <a:stretch>
            <a:fillRect/>
          </a:stretch>
        </a:blipFill>
      </dgm:spPr>
    </dgm:pt>
    <dgm:pt modelId="{F8DF4FAE-5A50-4AC9-AE63-60A367731D4A}" type="pres">
      <dgm:prSet presAssocID="{809E587B-C8B8-4C38-A436-235F4CB05253}" presName="childNode1tx" presStyleLbl="bgAcc1" presStyleIdx="0" presStyleCnt="4">
        <dgm:presLayoutVars>
          <dgm:bulletEnabled val="1"/>
        </dgm:presLayoutVars>
      </dgm:prSet>
      <dgm:spPr/>
    </dgm:pt>
    <dgm:pt modelId="{906AE78C-0911-4020-9181-4A0FADFEFAFA}" type="pres">
      <dgm:prSet presAssocID="{809E587B-C8B8-4C38-A436-235F4CB05253}" presName="parentNode1" presStyleLbl="node1" presStyleIdx="0" presStyleCnt="4" custScaleY="191158">
        <dgm:presLayoutVars>
          <dgm:chMax val="1"/>
          <dgm:bulletEnabled val="1"/>
        </dgm:presLayoutVars>
      </dgm:prSet>
      <dgm:spPr/>
    </dgm:pt>
    <dgm:pt modelId="{25A35A8B-2E9D-446F-A434-5DC1C6F9858C}" type="pres">
      <dgm:prSet presAssocID="{809E587B-C8B8-4C38-A436-235F4CB05253}" presName="connSite1" presStyleCnt="0"/>
      <dgm:spPr/>
    </dgm:pt>
    <dgm:pt modelId="{76B9161D-857A-4343-883C-A12CEE5482D9}" type="pres">
      <dgm:prSet presAssocID="{C3D9E243-66C3-4149-A667-3376EAE96941}" presName="Name9" presStyleLbl="sibTrans2D1" presStyleIdx="0" presStyleCnt="3"/>
      <dgm:spPr/>
    </dgm:pt>
    <dgm:pt modelId="{362C937C-54BC-4D82-9EB7-D2B589A9ED5E}" type="pres">
      <dgm:prSet presAssocID="{170F7D4A-7482-48F9-BA1A-314F6D191DEE}" presName="composite2" presStyleCnt="0"/>
      <dgm:spPr/>
    </dgm:pt>
    <dgm:pt modelId="{44AD0880-FF14-495A-8CE4-0AE1BFAA4001}" type="pres">
      <dgm:prSet presAssocID="{170F7D4A-7482-48F9-BA1A-314F6D191DEE}" presName="dummyNode2" presStyleLbl="node1" presStyleIdx="0" presStyleCnt="4"/>
      <dgm:spPr/>
    </dgm:pt>
    <dgm:pt modelId="{F29EA969-52C5-4405-8EF3-079F9F1C5843}" type="pres">
      <dgm:prSet presAssocID="{170F7D4A-7482-48F9-BA1A-314F6D191DEE}" presName="childNode2" presStyleLbl="bgAcc1" presStyleIdx="1" presStyleCnt="4">
        <dgm:presLayoutVars>
          <dgm:bulletEnabled val="1"/>
        </dgm:presLayoutVars>
      </dgm:prSet>
      <dgm:spPr>
        <a:blipFill rotWithShape="0">
          <a:blip xmlns:r="http://schemas.openxmlformats.org/officeDocument/2006/relationships" r:embed="rId2">
            <a:duotone>
              <a:schemeClr val="lt1">
                <a:alpha val="90000"/>
                <a:hueOff val="0"/>
                <a:satOff val="0"/>
                <a:lumOff val="0"/>
                <a:alphaOff val="0"/>
                <a:shade val="20000"/>
                <a:satMod val="200000"/>
              </a:schemeClr>
              <a:schemeClr val="lt1">
                <a:alpha val="90000"/>
                <a:hueOff val="0"/>
                <a:satOff val="0"/>
                <a:lumOff val="0"/>
                <a:alphaOff val="0"/>
                <a:tint val="12000"/>
                <a:satMod val="190000"/>
              </a:schemeClr>
            </a:duotone>
          </a:blip>
          <a:stretch>
            <a:fillRect/>
          </a:stretch>
        </a:blipFill>
      </dgm:spPr>
    </dgm:pt>
    <dgm:pt modelId="{5E578BC0-75EC-4382-BC1F-F3C3FF6022D3}" type="pres">
      <dgm:prSet presAssocID="{170F7D4A-7482-48F9-BA1A-314F6D191DEE}" presName="childNode2tx" presStyleLbl="bgAcc1" presStyleIdx="1" presStyleCnt="4">
        <dgm:presLayoutVars>
          <dgm:bulletEnabled val="1"/>
        </dgm:presLayoutVars>
      </dgm:prSet>
      <dgm:spPr/>
    </dgm:pt>
    <dgm:pt modelId="{28A32E3B-9883-4A1A-A49A-7DEAE9E747CF}" type="pres">
      <dgm:prSet presAssocID="{170F7D4A-7482-48F9-BA1A-314F6D191DEE}" presName="parentNode2" presStyleLbl="node1" presStyleIdx="1" presStyleCnt="4" custScaleY="163998">
        <dgm:presLayoutVars>
          <dgm:chMax val="0"/>
          <dgm:bulletEnabled val="1"/>
        </dgm:presLayoutVars>
      </dgm:prSet>
      <dgm:spPr/>
    </dgm:pt>
    <dgm:pt modelId="{E6910E30-1F24-4C48-9867-63F70E3DF7A1}" type="pres">
      <dgm:prSet presAssocID="{170F7D4A-7482-48F9-BA1A-314F6D191DEE}" presName="connSite2" presStyleCnt="0"/>
      <dgm:spPr/>
    </dgm:pt>
    <dgm:pt modelId="{0F6463E1-5D41-4DF3-972B-CA08A3DAD621}" type="pres">
      <dgm:prSet presAssocID="{07C7A1FC-EDA1-4796-9AB5-8E40BDAF74FE}" presName="Name18" presStyleLbl="sibTrans2D1" presStyleIdx="1" presStyleCnt="3"/>
      <dgm:spPr/>
    </dgm:pt>
    <dgm:pt modelId="{E9110331-ABA7-4C99-93FE-F676CE90FF93}" type="pres">
      <dgm:prSet presAssocID="{71D2F58E-D7D2-45EE-B886-BDAFBC0155D1}" presName="composite1" presStyleCnt="0"/>
      <dgm:spPr/>
    </dgm:pt>
    <dgm:pt modelId="{A020DBBF-5840-4301-A0FA-5EFE8B468CB6}" type="pres">
      <dgm:prSet presAssocID="{71D2F58E-D7D2-45EE-B886-BDAFBC0155D1}" presName="dummyNode1" presStyleLbl="node1" presStyleIdx="1" presStyleCnt="4"/>
      <dgm:spPr/>
    </dgm:pt>
    <dgm:pt modelId="{B689A34E-B020-484B-A60C-AED6DBB76C3F}" type="pres">
      <dgm:prSet presAssocID="{71D2F58E-D7D2-45EE-B886-BDAFBC0155D1}" presName="childNode1" presStyleLbl="bgAcc1" presStyleIdx="2" presStyleCnt="4" custLinFactNeighborX="-2354" custLinFactNeighborY="-3805">
        <dgm:presLayoutVars>
          <dgm:bulletEnabled val="1"/>
        </dgm:presLayoutVars>
      </dgm:prSet>
      <dgm:spPr>
        <a:blipFill rotWithShape="0">
          <a:blip xmlns:r="http://schemas.openxmlformats.org/officeDocument/2006/relationships" r:embed="rId3">
            <a:duotone>
              <a:schemeClr val="lt1">
                <a:alpha val="90000"/>
                <a:hueOff val="0"/>
                <a:satOff val="0"/>
                <a:lumOff val="0"/>
                <a:alphaOff val="0"/>
                <a:shade val="20000"/>
                <a:satMod val="200000"/>
              </a:schemeClr>
              <a:schemeClr val="lt1">
                <a:alpha val="90000"/>
                <a:hueOff val="0"/>
                <a:satOff val="0"/>
                <a:lumOff val="0"/>
                <a:alphaOff val="0"/>
                <a:tint val="12000"/>
                <a:satMod val="190000"/>
              </a:schemeClr>
            </a:duotone>
          </a:blip>
          <a:stretch>
            <a:fillRect/>
          </a:stretch>
        </a:blipFill>
      </dgm:spPr>
    </dgm:pt>
    <dgm:pt modelId="{847DA2C2-8CA4-4524-BD1C-29623CF9D304}" type="pres">
      <dgm:prSet presAssocID="{71D2F58E-D7D2-45EE-B886-BDAFBC0155D1}" presName="childNode1tx" presStyleLbl="bgAcc1" presStyleIdx="2" presStyleCnt="4">
        <dgm:presLayoutVars>
          <dgm:bulletEnabled val="1"/>
        </dgm:presLayoutVars>
      </dgm:prSet>
      <dgm:spPr/>
    </dgm:pt>
    <dgm:pt modelId="{64E237DB-A32E-40DC-ACA4-BA9314EFF1F1}" type="pres">
      <dgm:prSet presAssocID="{71D2F58E-D7D2-45EE-B886-BDAFBC0155D1}" presName="parentNode1" presStyleLbl="node1" presStyleIdx="2" presStyleCnt="4" custScaleY="207732">
        <dgm:presLayoutVars>
          <dgm:chMax val="1"/>
          <dgm:bulletEnabled val="1"/>
        </dgm:presLayoutVars>
      </dgm:prSet>
      <dgm:spPr/>
    </dgm:pt>
    <dgm:pt modelId="{3193529F-41AC-4540-85CD-581D135C2DFC}" type="pres">
      <dgm:prSet presAssocID="{71D2F58E-D7D2-45EE-B886-BDAFBC0155D1}" presName="connSite1" presStyleCnt="0"/>
      <dgm:spPr/>
    </dgm:pt>
    <dgm:pt modelId="{E20A05F2-D20F-4195-ACF7-D32FABC84C70}" type="pres">
      <dgm:prSet presAssocID="{BBEFBE1B-52CD-47D5-87B7-2F5656B26192}" presName="Name9" presStyleLbl="sibTrans2D1" presStyleIdx="2" presStyleCnt="3"/>
      <dgm:spPr/>
    </dgm:pt>
    <dgm:pt modelId="{95630692-B364-4009-B388-7D0263925ABF}" type="pres">
      <dgm:prSet presAssocID="{6228DA2F-B626-4195-A62E-A6E654E7B8FA}" presName="composite2" presStyleCnt="0"/>
      <dgm:spPr/>
    </dgm:pt>
    <dgm:pt modelId="{41188248-34C6-4160-A4A7-0A45DE5806BA}" type="pres">
      <dgm:prSet presAssocID="{6228DA2F-B626-4195-A62E-A6E654E7B8FA}" presName="dummyNode2" presStyleLbl="node1" presStyleIdx="2" presStyleCnt="4"/>
      <dgm:spPr/>
    </dgm:pt>
    <dgm:pt modelId="{477A3FB3-832E-446E-B679-F590D0323987}" type="pres">
      <dgm:prSet presAssocID="{6228DA2F-B626-4195-A62E-A6E654E7B8FA}" presName="childNode2" presStyleLbl="bgAcc1" presStyleIdx="3" presStyleCnt="4">
        <dgm:presLayoutVars>
          <dgm:bulletEnabled val="1"/>
        </dgm:presLayoutVars>
      </dgm:prSet>
      <dgm:spPr/>
    </dgm:pt>
    <dgm:pt modelId="{51129148-DFDD-4DDC-BF64-CC880EF62E14}" type="pres">
      <dgm:prSet presAssocID="{6228DA2F-B626-4195-A62E-A6E654E7B8FA}" presName="childNode2tx" presStyleLbl="bgAcc1" presStyleIdx="3" presStyleCnt="4">
        <dgm:presLayoutVars>
          <dgm:bulletEnabled val="1"/>
        </dgm:presLayoutVars>
      </dgm:prSet>
      <dgm:spPr/>
    </dgm:pt>
    <dgm:pt modelId="{3550DF7D-E242-4B87-AAE8-7BB8A91A33FB}" type="pres">
      <dgm:prSet presAssocID="{6228DA2F-B626-4195-A62E-A6E654E7B8FA}" presName="parentNode2" presStyleLbl="node1" presStyleIdx="3" presStyleCnt="4" custScaleY="155119">
        <dgm:presLayoutVars>
          <dgm:chMax val="0"/>
          <dgm:bulletEnabled val="1"/>
        </dgm:presLayoutVars>
      </dgm:prSet>
      <dgm:spPr/>
    </dgm:pt>
    <dgm:pt modelId="{7C5A55B1-C070-44A6-895E-54C32848D5DE}" type="pres">
      <dgm:prSet presAssocID="{6228DA2F-B626-4195-A62E-A6E654E7B8FA}" presName="connSite2" presStyleCnt="0"/>
      <dgm:spPr/>
    </dgm:pt>
  </dgm:ptLst>
  <dgm:cxnLst>
    <dgm:cxn modelId="{16802417-32C5-45FD-97E5-0697C3709824}" type="presOf" srcId="{07C7A1FC-EDA1-4796-9AB5-8E40BDAF74FE}" destId="{0F6463E1-5D41-4DF3-972B-CA08A3DAD621}" srcOrd="0" destOrd="0" presId="urn:microsoft.com/office/officeart/2005/8/layout/hProcess4"/>
    <dgm:cxn modelId="{A222B21A-F0F7-48CC-BB0D-0CD6BC4F726B}" type="presOf" srcId="{34AD24D1-E619-4655-9478-070883FBCC4E}" destId="{477A3FB3-832E-446E-B679-F590D0323987}" srcOrd="0" destOrd="0" presId="urn:microsoft.com/office/officeart/2005/8/layout/hProcess4"/>
    <dgm:cxn modelId="{2E0A0B33-4834-4E73-A203-1A673C0B3D1E}" type="presOf" srcId="{C3D9E243-66C3-4149-A667-3376EAE96941}" destId="{76B9161D-857A-4343-883C-A12CEE5482D9}" srcOrd="0" destOrd="0" presId="urn:microsoft.com/office/officeart/2005/8/layout/hProcess4"/>
    <dgm:cxn modelId="{972FF734-D8E5-4479-AF36-C7F51C2A37F3}" srcId="{7CF3F8B3-0380-4236-8358-2B54DC119840}" destId="{71D2F58E-D7D2-45EE-B886-BDAFBC0155D1}" srcOrd="2" destOrd="0" parTransId="{8348B297-578B-460F-84C7-46F2513045E4}" sibTransId="{BBEFBE1B-52CD-47D5-87B7-2F5656B26192}"/>
    <dgm:cxn modelId="{9C333045-E4AA-4825-95F8-90C2AD691010}" srcId="{7CF3F8B3-0380-4236-8358-2B54DC119840}" destId="{6228DA2F-B626-4195-A62E-A6E654E7B8FA}" srcOrd="3" destOrd="0" parTransId="{9C6307C3-D3E2-443E-83B1-4D7C00FFAD5A}" sibTransId="{2435205B-CD71-4E98-8653-06492522FAFD}"/>
    <dgm:cxn modelId="{1F943B49-14C7-4F73-9AE0-7725C3532269}" type="presOf" srcId="{7CF3F8B3-0380-4236-8358-2B54DC119840}" destId="{C0F253F6-8520-4351-8012-9AC6CC0A5D17}" srcOrd="0" destOrd="0" presId="urn:microsoft.com/office/officeart/2005/8/layout/hProcess4"/>
    <dgm:cxn modelId="{B65BC44F-BE3C-467B-9B25-E748334ABCA3}" type="presOf" srcId="{34AD24D1-E619-4655-9478-070883FBCC4E}" destId="{51129148-DFDD-4DDC-BF64-CC880EF62E14}" srcOrd="1" destOrd="0" presId="urn:microsoft.com/office/officeart/2005/8/layout/hProcess4"/>
    <dgm:cxn modelId="{8208177A-A426-490B-8BD9-96015113224B}" type="presOf" srcId="{71D2F58E-D7D2-45EE-B886-BDAFBC0155D1}" destId="{64E237DB-A32E-40DC-ACA4-BA9314EFF1F1}" srcOrd="0" destOrd="0" presId="urn:microsoft.com/office/officeart/2005/8/layout/hProcess4"/>
    <dgm:cxn modelId="{66E9AF83-D56F-47D1-A0A1-9FA8DA892698}" srcId="{7CF3F8B3-0380-4236-8358-2B54DC119840}" destId="{809E587B-C8B8-4C38-A436-235F4CB05253}" srcOrd="0" destOrd="0" parTransId="{DCB10492-00B5-4A9E-82C6-712455644B21}" sibTransId="{C3D9E243-66C3-4149-A667-3376EAE96941}"/>
    <dgm:cxn modelId="{3A02A986-4214-46D9-902C-3D76FDFDD35A}" srcId="{7CF3F8B3-0380-4236-8358-2B54DC119840}" destId="{170F7D4A-7482-48F9-BA1A-314F6D191DEE}" srcOrd="1" destOrd="0" parTransId="{32B119F8-8CC1-4901-9DF2-2E7FAA38F36C}" sibTransId="{07C7A1FC-EDA1-4796-9AB5-8E40BDAF74FE}"/>
    <dgm:cxn modelId="{71258BB2-14CD-4756-935A-C4F400F9E674}" type="presOf" srcId="{6228DA2F-B626-4195-A62E-A6E654E7B8FA}" destId="{3550DF7D-E242-4B87-AAE8-7BB8A91A33FB}" srcOrd="0" destOrd="0" presId="urn:microsoft.com/office/officeart/2005/8/layout/hProcess4"/>
    <dgm:cxn modelId="{971989BE-A513-45DD-857E-2D4BD8CDA57E}" type="presOf" srcId="{809E587B-C8B8-4C38-A436-235F4CB05253}" destId="{906AE78C-0911-4020-9181-4A0FADFEFAFA}" srcOrd="0" destOrd="0" presId="urn:microsoft.com/office/officeart/2005/8/layout/hProcess4"/>
    <dgm:cxn modelId="{951DC4C8-6A36-47DF-813F-51B486BB30DD}" type="presOf" srcId="{170F7D4A-7482-48F9-BA1A-314F6D191DEE}" destId="{28A32E3B-9883-4A1A-A49A-7DEAE9E747CF}" srcOrd="0" destOrd="0" presId="urn:microsoft.com/office/officeart/2005/8/layout/hProcess4"/>
    <dgm:cxn modelId="{395FE3D1-A3D9-43D6-AAC3-09F577BF4975}" srcId="{6228DA2F-B626-4195-A62E-A6E654E7B8FA}" destId="{34AD24D1-E619-4655-9478-070883FBCC4E}" srcOrd="0" destOrd="0" parTransId="{F4F36DD1-31A7-4D3A-A79D-C4681408373F}" sibTransId="{1D7B7EDF-81B7-49F7-8748-AD351AB0B2D0}"/>
    <dgm:cxn modelId="{41668ED6-260E-4976-B072-35829F3AF9A6}" type="presOf" srcId="{BBEFBE1B-52CD-47D5-87B7-2F5656B26192}" destId="{E20A05F2-D20F-4195-ACF7-D32FABC84C70}" srcOrd="0" destOrd="0" presId="urn:microsoft.com/office/officeart/2005/8/layout/hProcess4"/>
    <dgm:cxn modelId="{9172E2D5-EDAF-40E8-A731-7A981BB0934D}" type="presParOf" srcId="{C0F253F6-8520-4351-8012-9AC6CC0A5D17}" destId="{A55C4CBB-8F45-45AB-A80E-4707D987D354}" srcOrd="0" destOrd="0" presId="urn:microsoft.com/office/officeart/2005/8/layout/hProcess4"/>
    <dgm:cxn modelId="{C3D15877-F3EC-4438-9094-6111DDF1713E}" type="presParOf" srcId="{C0F253F6-8520-4351-8012-9AC6CC0A5D17}" destId="{B52CDC45-ED19-4A63-8D06-3320C1EECE93}" srcOrd="1" destOrd="0" presId="urn:microsoft.com/office/officeart/2005/8/layout/hProcess4"/>
    <dgm:cxn modelId="{898CE9FB-1944-4049-A944-AA9BC37B9D7B}" type="presParOf" srcId="{C0F253F6-8520-4351-8012-9AC6CC0A5D17}" destId="{44A8A61D-FB13-4415-B5B2-E25D1527231E}" srcOrd="2" destOrd="0" presId="urn:microsoft.com/office/officeart/2005/8/layout/hProcess4"/>
    <dgm:cxn modelId="{D9032972-6965-4042-95B0-1178630B7019}" type="presParOf" srcId="{44A8A61D-FB13-4415-B5B2-E25D1527231E}" destId="{DED04EC5-AB47-46CE-917B-B152B83E6852}" srcOrd="0" destOrd="0" presId="urn:microsoft.com/office/officeart/2005/8/layout/hProcess4"/>
    <dgm:cxn modelId="{1CC942FF-FD48-4331-8F61-D05B4191ABB9}" type="presParOf" srcId="{DED04EC5-AB47-46CE-917B-B152B83E6852}" destId="{C6DC4AAC-5F6E-4E60-9309-D9DD84E57F72}" srcOrd="0" destOrd="0" presId="urn:microsoft.com/office/officeart/2005/8/layout/hProcess4"/>
    <dgm:cxn modelId="{19E9EFA2-7DFA-4A7F-881C-766E5EF3F6D8}" type="presParOf" srcId="{DED04EC5-AB47-46CE-917B-B152B83E6852}" destId="{137BD4BF-E367-4F41-876C-0ACB1E0A89AF}" srcOrd="1" destOrd="0" presId="urn:microsoft.com/office/officeart/2005/8/layout/hProcess4"/>
    <dgm:cxn modelId="{6C215D5A-AD3B-45BB-8D05-A6E264827562}" type="presParOf" srcId="{DED04EC5-AB47-46CE-917B-B152B83E6852}" destId="{F8DF4FAE-5A50-4AC9-AE63-60A367731D4A}" srcOrd="2" destOrd="0" presId="urn:microsoft.com/office/officeart/2005/8/layout/hProcess4"/>
    <dgm:cxn modelId="{CBFCA692-DBEA-4FBD-BF4D-D6EC9CC96B84}" type="presParOf" srcId="{DED04EC5-AB47-46CE-917B-B152B83E6852}" destId="{906AE78C-0911-4020-9181-4A0FADFEFAFA}" srcOrd="3" destOrd="0" presId="urn:microsoft.com/office/officeart/2005/8/layout/hProcess4"/>
    <dgm:cxn modelId="{A9F87B44-315D-49FE-8F44-DF24382B5E82}" type="presParOf" srcId="{DED04EC5-AB47-46CE-917B-B152B83E6852}" destId="{25A35A8B-2E9D-446F-A434-5DC1C6F9858C}" srcOrd="4" destOrd="0" presId="urn:microsoft.com/office/officeart/2005/8/layout/hProcess4"/>
    <dgm:cxn modelId="{F2158095-1B52-4A3A-9E2B-6A4818FD5478}" type="presParOf" srcId="{44A8A61D-FB13-4415-B5B2-E25D1527231E}" destId="{76B9161D-857A-4343-883C-A12CEE5482D9}" srcOrd="1" destOrd="0" presId="urn:microsoft.com/office/officeart/2005/8/layout/hProcess4"/>
    <dgm:cxn modelId="{D943BFB2-1458-459D-874A-EA9C2D3B7AB8}" type="presParOf" srcId="{44A8A61D-FB13-4415-B5B2-E25D1527231E}" destId="{362C937C-54BC-4D82-9EB7-D2B589A9ED5E}" srcOrd="2" destOrd="0" presId="urn:microsoft.com/office/officeart/2005/8/layout/hProcess4"/>
    <dgm:cxn modelId="{67FEEA0C-8A55-452D-AB64-CD185744B324}" type="presParOf" srcId="{362C937C-54BC-4D82-9EB7-D2B589A9ED5E}" destId="{44AD0880-FF14-495A-8CE4-0AE1BFAA4001}" srcOrd="0" destOrd="0" presId="urn:microsoft.com/office/officeart/2005/8/layout/hProcess4"/>
    <dgm:cxn modelId="{A18CCA41-ED71-4F27-92F6-F17AD6432536}" type="presParOf" srcId="{362C937C-54BC-4D82-9EB7-D2B589A9ED5E}" destId="{F29EA969-52C5-4405-8EF3-079F9F1C5843}" srcOrd="1" destOrd="0" presId="urn:microsoft.com/office/officeart/2005/8/layout/hProcess4"/>
    <dgm:cxn modelId="{BBE2BD26-0A96-4D68-AF5A-6F8175827A1A}" type="presParOf" srcId="{362C937C-54BC-4D82-9EB7-D2B589A9ED5E}" destId="{5E578BC0-75EC-4382-BC1F-F3C3FF6022D3}" srcOrd="2" destOrd="0" presId="urn:microsoft.com/office/officeart/2005/8/layout/hProcess4"/>
    <dgm:cxn modelId="{4E5059B7-60E1-4AEF-9133-E7A75CAE0B15}" type="presParOf" srcId="{362C937C-54BC-4D82-9EB7-D2B589A9ED5E}" destId="{28A32E3B-9883-4A1A-A49A-7DEAE9E747CF}" srcOrd="3" destOrd="0" presId="urn:microsoft.com/office/officeart/2005/8/layout/hProcess4"/>
    <dgm:cxn modelId="{B17DD634-E147-4C75-9A93-AEA2210633FB}" type="presParOf" srcId="{362C937C-54BC-4D82-9EB7-D2B589A9ED5E}" destId="{E6910E30-1F24-4C48-9867-63F70E3DF7A1}" srcOrd="4" destOrd="0" presId="urn:microsoft.com/office/officeart/2005/8/layout/hProcess4"/>
    <dgm:cxn modelId="{4A229075-FAE6-4F7D-9860-C39D09134A54}" type="presParOf" srcId="{44A8A61D-FB13-4415-B5B2-E25D1527231E}" destId="{0F6463E1-5D41-4DF3-972B-CA08A3DAD621}" srcOrd="3" destOrd="0" presId="urn:microsoft.com/office/officeart/2005/8/layout/hProcess4"/>
    <dgm:cxn modelId="{8683358C-8832-4C82-B43F-066D0186959F}" type="presParOf" srcId="{44A8A61D-FB13-4415-B5B2-E25D1527231E}" destId="{E9110331-ABA7-4C99-93FE-F676CE90FF93}" srcOrd="4" destOrd="0" presId="urn:microsoft.com/office/officeart/2005/8/layout/hProcess4"/>
    <dgm:cxn modelId="{4BD99B36-32BA-40BB-8274-644D2E3C0FE2}" type="presParOf" srcId="{E9110331-ABA7-4C99-93FE-F676CE90FF93}" destId="{A020DBBF-5840-4301-A0FA-5EFE8B468CB6}" srcOrd="0" destOrd="0" presId="urn:microsoft.com/office/officeart/2005/8/layout/hProcess4"/>
    <dgm:cxn modelId="{0BFD8A44-B56F-4A16-8609-AC2799251013}" type="presParOf" srcId="{E9110331-ABA7-4C99-93FE-F676CE90FF93}" destId="{B689A34E-B020-484B-A60C-AED6DBB76C3F}" srcOrd="1" destOrd="0" presId="urn:microsoft.com/office/officeart/2005/8/layout/hProcess4"/>
    <dgm:cxn modelId="{F0D04F7F-A35D-4B53-A3A1-45138D24DE06}" type="presParOf" srcId="{E9110331-ABA7-4C99-93FE-F676CE90FF93}" destId="{847DA2C2-8CA4-4524-BD1C-29623CF9D304}" srcOrd="2" destOrd="0" presId="urn:microsoft.com/office/officeart/2005/8/layout/hProcess4"/>
    <dgm:cxn modelId="{13773F0E-5876-48BD-8786-CC4A8D47146E}" type="presParOf" srcId="{E9110331-ABA7-4C99-93FE-F676CE90FF93}" destId="{64E237DB-A32E-40DC-ACA4-BA9314EFF1F1}" srcOrd="3" destOrd="0" presId="urn:microsoft.com/office/officeart/2005/8/layout/hProcess4"/>
    <dgm:cxn modelId="{DB68D66C-B78B-4D88-B2A8-A10DFB4A439D}" type="presParOf" srcId="{E9110331-ABA7-4C99-93FE-F676CE90FF93}" destId="{3193529F-41AC-4540-85CD-581D135C2DFC}" srcOrd="4" destOrd="0" presId="urn:microsoft.com/office/officeart/2005/8/layout/hProcess4"/>
    <dgm:cxn modelId="{8027B487-CA1F-415C-8D01-DB0867A81760}" type="presParOf" srcId="{44A8A61D-FB13-4415-B5B2-E25D1527231E}" destId="{E20A05F2-D20F-4195-ACF7-D32FABC84C70}" srcOrd="5" destOrd="0" presId="urn:microsoft.com/office/officeart/2005/8/layout/hProcess4"/>
    <dgm:cxn modelId="{344838A5-40DD-4B61-8B1C-84FD216FAAF3}" type="presParOf" srcId="{44A8A61D-FB13-4415-B5B2-E25D1527231E}" destId="{95630692-B364-4009-B388-7D0263925ABF}" srcOrd="6" destOrd="0" presId="urn:microsoft.com/office/officeart/2005/8/layout/hProcess4"/>
    <dgm:cxn modelId="{28177D03-D632-4F03-9F76-C734DD2E109C}" type="presParOf" srcId="{95630692-B364-4009-B388-7D0263925ABF}" destId="{41188248-34C6-4160-A4A7-0A45DE5806BA}" srcOrd="0" destOrd="0" presId="urn:microsoft.com/office/officeart/2005/8/layout/hProcess4"/>
    <dgm:cxn modelId="{98467396-2183-4CF1-BD0D-455D855F2183}" type="presParOf" srcId="{95630692-B364-4009-B388-7D0263925ABF}" destId="{477A3FB3-832E-446E-B679-F590D0323987}" srcOrd="1" destOrd="0" presId="urn:microsoft.com/office/officeart/2005/8/layout/hProcess4"/>
    <dgm:cxn modelId="{F151E18B-8489-4B20-9CB0-5FC74B6B9D90}" type="presParOf" srcId="{95630692-B364-4009-B388-7D0263925ABF}" destId="{51129148-DFDD-4DDC-BF64-CC880EF62E14}" srcOrd="2" destOrd="0" presId="urn:microsoft.com/office/officeart/2005/8/layout/hProcess4"/>
    <dgm:cxn modelId="{422EBEC9-F9A8-49DE-BA9C-5123CDE2514E}" type="presParOf" srcId="{95630692-B364-4009-B388-7D0263925ABF}" destId="{3550DF7D-E242-4B87-AAE8-7BB8A91A33FB}" srcOrd="3" destOrd="0" presId="urn:microsoft.com/office/officeart/2005/8/layout/hProcess4"/>
    <dgm:cxn modelId="{48CF8B8D-A417-4580-B90C-36FCC242E001}" type="presParOf" srcId="{95630692-B364-4009-B388-7D0263925ABF}" destId="{7C5A55B1-C070-44A6-895E-54C32848D5DE}" srcOrd="4" destOrd="0" presId="urn:microsoft.com/office/officeart/2005/8/layout/hProcess4"/>
  </dgm:cxnLst>
  <dgm:bg/>
  <dgm:whole/>
  <dgm:extLst>
    <a:ext uri="http://schemas.microsoft.com/office/drawing/2008/diagram">
      <dsp:dataModelExt xmlns:dsp="http://schemas.microsoft.com/office/drawing/2008/diagram" relId="rId25" minVer="http://schemas.openxmlformats.org/drawingml/2006/diagram"/>
    </a:ext>
    <a:ext uri="{C62137D5-CB1D-491B-B009-E17868A290BF}">
      <dgm14:recolorImg xmlns:dgm14="http://schemas.microsoft.com/office/drawing/2010/diagram" val="1"/>
    </a:ext>
  </dgm:extLst>
</dgm:dataModel>
</file>

<file path=word/diagrams/data2.xml><?xml version="1.0" encoding="utf-8"?>
<dgm:dataModel xmlns:dgm="http://schemas.openxmlformats.org/drawingml/2006/diagram" xmlns:a="http://schemas.openxmlformats.org/drawingml/2006/main">
  <dgm:ptLst>
    <dgm:pt modelId="{95905435-92D7-4235-A937-699418957BFA}" type="doc">
      <dgm:prSet loTypeId="urn:microsoft.com/office/officeart/2005/8/layout/bProcess4" loCatId="process" qsTypeId="urn:microsoft.com/office/officeart/2005/8/quickstyle/simple5" qsCatId="simple" csTypeId="urn:microsoft.com/office/officeart/2005/8/colors/accent0_1" csCatId="mainScheme" phldr="1"/>
      <dgm:spPr/>
      <dgm:t>
        <a:bodyPr/>
        <a:lstStyle/>
        <a:p>
          <a:endParaRPr lang="en-IN"/>
        </a:p>
      </dgm:t>
    </dgm:pt>
    <dgm:pt modelId="{486F3882-1D3F-4624-976C-2C5FCF563F9E}">
      <dgm:prSet phldrT="[Text]"/>
      <dgm:spPr/>
      <dgm:t>
        <a:bodyPr/>
        <a:lstStyle/>
        <a:p>
          <a:r>
            <a:rPr lang="en-IN" b="1" u="sng"/>
            <a:t>BDM/SALES</a:t>
          </a:r>
        </a:p>
        <a:p>
          <a:r>
            <a:rPr lang="en-IN" b="1"/>
            <a:t>SDWAN Requirement from Customer </a:t>
          </a:r>
          <a:endParaRPr lang="en-IN" dirty="0"/>
        </a:p>
      </dgm:t>
    </dgm:pt>
    <dgm:pt modelId="{1C031D72-AD50-4EC1-9CA7-ABFB4DCC2BCF}" type="parTrans" cxnId="{13696ED4-DABB-49B8-8AB1-47C7CA2B6DEC}">
      <dgm:prSet/>
      <dgm:spPr/>
      <dgm:t>
        <a:bodyPr/>
        <a:lstStyle/>
        <a:p>
          <a:endParaRPr lang="en-IN"/>
        </a:p>
      </dgm:t>
    </dgm:pt>
    <dgm:pt modelId="{7CC80356-4B8B-4E7B-8BD9-790341AFB9AA}" type="sibTrans" cxnId="{13696ED4-DABB-49B8-8AB1-47C7CA2B6DEC}">
      <dgm:prSet/>
      <dgm:spPr/>
      <dgm:t>
        <a:bodyPr/>
        <a:lstStyle/>
        <a:p>
          <a:endParaRPr lang="en-IN"/>
        </a:p>
      </dgm:t>
    </dgm:pt>
    <dgm:pt modelId="{85358958-E977-40AC-AF69-D3E81D34A305}">
      <dgm:prSet phldrT="[Text]"/>
      <dgm:spPr/>
      <dgm:t>
        <a:bodyPr/>
        <a:lstStyle/>
        <a:p>
          <a:r>
            <a:rPr lang="en-IN" b="1" u="sng"/>
            <a:t>Solution </a:t>
          </a:r>
        </a:p>
        <a:p>
          <a:r>
            <a:rPr lang="en-IN" b="1" u="sng"/>
            <a:t>Architect</a:t>
          </a:r>
          <a:endParaRPr lang="en-IN" b="1" u="sng">
            <a:sym typeface="Wingdings" pitchFamily="2" charset="2"/>
          </a:endParaRPr>
        </a:p>
        <a:p>
          <a:r>
            <a:rPr lang="en-IN" b="1">
              <a:sym typeface="Wingdings" pitchFamily="2" charset="2"/>
            </a:rPr>
            <a:t>Analyse &amp; Validate the design</a:t>
          </a:r>
          <a:endParaRPr lang="en-IN" dirty="0"/>
        </a:p>
      </dgm:t>
    </dgm:pt>
    <dgm:pt modelId="{0B097402-0899-4228-A487-95AB9F6FC429}" type="parTrans" cxnId="{0364FD57-A48D-4269-A3E6-F2797F4FDD5A}">
      <dgm:prSet/>
      <dgm:spPr/>
      <dgm:t>
        <a:bodyPr/>
        <a:lstStyle/>
        <a:p>
          <a:endParaRPr lang="en-IN"/>
        </a:p>
      </dgm:t>
    </dgm:pt>
    <dgm:pt modelId="{E7935C74-41AE-4E85-9E27-322308D8D1AF}" type="sibTrans" cxnId="{0364FD57-A48D-4269-A3E6-F2797F4FDD5A}">
      <dgm:prSet/>
      <dgm:spPr/>
      <dgm:t>
        <a:bodyPr/>
        <a:lstStyle/>
        <a:p>
          <a:endParaRPr lang="en-IN"/>
        </a:p>
      </dgm:t>
    </dgm:pt>
    <dgm:pt modelId="{090BBA5E-740E-411D-944D-03EF19DA8259}">
      <dgm:prSet phldrT="[Text]"/>
      <dgm:spPr/>
      <dgm:t>
        <a:bodyPr/>
        <a:lstStyle/>
        <a:p>
          <a:r>
            <a:rPr lang="en-IN" b="1" u="sng"/>
            <a:t>Solution </a:t>
          </a:r>
        </a:p>
        <a:p>
          <a:r>
            <a:rPr lang="en-IN" b="1" u="sng"/>
            <a:t>Architect</a:t>
          </a:r>
          <a:endParaRPr lang="en-IN" b="1" u="sng">
            <a:sym typeface="Wingdings" pitchFamily="2" charset="2"/>
          </a:endParaRPr>
        </a:p>
        <a:p>
          <a:r>
            <a:rPr lang="en-IN" b="1">
              <a:sym typeface="Wingdings" pitchFamily="2" charset="2"/>
            </a:rPr>
            <a:t>Solution Document preparation</a:t>
          </a:r>
          <a:endParaRPr lang="en-IN" dirty="0"/>
        </a:p>
      </dgm:t>
    </dgm:pt>
    <dgm:pt modelId="{646049E6-E7CE-4C6C-BC9D-3815E40D63BC}" type="parTrans" cxnId="{6D78C72E-B0BF-41FD-A286-58C322096B4F}">
      <dgm:prSet/>
      <dgm:spPr/>
      <dgm:t>
        <a:bodyPr/>
        <a:lstStyle/>
        <a:p>
          <a:endParaRPr lang="en-IN"/>
        </a:p>
      </dgm:t>
    </dgm:pt>
    <dgm:pt modelId="{F77896EF-86FC-49CF-8E86-66DA24AE54C6}" type="sibTrans" cxnId="{6D78C72E-B0BF-41FD-A286-58C322096B4F}">
      <dgm:prSet/>
      <dgm:spPr/>
      <dgm:t>
        <a:bodyPr/>
        <a:lstStyle/>
        <a:p>
          <a:endParaRPr lang="en-IN"/>
        </a:p>
      </dgm:t>
    </dgm:pt>
    <dgm:pt modelId="{D15705A5-D6FA-4B38-A5D5-BF55E76B6A3D}">
      <dgm:prSet phldrT="[Text]"/>
      <dgm:spPr/>
      <dgm:t>
        <a:bodyPr/>
        <a:lstStyle/>
        <a:p>
          <a:r>
            <a:rPr lang="en-IN" b="1" u="sng"/>
            <a:t>BDM/SALES</a:t>
          </a:r>
          <a:endParaRPr lang="en-IN" b="1" u="sng">
            <a:sym typeface="Wingdings" pitchFamily="2" charset="2"/>
          </a:endParaRPr>
        </a:p>
        <a:p>
          <a:r>
            <a:rPr lang="en-IN" b="1">
              <a:sym typeface="Wingdings" pitchFamily="2" charset="2"/>
            </a:rPr>
            <a:t>Sign off from customer on Solution</a:t>
          </a:r>
          <a:endParaRPr lang="en-IN" dirty="0"/>
        </a:p>
      </dgm:t>
    </dgm:pt>
    <dgm:pt modelId="{6B8DAD44-80B0-48C4-A3AC-632070180FB7}" type="parTrans" cxnId="{1F43E59B-EF42-4C4D-9DAE-C8C32A5D3A80}">
      <dgm:prSet/>
      <dgm:spPr/>
      <dgm:t>
        <a:bodyPr/>
        <a:lstStyle/>
        <a:p>
          <a:endParaRPr lang="en-IN"/>
        </a:p>
      </dgm:t>
    </dgm:pt>
    <dgm:pt modelId="{B314B6B0-A370-43D4-945E-5A97A9AF6C24}" type="sibTrans" cxnId="{1F43E59B-EF42-4C4D-9DAE-C8C32A5D3A80}">
      <dgm:prSet/>
      <dgm:spPr/>
      <dgm:t>
        <a:bodyPr/>
        <a:lstStyle/>
        <a:p>
          <a:endParaRPr lang="en-IN"/>
        </a:p>
      </dgm:t>
    </dgm:pt>
    <dgm:pt modelId="{94315C9B-C356-4192-92B3-A44D2584B646}">
      <dgm:prSet phldrT="[Text]"/>
      <dgm:spPr/>
      <dgm:t>
        <a:bodyPr/>
        <a:lstStyle/>
        <a:p>
          <a:r>
            <a:rPr lang="en-IN" b="1" u="sng"/>
            <a:t>BDM/SALES</a:t>
          </a:r>
          <a:endParaRPr lang="en-IN" b="1">
            <a:sym typeface="Wingdings" pitchFamily="2" charset="2"/>
          </a:endParaRPr>
        </a:p>
        <a:p>
          <a:r>
            <a:rPr lang="en-IN" b="1">
              <a:sym typeface="Wingdings" pitchFamily="2" charset="2"/>
            </a:rPr>
            <a:t>Logs Request in Fusion and CPQ</a:t>
          </a:r>
          <a:endParaRPr lang="en-IN" dirty="0"/>
        </a:p>
      </dgm:t>
    </dgm:pt>
    <dgm:pt modelId="{62DB1A93-74A6-422A-92E3-A8C8EE1E1369}" type="parTrans" cxnId="{E037F5D0-46F3-4887-A9E6-3A9F649FF944}">
      <dgm:prSet/>
      <dgm:spPr/>
      <dgm:t>
        <a:bodyPr/>
        <a:lstStyle/>
        <a:p>
          <a:endParaRPr lang="en-IN"/>
        </a:p>
      </dgm:t>
    </dgm:pt>
    <dgm:pt modelId="{2C64C460-5230-4764-A32D-F051AB5B0B16}" type="sibTrans" cxnId="{E037F5D0-46F3-4887-A9E6-3A9F649FF944}">
      <dgm:prSet/>
      <dgm:spPr/>
      <dgm:t>
        <a:bodyPr/>
        <a:lstStyle/>
        <a:p>
          <a:endParaRPr lang="en-IN"/>
        </a:p>
      </dgm:t>
    </dgm:pt>
    <dgm:pt modelId="{EEA15531-0C23-4663-A74C-132F16CDE330}">
      <dgm:prSet phldrT="[Text]"/>
      <dgm:spPr/>
      <dgm:t>
        <a:bodyPr/>
        <a:lstStyle/>
        <a:p>
          <a:pPr algn="ctr"/>
          <a:r>
            <a:rPr lang="en-US" b="1" u="sng">
              <a:sym typeface="Wingdings" pitchFamily="2" charset="2"/>
            </a:rPr>
            <a:t>RSDE</a:t>
          </a:r>
          <a:endParaRPr lang="en-IN" b="1" u="sng">
            <a:sym typeface="Wingdings" pitchFamily="2" charset="2"/>
          </a:endParaRPr>
        </a:p>
        <a:p>
          <a:pPr algn="ctr"/>
          <a:r>
            <a:rPr lang="en-IN" b="1">
              <a:sym typeface="Wingdings" pitchFamily="2" charset="2"/>
            </a:rPr>
            <a:t>Prepares the SDWAN CPE for staging and ships to customer location</a:t>
          </a:r>
          <a:endParaRPr lang="en-IN" dirty="0"/>
        </a:p>
      </dgm:t>
    </dgm:pt>
    <dgm:pt modelId="{649B47EE-E53D-4864-86CF-0F117CF25593}" type="parTrans" cxnId="{50A6C77D-4840-4325-AB81-201820692146}">
      <dgm:prSet/>
      <dgm:spPr/>
      <dgm:t>
        <a:bodyPr/>
        <a:lstStyle/>
        <a:p>
          <a:endParaRPr lang="en-IN"/>
        </a:p>
      </dgm:t>
    </dgm:pt>
    <dgm:pt modelId="{4481494A-3D5B-4255-BE04-228AF956B898}" type="sibTrans" cxnId="{50A6C77D-4840-4325-AB81-201820692146}">
      <dgm:prSet/>
      <dgm:spPr/>
      <dgm:t>
        <a:bodyPr/>
        <a:lstStyle/>
        <a:p>
          <a:endParaRPr lang="en-IN"/>
        </a:p>
      </dgm:t>
    </dgm:pt>
    <dgm:pt modelId="{8EF29FBE-ADC2-4090-A766-7F3232727D66}">
      <dgm:prSet phldrT="[Text]"/>
      <dgm:spPr/>
      <dgm:t>
        <a:bodyPr/>
        <a:lstStyle/>
        <a:p>
          <a:r>
            <a:rPr lang="en-US" b="1" u="sng">
              <a:sym typeface="Wingdings" pitchFamily="2" charset="2"/>
            </a:rPr>
            <a:t>CPE TEAM</a:t>
          </a:r>
          <a:endParaRPr lang="en-IN" b="1" u="sng">
            <a:sym typeface="Wingdings" pitchFamily="2" charset="2"/>
          </a:endParaRPr>
        </a:p>
        <a:p>
          <a:r>
            <a:rPr lang="en-IN" b="1">
              <a:sym typeface="Wingdings" pitchFamily="2" charset="2"/>
            </a:rPr>
            <a:t>Template creation &amp; device configuration</a:t>
          </a:r>
          <a:endParaRPr lang="en-IN" dirty="0"/>
        </a:p>
      </dgm:t>
    </dgm:pt>
    <dgm:pt modelId="{19DF3287-4E82-4A2B-A1CB-9B5293937B90}" type="parTrans" cxnId="{0B78ADFE-26EA-4EE6-908D-4659AEB6FD49}">
      <dgm:prSet/>
      <dgm:spPr/>
      <dgm:t>
        <a:bodyPr/>
        <a:lstStyle/>
        <a:p>
          <a:endParaRPr lang="en-IN"/>
        </a:p>
      </dgm:t>
    </dgm:pt>
    <dgm:pt modelId="{9D9A9355-AAA0-420C-A5D5-3F77E1C97E11}" type="sibTrans" cxnId="{0B78ADFE-26EA-4EE6-908D-4659AEB6FD49}">
      <dgm:prSet/>
      <dgm:spPr/>
      <dgm:t>
        <a:bodyPr/>
        <a:lstStyle/>
        <a:p>
          <a:endParaRPr lang="en-IN"/>
        </a:p>
      </dgm:t>
    </dgm:pt>
    <dgm:pt modelId="{4DCCFC5C-373C-4D7B-9839-F3A334A806E0}">
      <dgm:prSet phldrT="[Text]"/>
      <dgm:spPr/>
      <dgm:t>
        <a:bodyPr/>
        <a:lstStyle/>
        <a:p>
          <a:r>
            <a:rPr lang="en-US" b="1" u="sng">
              <a:sym typeface="Wingdings" pitchFamily="2" charset="2"/>
            </a:rPr>
            <a:t>RSDE</a:t>
          </a:r>
          <a:endParaRPr lang="en-IN" b="1">
            <a:sym typeface="Wingdings" pitchFamily="2" charset="2"/>
          </a:endParaRPr>
        </a:p>
        <a:p>
          <a:r>
            <a:rPr lang="en-IN" b="1">
              <a:sym typeface="Wingdings" pitchFamily="2" charset="2"/>
            </a:rPr>
            <a:t>Device deployment &amp; onboarding</a:t>
          </a:r>
          <a:endParaRPr lang="en-IN" dirty="0"/>
        </a:p>
      </dgm:t>
    </dgm:pt>
    <dgm:pt modelId="{E4FFE027-CBE2-4139-917F-46E1DE9671C1}" type="parTrans" cxnId="{2448A846-7272-439B-84B5-CF1EAE0D5002}">
      <dgm:prSet/>
      <dgm:spPr/>
      <dgm:t>
        <a:bodyPr/>
        <a:lstStyle/>
        <a:p>
          <a:endParaRPr lang="en-IN"/>
        </a:p>
      </dgm:t>
    </dgm:pt>
    <dgm:pt modelId="{3953D774-D9C1-4B3E-BA60-134AC3C14199}" type="sibTrans" cxnId="{2448A846-7272-439B-84B5-CF1EAE0D5002}">
      <dgm:prSet/>
      <dgm:spPr/>
      <dgm:t>
        <a:bodyPr/>
        <a:lstStyle/>
        <a:p>
          <a:endParaRPr lang="en-IN"/>
        </a:p>
      </dgm:t>
    </dgm:pt>
    <dgm:pt modelId="{54D819AC-DCB1-49D4-8A52-2C14F41D9E22}">
      <dgm:prSet phldrT="[Text]"/>
      <dgm:spPr/>
      <dgm:t>
        <a:bodyPr/>
        <a:lstStyle/>
        <a:p>
          <a:r>
            <a:rPr lang="en-US" b="1" u="sng"/>
            <a:t>NOC</a:t>
          </a:r>
        </a:p>
        <a:p>
          <a:r>
            <a:rPr lang="en-US" b="1"/>
            <a:t>Hand-over to NOC for Monitoring</a:t>
          </a:r>
          <a:endParaRPr lang="en-IN" b="1" dirty="0"/>
        </a:p>
      </dgm:t>
    </dgm:pt>
    <dgm:pt modelId="{255DF4B1-D9C7-4888-B0AA-35DC5210382D}" type="parTrans" cxnId="{83A203A3-B7CB-456F-8312-F4E21A3A0B22}">
      <dgm:prSet/>
      <dgm:spPr/>
      <dgm:t>
        <a:bodyPr/>
        <a:lstStyle/>
        <a:p>
          <a:endParaRPr lang="en-IN"/>
        </a:p>
      </dgm:t>
    </dgm:pt>
    <dgm:pt modelId="{453ECBBD-87C7-4300-A3C9-2510779ADD08}" type="sibTrans" cxnId="{83A203A3-B7CB-456F-8312-F4E21A3A0B22}">
      <dgm:prSet/>
      <dgm:spPr/>
      <dgm:t>
        <a:bodyPr/>
        <a:lstStyle/>
        <a:p>
          <a:endParaRPr lang="en-IN"/>
        </a:p>
      </dgm:t>
    </dgm:pt>
    <dgm:pt modelId="{89A423E7-0803-45C9-8655-785967D66689}" type="pres">
      <dgm:prSet presAssocID="{95905435-92D7-4235-A937-699418957BFA}" presName="Name0" presStyleCnt="0">
        <dgm:presLayoutVars>
          <dgm:dir/>
          <dgm:resizeHandles/>
        </dgm:presLayoutVars>
      </dgm:prSet>
      <dgm:spPr/>
    </dgm:pt>
    <dgm:pt modelId="{333E2BD7-FA98-4444-966D-999EE0924F9B}" type="pres">
      <dgm:prSet presAssocID="{486F3882-1D3F-4624-976C-2C5FCF563F9E}" presName="compNode" presStyleCnt="0"/>
      <dgm:spPr/>
    </dgm:pt>
    <dgm:pt modelId="{10B5429A-E427-46DD-952C-668641F53332}" type="pres">
      <dgm:prSet presAssocID="{486F3882-1D3F-4624-976C-2C5FCF563F9E}" presName="dummyConnPt" presStyleCnt="0"/>
      <dgm:spPr/>
    </dgm:pt>
    <dgm:pt modelId="{04C66216-6321-4C00-A760-01FE00E8041C}" type="pres">
      <dgm:prSet presAssocID="{486F3882-1D3F-4624-976C-2C5FCF563F9E}" presName="node" presStyleLbl="node1" presStyleIdx="0" presStyleCnt="9">
        <dgm:presLayoutVars>
          <dgm:bulletEnabled val="1"/>
        </dgm:presLayoutVars>
      </dgm:prSet>
      <dgm:spPr/>
    </dgm:pt>
    <dgm:pt modelId="{BEA063CE-3041-4B7C-B915-2794A389C67A}" type="pres">
      <dgm:prSet presAssocID="{7CC80356-4B8B-4E7B-8BD9-790341AFB9AA}" presName="sibTrans" presStyleLbl="bgSibTrans2D1" presStyleIdx="0" presStyleCnt="8"/>
      <dgm:spPr/>
    </dgm:pt>
    <dgm:pt modelId="{F6E251D7-E08B-4789-B465-7CB05BF0BEB1}" type="pres">
      <dgm:prSet presAssocID="{85358958-E977-40AC-AF69-D3E81D34A305}" presName="compNode" presStyleCnt="0"/>
      <dgm:spPr/>
    </dgm:pt>
    <dgm:pt modelId="{8CF6AE2E-4C44-4893-ADD5-5AEF8123EBD0}" type="pres">
      <dgm:prSet presAssocID="{85358958-E977-40AC-AF69-D3E81D34A305}" presName="dummyConnPt" presStyleCnt="0"/>
      <dgm:spPr/>
    </dgm:pt>
    <dgm:pt modelId="{4B6C94F9-531A-418C-8944-E4BA4B43D533}" type="pres">
      <dgm:prSet presAssocID="{85358958-E977-40AC-AF69-D3E81D34A305}" presName="node" presStyleLbl="node1" presStyleIdx="1" presStyleCnt="9" custScaleX="115333" custLinFactNeighborX="708">
        <dgm:presLayoutVars>
          <dgm:bulletEnabled val="1"/>
        </dgm:presLayoutVars>
      </dgm:prSet>
      <dgm:spPr/>
    </dgm:pt>
    <dgm:pt modelId="{1A3E15FA-B2CD-44AE-A8B0-D8B65C2AA2CB}" type="pres">
      <dgm:prSet presAssocID="{E7935C74-41AE-4E85-9E27-322308D8D1AF}" presName="sibTrans" presStyleLbl="bgSibTrans2D1" presStyleIdx="1" presStyleCnt="8"/>
      <dgm:spPr/>
    </dgm:pt>
    <dgm:pt modelId="{4C87BA8D-FBCE-44C7-A8E2-E1DBF4287A92}" type="pres">
      <dgm:prSet presAssocID="{090BBA5E-740E-411D-944D-03EF19DA8259}" presName="compNode" presStyleCnt="0"/>
      <dgm:spPr/>
    </dgm:pt>
    <dgm:pt modelId="{7B68E393-0435-4324-8031-C9B81E3E8E9F}" type="pres">
      <dgm:prSet presAssocID="{090BBA5E-740E-411D-944D-03EF19DA8259}" presName="dummyConnPt" presStyleCnt="0"/>
      <dgm:spPr/>
    </dgm:pt>
    <dgm:pt modelId="{BD4DCD53-FBBD-45F4-8466-91AF8EA10476}" type="pres">
      <dgm:prSet presAssocID="{090BBA5E-740E-411D-944D-03EF19DA8259}" presName="node" presStyleLbl="node1" presStyleIdx="2" presStyleCnt="9">
        <dgm:presLayoutVars>
          <dgm:bulletEnabled val="1"/>
        </dgm:presLayoutVars>
      </dgm:prSet>
      <dgm:spPr/>
    </dgm:pt>
    <dgm:pt modelId="{4760F0EB-29FF-40BB-A110-AA1932DFC0F0}" type="pres">
      <dgm:prSet presAssocID="{F77896EF-86FC-49CF-8E86-66DA24AE54C6}" presName="sibTrans" presStyleLbl="bgSibTrans2D1" presStyleIdx="2" presStyleCnt="8"/>
      <dgm:spPr/>
    </dgm:pt>
    <dgm:pt modelId="{EBCF8960-0A4B-418F-88FD-EB07996A3670}" type="pres">
      <dgm:prSet presAssocID="{D15705A5-D6FA-4B38-A5D5-BF55E76B6A3D}" presName="compNode" presStyleCnt="0"/>
      <dgm:spPr/>
    </dgm:pt>
    <dgm:pt modelId="{993BAE86-598A-4FC3-80C6-58B277C3739A}" type="pres">
      <dgm:prSet presAssocID="{D15705A5-D6FA-4B38-A5D5-BF55E76B6A3D}" presName="dummyConnPt" presStyleCnt="0"/>
      <dgm:spPr/>
    </dgm:pt>
    <dgm:pt modelId="{83E66A92-A9CB-4307-9C6E-912D927BE320}" type="pres">
      <dgm:prSet presAssocID="{D15705A5-D6FA-4B38-A5D5-BF55E76B6A3D}" presName="node" presStyleLbl="node1" presStyleIdx="3" presStyleCnt="9">
        <dgm:presLayoutVars>
          <dgm:bulletEnabled val="1"/>
        </dgm:presLayoutVars>
      </dgm:prSet>
      <dgm:spPr/>
    </dgm:pt>
    <dgm:pt modelId="{F3C9942F-1C3F-4B9C-841B-2E4480B7BB12}" type="pres">
      <dgm:prSet presAssocID="{B314B6B0-A370-43D4-945E-5A97A9AF6C24}" presName="sibTrans" presStyleLbl="bgSibTrans2D1" presStyleIdx="3" presStyleCnt="8"/>
      <dgm:spPr/>
    </dgm:pt>
    <dgm:pt modelId="{15963018-851D-4F89-912E-3C92A4D911A9}" type="pres">
      <dgm:prSet presAssocID="{94315C9B-C356-4192-92B3-A44D2584B646}" presName="compNode" presStyleCnt="0"/>
      <dgm:spPr/>
    </dgm:pt>
    <dgm:pt modelId="{A33DF63F-AA2A-4A6F-A6BE-15ED680E37F7}" type="pres">
      <dgm:prSet presAssocID="{94315C9B-C356-4192-92B3-A44D2584B646}" presName="dummyConnPt" presStyleCnt="0"/>
      <dgm:spPr/>
    </dgm:pt>
    <dgm:pt modelId="{34DA0C67-17C7-4DB0-80C0-64ED2B92CC0B}" type="pres">
      <dgm:prSet presAssocID="{94315C9B-C356-4192-92B3-A44D2584B646}" presName="node" presStyleLbl="node1" presStyleIdx="4" presStyleCnt="9">
        <dgm:presLayoutVars>
          <dgm:bulletEnabled val="1"/>
        </dgm:presLayoutVars>
      </dgm:prSet>
      <dgm:spPr/>
    </dgm:pt>
    <dgm:pt modelId="{D2A62C4B-A6A6-4AE5-8027-461A86C67D0F}" type="pres">
      <dgm:prSet presAssocID="{2C64C460-5230-4764-A32D-F051AB5B0B16}" presName="sibTrans" presStyleLbl="bgSibTrans2D1" presStyleIdx="4" presStyleCnt="8"/>
      <dgm:spPr/>
    </dgm:pt>
    <dgm:pt modelId="{50523348-DD6F-414E-A94E-0BEE4047CCA2}" type="pres">
      <dgm:prSet presAssocID="{EEA15531-0C23-4663-A74C-132F16CDE330}" presName="compNode" presStyleCnt="0"/>
      <dgm:spPr/>
    </dgm:pt>
    <dgm:pt modelId="{D77109C5-4C73-47F3-B235-731D2EF7A4AD}" type="pres">
      <dgm:prSet presAssocID="{EEA15531-0C23-4663-A74C-132F16CDE330}" presName="dummyConnPt" presStyleCnt="0"/>
      <dgm:spPr/>
    </dgm:pt>
    <dgm:pt modelId="{B68E3E6D-91AE-4AA2-A9FB-9E5BD80C560B}" type="pres">
      <dgm:prSet presAssocID="{EEA15531-0C23-4663-A74C-132F16CDE330}" presName="node" presStyleLbl="node1" presStyleIdx="5" presStyleCnt="9">
        <dgm:presLayoutVars>
          <dgm:bulletEnabled val="1"/>
        </dgm:presLayoutVars>
      </dgm:prSet>
      <dgm:spPr/>
    </dgm:pt>
    <dgm:pt modelId="{CE74FD88-2720-407B-B535-5319E876D0BF}" type="pres">
      <dgm:prSet presAssocID="{4481494A-3D5B-4255-BE04-228AF956B898}" presName="sibTrans" presStyleLbl="bgSibTrans2D1" presStyleIdx="5" presStyleCnt="8"/>
      <dgm:spPr/>
    </dgm:pt>
    <dgm:pt modelId="{2545F0A8-8753-45F4-824D-B38D7C418F21}" type="pres">
      <dgm:prSet presAssocID="{8EF29FBE-ADC2-4090-A766-7F3232727D66}" presName="compNode" presStyleCnt="0"/>
      <dgm:spPr/>
    </dgm:pt>
    <dgm:pt modelId="{73EF628F-E3DE-4E61-BA38-C73AC105B1AB}" type="pres">
      <dgm:prSet presAssocID="{8EF29FBE-ADC2-4090-A766-7F3232727D66}" presName="dummyConnPt" presStyleCnt="0"/>
      <dgm:spPr/>
    </dgm:pt>
    <dgm:pt modelId="{DBDC78F3-E0C6-4B03-9910-52F03E3D768B}" type="pres">
      <dgm:prSet presAssocID="{8EF29FBE-ADC2-4090-A766-7F3232727D66}" presName="node" presStyleLbl="node1" presStyleIdx="6" presStyleCnt="9">
        <dgm:presLayoutVars>
          <dgm:bulletEnabled val="1"/>
        </dgm:presLayoutVars>
      </dgm:prSet>
      <dgm:spPr/>
    </dgm:pt>
    <dgm:pt modelId="{A9C632A3-C2D8-4B07-AAE7-B69CF8C9F782}" type="pres">
      <dgm:prSet presAssocID="{9D9A9355-AAA0-420C-A5D5-3F77E1C97E11}" presName="sibTrans" presStyleLbl="bgSibTrans2D1" presStyleIdx="6" presStyleCnt="8"/>
      <dgm:spPr/>
    </dgm:pt>
    <dgm:pt modelId="{A594830D-A972-40DA-8EAF-504E8167B63F}" type="pres">
      <dgm:prSet presAssocID="{4DCCFC5C-373C-4D7B-9839-F3A334A806E0}" presName="compNode" presStyleCnt="0"/>
      <dgm:spPr/>
    </dgm:pt>
    <dgm:pt modelId="{B0AEDA57-20CB-4E0A-9952-B8EA96103886}" type="pres">
      <dgm:prSet presAssocID="{4DCCFC5C-373C-4D7B-9839-F3A334A806E0}" presName="dummyConnPt" presStyleCnt="0"/>
      <dgm:spPr/>
    </dgm:pt>
    <dgm:pt modelId="{37A7A1FB-B5A5-49AE-8A34-4FF95572BEBD}" type="pres">
      <dgm:prSet presAssocID="{4DCCFC5C-373C-4D7B-9839-F3A334A806E0}" presName="node" presStyleLbl="node1" presStyleIdx="7" presStyleCnt="9">
        <dgm:presLayoutVars>
          <dgm:bulletEnabled val="1"/>
        </dgm:presLayoutVars>
      </dgm:prSet>
      <dgm:spPr/>
    </dgm:pt>
    <dgm:pt modelId="{869C35A4-E616-44A3-999D-282A543535A8}" type="pres">
      <dgm:prSet presAssocID="{3953D774-D9C1-4B3E-BA60-134AC3C14199}" presName="sibTrans" presStyleLbl="bgSibTrans2D1" presStyleIdx="7" presStyleCnt="8"/>
      <dgm:spPr/>
    </dgm:pt>
    <dgm:pt modelId="{2A6ED452-88F2-4311-BC4A-EB6249621878}" type="pres">
      <dgm:prSet presAssocID="{54D819AC-DCB1-49D4-8A52-2C14F41D9E22}" presName="compNode" presStyleCnt="0"/>
      <dgm:spPr/>
    </dgm:pt>
    <dgm:pt modelId="{2A56377C-526B-4071-B7AA-BC1D1A8F71FE}" type="pres">
      <dgm:prSet presAssocID="{54D819AC-DCB1-49D4-8A52-2C14F41D9E22}" presName="dummyConnPt" presStyleCnt="0"/>
      <dgm:spPr/>
    </dgm:pt>
    <dgm:pt modelId="{AB172F26-4B22-470A-9168-130EF0A1D827}" type="pres">
      <dgm:prSet presAssocID="{54D819AC-DCB1-49D4-8A52-2C14F41D9E22}" presName="node" presStyleLbl="node1" presStyleIdx="8" presStyleCnt="9">
        <dgm:presLayoutVars>
          <dgm:bulletEnabled val="1"/>
        </dgm:presLayoutVars>
      </dgm:prSet>
      <dgm:spPr/>
    </dgm:pt>
  </dgm:ptLst>
  <dgm:cxnLst>
    <dgm:cxn modelId="{50AA7803-7AB3-42F4-AB84-29D70418D6D3}" type="presOf" srcId="{EEA15531-0C23-4663-A74C-132F16CDE330}" destId="{B68E3E6D-91AE-4AA2-A9FB-9E5BD80C560B}" srcOrd="0" destOrd="0" presId="urn:microsoft.com/office/officeart/2005/8/layout/bProcess4"/>
    <dgm:cxn modelId="{29AD3E07-03D8-49CF-A9A4-E5A5E7FC4F06}" type="presOf" srcId="{486F3882-1D3F-4624-976C-2C5FCF563F9E}" destId="{04C66216-6321-4C00-A760-01FE00E8041C}" srcOrd="0" destOrd="0" presId="urn:microsoft.com/office/officeart/2005/8/layout/bProcess4"/>
    <dgm:cxn modelId="{5932E10C-C273-48C5-91DF-1F774D6DEF1F}" type="presOf" srcId="{3953D774-D9C1-4B3E-BA60-134AC3C14199}" destId="{869C35A4-E616-44A3-999D-282A543535A8}" srcOrd="0" destOrd="0" presId="urn:microsoft.com/office/officeart/2005/8/layout/bProcess4"/>
    <dgm:cxn modelId="{45E83E1E-64E1-42A2-A99E-E2D4C53630D0}" type="presOf" srcId="{4481494A-3D5B-4255-BE04-228AF956B898}" destId="{CE74FD88-2720-407B-B535-5319E876D0BF}" srcOrd="0" destOrd="0" presId="urn:microsoft.com/office/officeart/2005/8/layout/bProcess4"/>
    <dgm:cxn modelId="{6D78C72E-B0BF-41FD-A286-58C322096B4F}" srcId="{95905435-92D7-4235-A937-699418957BFA}" destId="{090BBA5E-740E-411D-944D-03EF19DA8259}" srcOrd="2" destOrd="0" parTransId="{646049E6-E7CE-4C6C-BC9D-3815E40D63BC}" sibTransId="{F77896EF-86FC-49CF-8E86-66DA24AE54C6}"/>
    <dgm:cxn modelId="{1C23C830-6AC4-4A05-AEE2-65108987DDEB}" type="presOf" srcId="{7CC80356-4B8B-4E7B-8BD9-790341AFB9AA}" destId="{BEA063CE-3041-4B7C-B915-2794A389C67A}" srcOrd="0" destOrd="0" presId="urn:microsoft.com/office/officeart/2005/8/layout/bProcess4"/>
    <dgm:cxn modelId="{01F82738-F401-4A1D-A653-24F2F1167696}" type="presOf" srcId="{B314B6B0-A370-43D4-945E-5A97A9AF6C24}" destId="{F3C9942F-1C3F-4B9C-841B-2E4480B7BB12}" srcOrd="0" destOrd="0" presId="urn:microsoft.com/office/officeart/2005/8/layout/bProcess4"/>
    <dgm:cxn modelId="{3285DD60-2B46-4F16-B2BA-DE7BDC95B864}" type="presOf" srcId="{F77896EF-86FC-49CF-8E86-66DA24AE54C6}" destId="{4760F0EB-29FF-40BB-A110-AA1932DFC0F0}" srcOrd="0" destOrd="0" presId="urn:microsoft.com/office/officeart/2005/8/layout/bProcess4"/>
    <dgm:cxn modelId="{5D8B3163-D755-4F79-858F-94B1989E26AB}" type="presOf" srcId="{95905435-92D7-4235-A937-699418957BFA}" destId="{89A423E7-0803-45C9-8655-785967D66689}" srcOrd="0" destOrd="0" presId="urn:microsoft.com/office/officeart/2005/8/layout/bProcess4"/>
    <dgm:cxn modelId="{2448A846-7272-439B-84B5-CF1EAE0D5002}" srcId="{95905435-92D7-4235-A937-699418957BFA}" destId="{4DCCFC5C-373C-4D7B-9839-F3A334A806E0}" srcOrd="7" destOrd="0" parTransId="{E4FFE027-CBE2-4139-917F-46E1DE9671C1}" sibTransId="{3953D774-D9C1-4B3E-BA60-134AC3C14199}"/>
    <dgm:cxn modelId="{266E8A47-CF34-4C32-8E10-9C74DD847E38}" type="presOf" srcId="{94315C9B-C356-4192-92B3-A44D2584B646}" destId="{34DA0C67-17C7-4DB0-80C0-64ED2B92CC0B}" srcOrd="0" destOrd="0" presId="urn:microsoft.com/office/officeart/2005/8/layout/bProcess4"/>
    <dgm:cxn modelId="{886A9E4B-C94F-47E6-A264-CA7D03387F10}" type="presOf" srcId="{090BBA5E-740E-411D-944D-03EF19DA8259}" destId="{BD4DCD53-FBBD-45F4-8466-91AF8EA10476}" srcOrd="0" destOrd="0" presId="urn:microsoft.com/office/officeart/2005/8/layout/bProcess4"/>
    <dgm:cxn modelId="{6E65644C-39CD-49C0-9AFC-C8F82A54AA3C}" type="presOf" srcId="{9D9A9355-AAA0-420C-A5D5-3F77E1C97E11}" destId="{A9C632A3-C2D8-4B07-AAE7-B69CF8C9F782}" srcOrd="0" destOrd="0" presId="urn:microsoft.com/office/officeart/2005/8/layout/bProcess4"/>
    <dgm:cxn modelId="{1A24424E-3FD5-49D3-A847-5A26BB64EEC2}" type="presOf" srcId="{4DCCFC5C-373C-4D7B-9839-F3A334A806E0}" destId="{37A7A1FB-B5A5-49AE-8A34-4FF95572BEBD}" srcOrd="0" destOrd="0" presId="urn:microsoft.com/office/officeart/2005/8/layout/bProcess4"/>
    <dgm:cxn modelId="{E8964E6E-8887-414E-A523-BB0B1506AA81}" type="presOf" srcId="{8EF29FBE-ADC2-4090-A766-7F3232727D66}" destId="{DBDC78F3-E0C6-4B03-9910-52F03E3D768B}" srcOrd="0" destOrd="0" presId="urn:microsoft.com/office/officeart/2005/8/layout/bProcess4"/>
    <dgm:cxn modelId="{501F9150-8E22-4FDE-B730-31BF5A616D7B}" type="presOf" srcId="{2C64C460-5230-4764-A32D-F051AB5B0B16}" destId="{D2A62C4B-A6A6-4AE5-8027-461A86C67D0F}" srcOrd="0" destOrd="0" presId="urn:microsoft.com/office/officeart/2005/8/layout/bProcess4"/>
    <dgm:cxn modelId="{0364FD57-A48D-4269-A3E6-F2797F4FDD5A}" srcId="{95905435-92D7-4235-A937-699418957BFA}" destId="{85358958-E977-40AC-AF69-D3E81D34A305}" srcOrd="1" destOrd="0" parTransId="{0B097402-0899-4228-A487-95AB9F6FC429}" sibTransId="{E7935C74-41AE-4E85-9E27-322308D8D1AF}"/>
    <dgm:cxn modelId="{50A6C77D-4840-4325-AB81-201820692146}" srcId="{95905435-92D7-4235-A937-699418957BFA}" destId="{EEA15531-0C23-4663-A74C-132F16CDE330}" srcOrd="5" destOrd="0" parTransId="{649B47EE-E53D-4864-86CF-0F117CF25593}" sibTransId="{4481494A-3D5B-4255-BE04-228AF956B898}"/>
    <dgm:cxn modelId="{7AA1A583-6BFD-4F89-A0A5-C138F1114AAE}" type="presOf" srcId="{D15705A5-D6FA-4B38-A5D5-BF55E76B6A3D}" destId="{83E66A92-A9CB-4307-9C6E-912D927BE320}" srcOrd="0" destOrd="0" presId="urn:microsoft.com/office/officeart/2005/8/layout/bProcess4"/>
    <dgm:cxn modelId="{1F43E59B-EF42-4C4D-9DAE-C8C32A5D3A80}" srcId="{95905435-92D7-4235-A937-699418957BFA}" destId="{D15705A5-D6FA-4B38-A5D5-BF55E76B6A3D}" srcOrd="3" destOrd="0" parTransId="{6B8DAD44-80B0-48C4-A3AC-632070180FB7}" sibTransId="{B314B6B0-A370-43D4-945E-5A97A9AF6C24}"/>
    <dgm:cxn modelId="{83A203A3-B7CB-456F-8312-F4E21A3A0B22}" srcId="{95905435-92D7-4235-A937-699418957BFA}" destId="{54D819AC-DCB1-49D4-8A52-2C14F41D9E22}" srcOrd="8" destOrd="0" parTransId="{255DF4B1-D9C7-4888-B0AA-35DC5210382D}" sibTransId="{453ECBBD-87C7-4300-A3C9-2510779ADD08}"/>
    <dgm:cxn modelId="{F91E29AE-51CD-4592-A973-3BBAAA26B210}" type="presOf" srcId="{85358958-E977-40AC-AF69-D3E81D34A305}" destId="{4B6C94F9-531A-418C-8944-E4BA4B43D533}" srcOrd="0" destOrd="0" presId="urn:microsoft.com/office/officeart/2005/8/layout/bProcess4"/>
    <dgm:cxn modelId="{E037F5D0-46F3-4887-A9E6-3A9F649FF944}" srcId="{95905435-92D7-4235-A937-699418957BFA}" destId="{94315C9B-C356-4192-92B3-A44D2584B646}" srcOrd="4" destOrd="0" parTransId="{62DB1A93-74A6-422A-92E3-A8C8EE1E1369}" sibTransId="{2C64C460-5230-4764-A32D-F051AB5B0B16}"/>
    <dgm:cxn modelId="{13696ED4-DABB-49B8-8AB1-47C7CA2B6DEC}" srcId="{95905435-92D7-4235-A937-699418957BFA}" destId="{486F3882-1D3F-4624-976C-2C5FCF563F9E}" srcOrd="0" destOrd="0" parTransId="{1C031D72-AD50-4EC1-9CA7-ABFB4DCC2BCF}" sibTransId="{7CC80356-4B8B-4E7B-8BD9-790341AFB9AA}"/>
    <dgm:cxn modelId="{3792EDF4-61EC-4F54-998F-104DC0EF3762}" type="presOf" srcId="{E7935C74-41AE-4E85-9E27-322308D8D1AF}" destId="{1A3E15FA-B2CD-44AE-A8B0-D8B65C2AA2CB}" srcOrd="0" destOrd="0" presId="urn:microsoft.com/office/officeart/2005/8/layout/bProcess4"/>
    <dgm:cxn modelId="{EFA5BFFC-C96C-4151-8C06-A0B9BA7619E9}" type="presOf" srcId="{54D819AC-DCB1-49D4-8A52-2C14F41D9E22}" destId="{AB172F26-4B22-470A-9168-130EF0A1D827}" srcOrd="0" destOrd="0" presId="urn:microsoft.com/office/officeart/2005/8/layout/bProcess4"/>
    <dgm:cxn modelId="{0B78ADFE-26EA-4EE6-908D-4659AEB6FD49}" srcId="{95905435-92D7-4235-A937-699418957BFA}" destId="{8EF29FBE-ADC2-4090-A766-7F3232727D66}" srcOrd="6" destOrd="0" parTransId="{19DF3287-4E82-4A2B-A1CB-9B5293937B90}" sibTransId="{9D9A9355-AAA0-420C-A5D5-3F77E1C97E11}"/>
    <dgm:cxn modelId="{6CC56792-CFEC-4F94-8FF1-4DF73336B6FB}" type="presParOf" srcId="{89A423E7-0803-45C9-8655-785967D66689}" destId="{333E2BD7-FA98-4444-966D-999EE0924F9B}" srcOrd="0" destOrd="0" presId="urn:microsoft.com/office/officeart/2005/8/layout/bProcess4"/>
    <dgm:cxn modelId="{C140D5EA-1864-4BEF-A8AB-93BF5770B83E}" type="presParOf" srcId="{333E2BD7-FA98-4444-966D-999EE0924F9B}" destId="{10B5429A-E427-46DD-952C-668641F53332}" srcOrd="0" destOrd="0" presId="urn:microsoft.com/office/officeart/2005/8/layout/bProcess4"/>
    <dgm:cxn modelId="{6A87134E-1BCE-44B7-8923-9ED0F174E18B}" type="presParOf" srcId="{333E2BD7-FA98-4444-966D-999EE0924F9B}" destId="{04C66216-6321-4C00-A760-01FE00E8041C}" srcOrd="1" destOrd="0" presId="urn:microsoft.com/office/officeart/2005/8/layout/bProcess4"/>
    <dgm:cxn modelId="{5E104294-50A3-48FF-911E-7F76FBD4ED27}" type="presParOf" srcId="{89A423E7-0803-45C9-8655-785967D66689}" destId="{BEA063CE-3041-4B7C-B915-2794A389C67A}" srcOrd="1" destOrd="0" presId="urn:microsoft.com/office/officeart/2005/8/layout/bProcess4"/>
    <dgm:cxn modelId="{FD920020-2884-4F11-A124-5E74CA7FB2D4}" type="presParOf" srcId="{89A423E7-0803-45C9-8655-785967D66689}" destId="{F6E251D7-E08B-4789-B465-7CB05BF0BEB1}" srcOrd="2" destOrd="0" presId="urn:microsoft.com/office/officeart/2005/8/layout/bProcess4"/>
    <dgm:cxn modelId="{E407195D-083D-4E37-96B0-42DDC2CC0CC4}" type="presParOf" srcId="{F6E251D7-E08B-4789-B465-7CB05BF0BEB1}" destId="{8CF6AE2E-4C44-4893-ADD5-5AEF8123EBD0}" srcOrd="0" destOrd="0" presId="urn:microsoft.com/office/officeart/2005/8/layout/bProcess4"/>
    <dgm:cxn modelId="{B1465F4E-78F5-46CF-953F-68B78A3A7512}" type="presParOf" srcId="{F6E251D7-E08B-4789-B465-7CB05BF0BEB1}" destId="{4B6C94F9-531A-418C-8944-E4BA4B43D533}" srcOrd="1" destOrd="0" presId="urn:microsoft.com/office/officeart/2005/8/layout/bProcess4"/>
    <dgm:cxn modelId="{484084EE-C339-4EC6-8A35-0CEFD5A46F1A}" type="presParOf" srcId="{89A423E7-0803-45C9-8655-785967D66689}" destId="{1A3E15FA-B2CD-44AE-A8B0-D8B65C2AA2CB}" srcOrd="3" destOrd="0" presId="urn:microsoft.com/office/officeart/2005/8/layout/bProcess4"/>
    <dgm:cxn modelId="{FB3DD0CD-A420-4E3A-81E9-171F411333C3}" type="presParOf" srcId="{89A423E7-0803-45C9-8655-785967D66689}" destId="{4C87BA8D-FBCE-44C7-A8E2-E1DBF4287A92}" srcOrd="4" destOrd="0" presId="urn:microsoft.com/office/officeart/2005/8/layout/bProcess4"/>
    <dgm:cxn modelId="{875DF732-AE34-4BD2-A1F7-B75395412AFE}" type="presParOf" srcId="{4C87BA8D-FBCE-44C7-A8E2-E1DBF4287A92}" destId="{7B68E393-0435-4324-8031-C9B81E3E8E9F}" srcOrd="0" destOrd="0" presId="urn:microsoft.com/office/officeart/2005/8/layout/bProcess4"/>
    <dgm:cxn modelId="{76AAD812-BA10-4169-9E77-A5A64F425673}" type="presParOf" srcId="{4C87BA8D-FBCE-44C7-A8E2-E1DBF4287A92}" destId="{BD4DCD53-FBBD-45F4-8466-91AF8EA10476}" srcOrd="1" destOrd="0" presId="urn:microsoft.com/office/officeart/2005/8/layout/bProcess4"/>
    <dgm:cxn modelId="{DE42F34E-3365-4D1D-8BC4-003E5F2819C9}" type="presParOf" srcId="{89A423E7-0803-45C9-8655-785967D66689}" destId="{4760F0EB-29FF-40BB-A110-AA1932DFC0F0}" srcOrd="5" destOrd="0" presId="urn:microsoft.com/office/officeart/2005/8/layout/bProcess4"/>
    <dgm:cxn modelId="{EBC4731E-E26D-46EE-9D16-7E48A65C6383}" type="presParOf" srcId="{89A423E7-0803-45C9-8655-785967D66689}" destId="{EBCF8960-0A4B-418F-88FD-EB07996A3670}" srcOrd="6" destOrd="0" presId="urn:microsoft.com/office/officeart/2005/8/layout/bProcess4"/>
    <dgm:cxn modelId="{3B58D543-E18D-47FA-831F-1ADA4E421EF1}" type="presParOf" srcId="{EBCF8960-0A4B-418F-88FD-EB07996A3670}" destId="{993BAE86-598A-4FC3-80C6-58B277C3739A}" srcOrd="0" destOrd="0" presId="urn:microsoft.com/office/officeart/2005/8/layout/bProcess4"/>
    <dgm:cxn modelId="{0ED0D089-37BB-4B3C-B9F3-A504943330CC}" type="presParOf" srcId="{EBCF8960-0A4B-418F-88FD-EB07996A3670}" destId="{83E66A92-A9CB-4307-9C6E-912D927BE320}" srcOrd="1" destOrd="0" presId="urn:microsoft.com/office/officeart/2005/8/layout/bProcess4"/>
    <dgm:cxn modelId="{20C4704B-02E2-473D-A27E-4C4E51FF85E4}" type="presParOf" srcId="{89A423E7-0803-45C9-8655-785967D66689}" destId="{F3C9942F-1C3F-4B9C-841B-2E4480B7BB12}" srcOrd="7" destOrd="0" presId="urn:microsoft.com/office/officeart/2005/8/layout/bProcess4"/>
    <dgm:cxn modelId="{0E7A18B8-133A-4049-8B6F-3FF02BC37E71}" type="presParOf" srcId="{89A423E7-0803-45C9-8655-785967D66689}" destId="{15963018-851D-4F89-912E-3C92A4D911A9}" srcOrd="8" destOrd="0" presId="urn:microsoft.com/office/officeart/2005/8/layout/bProcess4"/>
    <dgm:cxn modelId="{98399F56-D305-4731-AB04-A422DF383CDF}" type="presParOf" srcId="{15963018-851D-4F89-912E-3C92A4D911A9}" destId="{A33DF63F-AA2A-4A6F-A6BE-15ED680E37F7}" srcOrd="0" destOrd="0" presId="urn:microsoft.com/office/officeart/2005/8/layout/bProcess4"/>
    <dgm:cxn modelId="{CFD213F1-1047-42A5-A79F-E383FDC6D65D}" type="presParOf" srcId="{15963018-851D-4F89-912E-3C92A4D911A9}" destId="{34DA0C67-17C7-4DB0-80C0-64ED2B92CC0B}" srcOrd="1" destOrd="0" presId="urn:microsoft.com/office/officeart/2005/8/layout/bProcess4"/>
    <dgm:cxn modelId="{9BA34A6A-87F4-43DB-A5A9-21EDC700E7B2}" type="presParOf" srcId="{89A423E7-0803-45C9-8655-785967D66689}" destId="{D2A62C4B-A6A6-4AE5-8027-461A86C67D0F}" srcOrd="9" destOrd="0" presId="urn:microsoft.com/office/officeart/2005/8/layout/bProcess4"/>
    <dgm:cxn modelId="{60807D88-E5AC-4685-9280-FB128A752B7E}" type="presParOf" srcId="{89A423E7-0803-45C9-8655-785967D66689}" destId="{50523348-DD6F-414E-A94E-0BEE4047CCA2}" srcOrd="10" destOrd="0" presId="urn:microsoft.com/office/officeart/2005/8/layout/bProcess4"/>
    <dgm:cxn modelId="{8D0E9427-7EA3-417A-8ADD-87A5D4CC2D52}" type="presParOf" srcId="{50523348-DD6F-414E-A94E-0BEE4047CCA2}" destId="{D77109C5-4C73-47F3-B235-731D2EF7A4AD}" srcOrd="0" destOrd="0" presId="urn:microsoft.com/office/officeart/2005/8/layout/bProcess4"/>
    <dgm:cxn modelId="{267E57D4-CDC0-4C0A-8D4E-FD04E5072C09}" type="presParOf" srcId="{50523348-DD6F-414E-A94E-0BEE4047CCA2}" destId="{B68E3E6D-91AE-4AA2-A9FB-9E5BD80C560B}" srcOrd="1" destOrd="0" presId="urn:microsoft.com/office/officeart/2005/8/layout/bProcess4"/>
    <dgm:cxn modelId="{301696FB-568C-463A-B227-8CB57BC5F5F6}" type="presParOf" srcId="{89A423E7-0803-45C9-8655-785967D66689}" destId="{CE74FD88-2720-407B-B535-5319E876D0BF}" srcOrd="11" destOrd="0" presId="urn:microsoft.com/office/officeart/2005/8/layout/bProcess4"/>
    <dgm:cxn modelId="{F8008EFC-3682-4A6B-A64C-4CE41ADB839A}" type="presParOf" srcId="{89A423E7-0803-45C9-8655-785967D66689}" destId="{2545F0A8-8753-45F4-824D-B38D7C418F21}" srcOrd="12" destOrd="0" presId="urn:microsoft.com/office/officeart/2005/8/layout/bProcess4"/>
    <dgm:cxn modelId="{2D152589-D3B8-4385-BF77-BA03DD7674D6}" type="presParOf" srcId="{2545F0A8-8753-45F4-824D-B38D7C418F21}" destId="{73EF628F-E3DE-4E61-BA38-C73AC105B1AB}" srcOrd="0" destOrd="0" presId="urn:microsoft.com/office/officeart/2005/8/layout/bProcess4"/>
    <dgm:cxn modelId="{838660F8-4348-4EC3-8725-F52346D428D7}" type="presParOf" srcId="{2545F0A8-8753-45F4-824D-B38D7C418F21}" destId="{DBDC78F3-E0C6-4B03-9910-52F03E3D768B}" srcOrd="1" destOrd="0" presId="urn:microsoft.com/office/officeart/2005/8/layout/bProcess4"/>
    <dgm:cxn modelId="{4E060646-2ACD-4261-A9B1-4C11339D6669}" type="presParOf" srcId="{89A423E7-0803-45C9-8655-785967D66689}" destId="{A9C632A3-C2D8-4B07-AAE7-B69CF8C9F782}" srcOrd="13" destOrd="0" presId="urn:microsoft.com/office/officeart/2005/8/layout/bProcess4"/>
    <dgm:cxn modelId="{DF73A161-1C8F-4414-9581-8249B541A9F9}" type="presParOf" srcId="{89A423E7-0803-45C9-8655-785967D66689}" destId="{A594830D-A972-40DA-8EAF-504E8167B63F}" srcOrd="14" destOrd="0" presId="urn:microsoft.com/office/officeart/2005/8/layout/bProcess4"/>
    <dgm:cxn modelId="{9828DEDC-C2D6-448E-83C9-E9C3D20C03BC}" type="presParOf" srcId="{A594830D-A972-40DA-8EAF-504E8167B63F}" destId="{B0AEDA57-20CB-4E0A-9952-B8EA96103886}" srcOrd="0" destOrd="0" presId="urn:microsoft.com/office/officeart/2005/8/layout/bProcess4"/>
    <dgm:cxn modelId="{526AFCDD-69C2-4E21-8E57-243117C6D061}" type="presParOf" srcId="{A594830D-A972-40DA-8EAF-504E8167B63F}" destId="{37A7A1FB-B5A5-49AE-8A34-4FF95572BEBD}" srcOrd="1" destOrd="0" presId="urn:microsoft.com/office/officeart/2005/8/layout/bProcess4"/>
    <dgm:cxn modelId="{9B96599F-01B4-49FE-AE0D-386B2A262DD2}" type="presParOf" srcId="{89A423E7-0803-45C9-8655-785967D66689}" destId="{869C35A4-E616-44A3-999D-282A543535A8}" srcOrd="15" destOrd="0" presId="urn:microsoft.com/office/officeart/2005/8/layout/bProcess4"/>
    <dgm:cxn modelId="{C3DFFE29-2975-40BF-88AF-9E9357AB20AA}" type="presParOf" srcId="{89A423E7-0803-45C9-8655-785967D66689}" destId="{2A6ED452-88F2-4311-BC4A-EB6249621878}" srcOrd="16" destOrd="0" presId="urn:microsoft.com/office/officeart/2005/8/layout/bProcess4"/>
    <dgm:cxn modelId="{E5C92255-764C-4E83-8B4F-7789EB8BE1A3}" type="presParOf" srcId="{2A6ED452-88F2-4311-BC4A-EB6249621878}" destId="{2A56377C-526B-4071-B7AA-BC1D1A8F71FE}" srcOrd="0" destOrd="0" presId="urn:microsoft.com/office/officeart/2005/8/layout/bProcess4"/>
    <dgm:cxn modelId="{D1370785-2224-438C-A116-24D8A14F9FDC}" type="presParOf" srcId="{2A6ED452-88F2-4311-BC4A-EB6249621878}" destId="{AB172F26-4B22-470A-9168-130EF0A1D827}" srcOrd="1" destOrd="0" presId="urn:microsoft.com/office/officeart/2005/8/layout/bProcess4"/>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5905435-92D7-4235-A937-699418957BFA}" type="doc">
      <dgm:prSet loTypeId="urn:microsoft.com/office/officeart/2005/8/layout/bProcess4" loCatId="process" qsTypeId="urn:microsoft.com/office/officeart/2005/8/quickstyle/3d2" qsCatId="3D" csTypeId="urn:microsoft.com/office/officeart/2005/8/colors/accent0_2" csCatId="mainScheme" phldr="1"/>
      <dgm:spPr/>
      <dgm:t>
        <a:bodyPr/>
        <a:lstStyle/>
        <a:p>
          <a:endParaRPr lang="en-IN"/>
        </a:p>
      </dgm:t>
    </dgm:pt>
    <dgm:pt modelId="{486F3882-1D3F-4624-976C-2C5FCF563F9E}">
      <dgm:prSet phldrT="[Text]"/>
      <dgm:spPr/>
      <dgm:t>
        <a:bodyPr/>
        <a:lstStyle/>
        <a:p>
          <a:r>
            <a:rPr lang="en-IN" b="1" u="sng" dirty="0"/>
            <a:t>BDM/SALES</a:t>
          </a:r>
        </a:p>
        <a:p>
          <a:r>
            <a:rPr lang="en-IN" b="1" dirty="0"/>
            <a:t>SDWAN Requirement from Customer </a:t>
          </a:r>
        </a:p>
      </dgm:t>
    </dgm:pt>
    <dgm:pt modelId="{1C031D72-AD50-4EC1-9CA7-ABFB4DCC2BCF}" type="parTrans" cxnId="{13696ED4-DABB-49B8-8AB1-47C7CA2B6DEC}">
      <dgm:prSet/>
      <dgm:spPr/>
      <dgm:t>
        <a:bodyPr/>
        <a:lstStyle/>
        <a:p>
          <a:endParaRPr lang="en-IN"/>
        </a:p>
      </dgm:t>
    </dgm:pt>
    <dgm:pt modelId="{7CC80356-4B8B-4E7B-8BD9-790341AFB9AA}" type="sibTrans" cxnId="{13696ED4-DABB-49B8-8AB1-47C7CA2B6DEC}">
      <dgm:prSet/>
      <dgm:spPr/>
      <dgm:t>
        <a:bodyPr/>
        <a:lstStyle/>
        <a:p>
          <a:endParaRPr lang="en-IN"/>
        </a:p>
      </dgm:t>
    </dgm:pt>
    <dgm:pt modelId="{85358958-E977-40AC-AF69-D3E81D34A305}">
      <dgm:prSet phldrT="[Text]"/>
      <dgm:spPr/>
      <dgm:t>
        <a:bodyPr/>
        <a:lstStyle/>
        <a:p>
          <a:r>
            <a:rPr lang="en-IN" b="1" u="sng" dirty="0"/>
            <a:t>Solution </a:t>
          </a:r>
        </a:p>
        <a:p>
          <a:r>
            <a:rPr lang="en-IN" b="1" u="sng" dirty="0"/>
            <a:t>Architect</a:t>
          </a:r>
          <a:endParaRPr lang="en-IN" b="1" u="sng" dirty="0">
            <a:sym typeface="Wingdings" pitchFamily="2" charset="2"/>
          </a:endParaRPr>
        </a:p>
        <a:p>
          <a:r>
            <a:rPr lang="en-IN" b="1" dirty="0">
              <a:sym typeface="Wingdings" pitchFamily="2" charset="2"/>
            </a:rPr>
            <a:t>Analyse &amp; Validate the design</a:t>
          </a:r>
          <a:endParaRPr lang="en-IN" dirty="0"/>
        </a:p>
      </dgm:t>
    </dgm:pt>
    <dgm:pt modelId="{0B097402-0899-4228-A487-95AB9F6FC429}" type="parTrans" cxnId="{0364FD57-A48D-4269-A3E6-F2797F4FDD5A}">
      <dgm:prSet/>
      <dgm:spPr/>
      <dgm:t>
        <a:bodyPr/>
        <a:lstStyle/>
        <a:p>
          <a:endParaRPr lang="en-IN"/>
        </a:p>
      </dgm:t>
    </dgm:pt>
    <dgm:pt modelId="{E7935C74-41AE-4E85-9E27-322308D8D1AF}" type="sibTrans" cxnId="{0364FD57-A48D-4269-A3E6-F2797F4FDD5A}">
      <dgm:prSet/>
      <dgm:spPr/>
      <dgm:t>
        <a:bodyPr/>
        <a:lstStyle/>
        <a:p>
          <a:endParaRPr lang="en-IN"/>
        </a:p>
      </dgm:t>
    </dgm:pt>
    <dgm:pt modelId="{090BBA5E-740E-411D-944D-03EF19DA8259}">
      <dgm:prSet phldrT="[Text]"/>
      <dgm:spPr/>
      <dgm:t>
        <a:bodyPr/>
        <a:lstStyle/>
        <a:p>
          <a:r>
            <a:rPr lang="en-IN" b="1" u="sng" dirty="0"/>
            <a:t>Solution </a:t>
          </a:r>
        </a:p>
        <a:p>
          <a:r>
            <a:rPr lang="en-IN" b="1" u="sng" dirty="0"/>
            <a:t>Architect</a:t>
          </a:r>
          <a:endParaRPr lang="en-IN" b="1" u="sng" dirty="0">
            <a:sym typeface="Wingdings" pitchFamily="2" charset="2"/>
          </a:endParaRPr>
        </a:p>
        <a:p>
          <a:r>
            <a:rPr lang="en-IN" b="1" dirty="0">
              <a:sym typeface="Wingdings" pitchFamily="2" charset="2"/>
            </a:rPr>
            <a:t>Solution Document preparation</a:t>
          </a:r>
          <a:endParaRPr lang="en-IN" dirty="0"/>
        </a:p>
      </dgm:t>
    </dgm:pt>
    <dgm:pt modelId="{646049E6-E7CE-4C6C-BC9D-3815E40D63BC}" type="parTrans" cxnId="{6D78C72E-B0BF-41FD-A286-58C322096B4F}">
      <dgm:prSet/>
      <dgm:spPr/>
      <dgm:t>
        <a:bodyPr/>
        <a:lstStyle/>
        <a:p>
          <a:endParaRPr lang="en-IN"/>
        </a:p>
      </dgm:t>
    </dgm:pt>
    <dgm:pt modelId="{F77896EF-86FC-49CF-8E86-66DA24AE54C6}" type="sibTrans" cxnId="{6D78C72E-B0BF-41FD-A286-58C322096B4F}">
      <dgm:prSet/>
      <dgm:spPr/>
      <dgm:t>
        <a:bodyPr/>
        <a:lstStyle/>
        <a:p>
          <a:endParaRPr lang="en-IN"/>
        </a:p>
      </dgm:t>
    </dgm:pt>
    <dgm:pt modelId="{D15705A5-D6FA-4B38-A5D5-BF55E76B6A3D}">
      <dgm:prSet phldrT="[Text]"/>
      <dgm:spPr/>
      <dgm:t>
        <a:bodyPr/>
        <a:lstStyle/>
        <a:p>
          <a:r>
            <a:rPr lang="en-IN" b="1" u="sng" dirty="0"/>
            <a:t>BDM/SALES</a:t>
          </a:r>
          <a:endParaRPr lang="en-IN" b="1" u="sng" dirty="0">
            <a:sym typeface="Wingdings" pitchFamily="2" charset="2"/>
          </a:endParaRPr>
        </a:p>
        <a:p>
          <a:r>
            <a:rPr lang="en-IN" b="1" dirty="0">
              <a:sym typeface="Wingdings" pitchFamily="2" charset="2"/>
            </a:rPr>
            <a:t>Sign off from customer on Solution</a:t>
          </a:r>
          <a:endParaRPr lang="en-IN" dirty="0"/>
        </a:p>
      </dgm:t>
    </dgm:pt>
    <dgm:pt modelId="{6B8DAD44-80B0-48C4-A3AC-632070180FB7}" type="parTrans" cxnId="{1F43E59B-EF42-4C4D-9DAE-C8C32A5D3A80}">
      <dgm:prSet/>
      <dgm:spPr/>
      <dgm:t>
        <a:bodyPr/>
        <a:lstStyle/>
        <a:p>
          <a:endParaRPr lang="en-IN"/>
        </a:p>
      </dgm:t>
    </dgm:pt>
    <dgm:pt modelId="{B314B6B0-A370-43D4-945E-5A97A9AF6C24}" type="sibTrans" cxnId="{1F43E59B-EF42-4C4D-9DAE-C8C32A5D3A80}">
      <dgm:prSet/>
      <dgm:spPr/>
      <dgm:t>
        <a:bodyPr/>
        <a:lstStyle/>
        <a:p>
          <a:endParaRPr lang="en-IN"/>
        </a:p>
      </dgm:t>
    </dgm:pt>
    <dgm:pt modelId="{94315C9B-C356-4192-92B3-A44D2584B646}">
      <dgm:prSet phldrT="[Text]"/>
      <dgm:spPr/>
      <dgm:t>
        <a:bodyPr/>
        <a:lstStyle/>
        <a:p>
          <a:r>
            <a:rPr lang="en-IN" b="1" u="sng" dirty="0"/>
            <a:t>BDM/SALES</a:t>
          </a:r>
          <a:endParaRPr lang="en-IN" b="1" dirty="0">
            <a:sym typeface="Wingdings" pitchFamily="2" charset="2"/>
          </a:endParaRPr>
        </a:p>
        <a:p>
          <a:r>
            <a:rPr lang="en-IN" b="1" dirty="0">
              <a:sym typeface="Wingdings" pitchFamily="2" charset="2"/>
            </a:rPr>
            <a:t>Logs Request in Fusion and CPQ</a:t>
          </a:r>
          <a:endParaRPr lang="en-IN" dirty="0"/>
        </a:p>
      </dgm:t>
    </dgm:pt>
    <dgm:pt modelId="{62DB1A93-74A6-422A-92E3-A8C8EE1E1369}" type="parTrans" cxnId="{E037F5D0-46F3-4887-A9E6-3A9F649FF944}">
      <dgm:prSet/>
      <dgm:spPr/>
      <dgm:t>
        <a:bodyPr/>
        <a:lstStyle/>
        <a:p>
          <a:endParaRPr lang="en-IN"/>
        </a:p>
      </dgm:t>
    </dgm:pt>
    <dgm:pt modelId="{2C64C460-5230-4764-A32D-F051AB5B0B16}" type="sibTrans" cxnId="{E037F5D0-46F3-4887-A9E6-3A9F649FF944}">
      <dgm:prSet/>
      <dgm:spPr/>
      <dgm:t>
        <a:bodyPr/>
        <a:lstStyle/>
        <a:p>
          <a:endParaRPr lang="en-IN"/>
        </a:p>
      </dgm:t>
    </dgm:pt>
    <dgm:pt modelId="{EEA15531-0C23-4663-A74C-132F16CDE330}">
      <dgm:prSet phldrT="[Text]"/>
      <dgm:spPr/>
      <dgm:t>
        <a:bodyPr/>
        <a:lstStyle/>
        <a:p>
          <a:pPr algn="ctr"/>
          <a:r>
            <a:rPr lang="en-US" b="1" u="sng" dirty="0">
              <a:sym typeface="Wingdings" pitchFamily="2" charset="2"/>
            </a:rPr>
            <a:t>RSDE</a:t>
          </a:r>
          <a:endParaRPr lang="en-IN" b="1" u="sng" dirty="0">
            <a:sym typeface="Wingdings" pitchFamily="2" charset="2"/>
          </a:endParaRPr>
        </a:p>
        <a:p>
          <a:pPr algn="ctr"/>
          <a:r>
            <a:rPr lang="en-US" b="1" dirty="0"/>
            <a:t>RSDE share the customer AWS Account ID and key to provisioning team.</a:t>
          </a:r>
          <a:endParaRPr lang="en-IN" b="1" dirty="0"/>
        </a:p>
      </dgm:t>
    </dgm:pt>
    <dgm:pt modelId="{649B47EE-E53D-4864-86CF-0F117CF25593}" type="parTrans" cxnId="{50A6C77D-4840-4325-AB81-201820692146}">
      <dgm:prSet/>
      <dgm:spPr/>
      <dgm:t>
        <a:bodyPr/>
        <a:lstStyle/>
        <a:p>
          <a:endParaRPr lang="en-IN"/>
        </a:p>
      </dgm:t>
    </dgm:pt>
    <dgm:pt modelId="{4481494A-3D5B-4255-BE04-228AF956B898}" type="sibTrans" cxnId="{50A6C77D-4840-4325-AB81-201820692146}">
      <dgm:prSet/>
      <dgm:spPr/>
      <dgm:t>
        <a:bodyPr/>
        <a:lstStyle/>
        <a:p>
          <a:endParaRPr lang="en-IN"/>
        </a:p>
      </dgm:t>
    </dgm:pt>
    <dgm:pt modelId="{8EF29FBE-ADC2-4090-A766-7F3232727D66}">
      <dgm:prSet phldrT="[Text]"/>
      <dgm:spPr/>
      <dgm:t>
        <a:bodyPr/>
        <a:lstStyle/>
        <a:p>
          <a:r>
            <a:rPr lang="en-US" b="1" u="sng" dirty="0">
              <a:sym typeface="Wingdings" pitchFamily="2" charset="2"/>
            </a:rPr>
            <a:t>CPE TEAM</a:t>
          </a:r>
          <a:endParaRPr lang="en-IN" b="1" u="sng" dirty="0">
            <a:sym typeface="Wingdings" pitchFamily="2" charset="2"/>
          </a:endParaRPr>
        </a:p>
        <a:p>
          <a:r>
            <a:rPr lang="en-IN" b="1" dirty="0">
              <a:sym typeface="Wingdings" pitchFamily="2" charset="2"/>
            </a:rPr>
            <a:t>Template creation &amp; device configuration</a:t>
          </a:r>
          <a:endParaRPr lang="en-IN" dirty="0"/>
        </a:p>
      </dgm:t>
    </dgm:pt>
    <dgm:pt modelId="{19DF3287-4E82-4A2B-A1CB-9B5293937B90}" type="parTrans" cxnId="{0B78ADFE-26EA-4EE6-908D-4659AEB6FD49}">
      <dgm:prSet/>
      <dgm:spPr/>
      <dgm:t>
        <a:bodyPr/>
        <a:lstStyle/>
        <a:p>
          <a:endParaRPr lang="en-IN"/>
        </a:p>
      </dgm:t>
    </dgm:pt>
    <dgm:pt modelId="{9D9A9355-AAA0-420C-A5D5-3F77E1C97E11}" type="sibTrans" cxnId="{0B78ADFE-26EA-4EE6-908D-4659AEB6FD49}">
      <dgm:prSet/>
      <dgm:spPr/>
      <dgm:t>
        <a:bodyPr/>
        <a:lstStyle/>
        <a:p>
          <a:endParaRPr lang="en-IN"/>
        </a:p>
      </dgm:t>
    </dgm:pt>
    <dgm:pt modelId="{4DCCFC5C-373C-4D7B-9839-F3A334A806E0}">
      <dgm:prSet phldrT="[Text]"/>
      <dgm:spPr/>
      <dgm:t>
        <a:bodyPr/>
        <a:lstStyle/>
        <a:p>
          <a:r>
            <a:rPr lang="en-US" b="1" u="sng" dirty="0">
              <a:sym typeface="Wingdings" pitchFamily="2" charset="2"/>
            </a:rPr>
            <a:t>RSDE</a:t>
          </a:r>
          <a:endParaRPr lang="en-IN" b="1" dirty="0">
            <a:sym typeface="Wingdings" pitchFamily="2" charset="2"/>
          </a:endParaRPr>
        </a:p>
        <a:p>
          <a:r>
            <a:rPr lang="en-US" b="1" dirty="0"/>
            <a:t>Provisioning will spin the VM to customer account.  and provision SDWAN CPE using ZTP</a:t>
          </a:r>
          <a:endParaRPr lang="en-IN" b="1" dirty="0"/>
        </a:p>
      </dgm:t>
    </dgm:pt>
    <dgm:pt modelId="{E4FFE027-CBE2-4139-917F-46E1DE9671C1}" type="parTrans" cxnId="{2448A846-7272-439B-84B5-CF1EAE0D5002}">
      <dgm:prSet/>
      <dgm:spPr/>
      <dgm:t>
        <a:bodyPr/>
        <a:lstStyle/>
        <a:p>
          <a:endParaRPr lang="en-IN"/>
        </a:p>
      </dgm:t>
    </dgm:pt>
    <dgm:pt modelId="{3953D774-D9C1-4B3E-BA60-134AC3C14199}" type="sibTrans" cxnId="{2448A846-7272-439B-84B5-CF1EAE0D5002}">
      <dgm:prSet/>
      <dgm:spPr/>
      <dgm:t>
        <a:bodyPr/>
        <a:lstStyle/>
        <a:p>
          <a:endParaRPr lang="en-IN"/>
        </a:p>
      </dgm:t>
    </dgm:pt>
    <dgm:pt modelId="{54D819AC-DCB1-49D4-8A52-2C14F41D9E22}">
      <dgm:prSet phldrT="[Text]"/>
      <dgm:spPr/>
      <dgm:t>
        <a:bodyPr/>
        <a:lstStyle/>
        <a:p>
          <a:r>
            <a:rPr lang="en-US" b="1" u="sng" dirty="0">
              <a:solidFill>
                <a:sysClr val="windowText" lastClr="000000"/>
              </a:solidFill>
            </a:rPr>
            <a:t>NOC</a:t>
          </a:r>
        </a:p>
        <a:p>
          <a:r>
            <a:rPr lang="en-US" b="1" dirty="0">
              <a:solidFill>
                <a:sysClr val="windowText" lastClr="000000"/>
              </a:solidFill>
            </a:rPr>
            <a:t>Device will be live and discovered into Sify Ecosystem</a:t>
          </a:r>
        </a:p>
        <a:p>
          <a:r>
            <a:rPr lang="en-US" b="1" dirty="0">
              <a:solidFill>
                <a:sysClr val="windowText" lastClr="000000"/>
              </a:solidFill>
            </a:rPr>
            <a:t>MSNOC monitors the CPE</a:t>
          </a:r>
          <a:endParaRPr lang="en-IN" b="1" dirty="0">
            <a:solidFill>
              <a:sysClr val="windowText" lastClr="000000"/>
            </a:solidFill>
          </a:endParaRPr>
        </a:p>
      </dgm:t>
    </dgm:pt>
    <dgm:pt modelId="{255DF4B1-D9C7-4888-B0AA-35DC5210382D}" type="parTrans" cxnId="{83A203A3-B7CB-456F-8312-F4E21A3A0B22}">
      <dgm:prSet/>
      <dgm:spPr/>
      <dgm:t>
        <a:bodyPr/>
        <a:lstStyle/>
        <a:p>
          <a:endParaRPr lang="en-IN"/>
        </a:p>
      </dgm:t>
    </dgm:pt>
    <dgm:pt modelId="{453ECBBD-87C7-4300-A3C9-2510779ADD08}" type="sibTrans" cxnId="{83A203A3-B7CB-456F-8312-F4E21A3A0B22}">
      <dgm:prSet/>
      <dgm:spPr/>
      <dgm:t>
        <a:bodyPr/>
        <a:lstStyle/>
        <a:p>
          <a:endParaRPr lang="en-IN"/>
        </a:p>
      </dgm:t>
    </dgm:pt>
    <dgm:pt modelId="{89A423E7-0803-45C9-8655-785967D66689}" type="pres">
      <dgm:prSet presAssocID="{95905435-92D7-4235-A937-699418957BFA}" presName="Name0" presStyleCnt="0">
        <dgm:presLayoutVars>
          <dgm:dir/>
          <dgm:resizeHandles/>
        </dgm:presLayoutVars>
      </dgm:prSet>
      <dgm:spPr/>
    </dgm:pt>
    <dgm:pt modelId="{333E2BD7-FA98-4444-966D-999EE0924F9B}" type="pres">
      <dgm:prSet presAssocID="{486F3882-1D3F-4624-976C-2C5FCF563F9E}" presName="compNode" presStyleCnt="0"/>
      <dgm:spPr/>
    </dgm:pt>
    <dgm:pt modelId="{10B5429A-E427-46DD-952C-668641F53332}" type="pres">
      <dgm:prSet presAssocID="{486F3882-1D3F-4624-976C-2C5FCF563F9E}" presName="dummyConnPt" presStyleCnt="0"/>
      <dgm:spPr/>
    </dgm:pt>
    <dgm:pt modelId="{04C66216-6321-4C00-A760-01FE00E8041C}" type="pres">
      <dgm:prSet presAssocID="{486F3882-1D3F-4624-976C-2C5FCF563F9E}" presName="node" presStyleLbl="node1" presStyleIdx="0" presStyleCnt="9">
        <dgm:presLayoutVars>
          <dgm:bulletEnabled val="1"/>
        </dgm:presLayoutVars>
      </dgm:prSet>
      <dgm:spPr/>
    </dgm:pt>
    <dgm:pt modelId="{BEA063CE-3041-4B7C-B915-2794A389C67A}" type="pres">
      <dgm:prSet presAssocID="{7CC80356-4B8B-4E7B-8BD9-790341AFB9AA}" presName="sibTrans" presStyleLbl="bgSibTrans2D1" presStyleIdx="0" presStyleCnt="8"/>
      <dgm:spPr/>
    </dgm:pt>
    <dgm:pt modelId="{F6E251D7-E08B-4789-B465-7CB05BF0BEB1}" type="pres">
      <dgm:prSet presAssocID="{85358958-E977-40AC-AF69-D3E81D34A305}" presName="compNode" presStyleCnt="0"/>
      <dgm:spPr/>
    </dgm:pt>
    <dgm:pt modelId="{8CF6AE2E-4C44-4893-ADD5-5AEF8123EBD0}" type="pres">
      <dgm:prSet presAssocID="{85358958-E977-40AC-AF69-D3E81D34A305}" presName="dummyConnPt" presStyleCnt="0"/>
      <dgm:spPr/>
    </dgm:pt>
    <dgm:pt modelId="{4B6C94F9-531A-418C-8944-E4BA4B43D533}" type="pres">
      <dgm:prSet presAssocID="{85358958-E977-40AC-AF69-D3E81D34A305}" presName="node" presStyleLbl="node1" presStyleIdx="1" presStyleCnt="9" custScaleX="115333" custLinFactNeighborX="708">
        <dgm:presLayoutVars>
          <dgm:bulletEnabled val="1"/>
        </dgm:presLayoutVars>
      </dgm:prSet>
      <dgm:spPr/>
    </dgm:pt>
    <dgm:pt modelId="{1A3E15FA-B2CD-44AE-A8B0-D8B65C2AA2CB}" type="pres">
      <dgm:prSet presAssocID="{E7935C74-41AE-4E85-9E27-322308D8D1AF}" presName="sibTrans" presStyleLbl="bgSibTrans2D1" presStyleIdx="1" presStyleCnt="8"/>
      <dgm:spPr/>
    </dgm:pt>
    <dgm:pt modelId="{4C87BA8D-FBCE-44C7-A8E2-E1DBF4287A92}" type="pres">
      <dgm:prSet presAssocID="{090BBA5E-740E-411D-944D-03EF19DA8259}" presName="compNode" presStyleCnt="0"/>
      <dgm:spPr/>
    </dgm:pt>
    <dgm:pt modelId="{7B68E393-0435-4324-8031-C9B81E3E8E9F}" type="pres">
      <dgm:prSet presAssocID="{090BBA5E-740E-411D-944D-03EF19DA8259}" presName="dummyConnPt" presStyleCnt="0"/>
      <dgm:spPr/>
    </dgm:pt>
    <dgm:pt modelId="{BD4DCD53-FBBD-45F4-8466-91AF8EA10476}" type="pres">
      <dgm:prSet presAssocID="{090BBA5E-740E-411D-944D-03EF19DA8259}" presName="node" presStyleLbl="node1" presStyleIdx="2" presStyleCnt="9">
        <dgm:presLayoutVars>
          <dgm:bulletEnabled val="1"/>
        </dgm:presLayoutVars>
      </dgm:prSet>
      <dgm:spPr/>
    </dgm:pt>
    <dgm:pt modelId="{4760F0EB-29FF-40BB-A110-AA1932DFC0F0}" type="pres">
      <dgm:prSet presAssocID="{F77896EF-86FC-49CF-8E86-66DA24AE54C6}" presName="sibTrans" presStyleLbl="bgSibTrans2D1" presStyleIdx="2" presStyleCnt="8"/>
      <dgm:spPr/>
    </dgm:pt>
    <dgm:pt modelId="{EBCF8960-0A4B-418F-88FD-EB07996A3670}" type="pres">
      <dgm:prSet presAssocID="{D15705A5-D6FA-4B38-A5D5-BF55E76B6A3D}" presName="compNode" presStyleCnt="0"/>
      <dgm:spPr/>
    </dgm:pt>
    <dgm:pt modelId="{993BAE86-598A-4FC3-80C6-58B277C3739A}" type="pres">
      <dgm:prSet presAssocID="{D15705A5-D6FA-4B38-A5D5-BF55E76B6A3D}" presName="dummyConnPt" presStyleCnt="0"/>
      <dgm:spPr/>
    </dgm:pt>
    <dgm:pt modelId="{83E66A92-A9CB-4307-9C6E-912D927BE320}" type="pres">
      <dgm:prSet presAssocID="{D15705A5-D6FA-4B38-A5D5-BF55E76B6A3D}" presName="node" presStyleLbl="node1" presStyleIdx="3" presStyleCnt="9">
        <dgm:presLayoutVars>
          <dgm:bulletEnabled val="1"/>
        </dgm:presLayoutVars>
      </dgm:prSet>
      <dgm:spPr/>
    </dgm:pt>
    <dgm:pt modelId="{F3C9942F-1C3F-4B9C-841B-2E4480B7BB12}" type="pres">
      <dgm:prSet presAssocID="{B314B6B0-A370-43D4-945E-5A97A9AF6C24}" presName="sibTrans" presStyleLbl="bgSibTrans2D1" presStyleIdx="3" presStyleCnt="8"/>
      <dgm:spPr/>
    </dgm:pt>
    <dgm:pt modelId="{15963018-851D-4F89-912E-3C92A4D911A9}" type="pres">
      <dgm:prSet presAssocID="{94315C9B-C356-4192-92B3-A44D2584B646}" presName="compNode" presStyleCnt="0"/>
      <dgm:spPr/>
    </dgm:pt>
    <dgm:pt modelId="{A33DF63F-AA2A-4A6F-A6BE-15ED680E37F7}" type="pres">
      <dgm:prSet presAssocID="{94315C9B-C356-4192-92B3-A44D2584B646}" presName="dummyConnPt" presStyleCnt="0"/>
      <dgm:spPr/>
    </dgm:pt>
    <dgm:pt modelId="{34DA0C67-17C7-4DB0-80C0-64ED2B92CC0B}" type="pres">
      <dgm:prSet presAssocID="{94315C9B-C356-4192-92B3-A44D2584B646}" presName="node" presStyleLbl="node1" presStyleIdx="4" presStyleCnt="9">
        <dgm:presLayoutVars>
          <dgm:bulletEnabled val="1"/>
        </dgm:presLayoutVars>
      </dgm:prSet>
      <dgm:spPr/>
    </dgm:pt>
    <dgm:pt modelId="{D2A62C4B-A6A6-4AE5-8027-461A86C67D0F}" type="pres">
      <dgm:prSet presAssocID="{2C64C460-5230-4764-A32D-F051AB5B0B16}" presName="sibTrans" presStyleLbl="bgSibTrans2D1" presStyleIdx="4" presStyleCnt="8"/>
      <dgm:spPr/>
    </dgm:pt>
    <dgm:pt modelId="{50523348-DD6F-414E-A94E-0BEE4047CCA2}" type="pres">
      <dgm:prSet presAssocID="{EEA15531-0C23-4663-A74C-132F16CDE330}" presName="compNode" presStyleCnt="0"/>
      <dgm:spPr/>
    </dgm:pt>
    <dgm:pt modelId="{D77109C5-4C73-47F3-B235-731D2EF7A4AD}" type="pres">
      <dgm:prSet presAssocID="{EEA15531-0C23-4663-A74C-132F16CDE330}" presName="dummyConnPt" presStyleCnt="0"/>
      <dgm:spPr/>
    </dgm:pt>
    <dgm:pt modelId="{B68E3E6D-91AE-4AA2-A9FB-9E5BD80C560B}" type="pres">
      <dgm:prSet presAssocID="{EEA15531-0C23-4663-A74C-132F16CDE330}" presName="node" presStyleLbl="node1" presStyleIdx="5" presStyleCnt="9">
        <dgm:presLayoutVars>
          <dgm:bulletEnabled val="1"/>
        </dgm:presLayoutVars>
      </dgm:prSet>
      <dgm:spPr/>
    </dgm:pt>
    <dgm:pt modelId="{CE74FD88-2720-407B-B535-5319E876D0BF}" type="pres">
      <dgm:prSet presAssocID="{4481494A-3D5B-4255-BE04-228AF956B898}" presName="sibTrans" presStyleLbl="bgSibTrans2D1" presStyleIdx="5" presStyleCnt="8"/>
      <dgm:spPr/>
    </dgm:pt>
    <dgm:pt modelId="{2545F0A8-8753-45F4-824D-B38D7C418F21}" type="pres">
      <dgm:prSet presAssocID="{8EF29FBE-ADC2-4090-A766-7F3232727D66}" presName="compNode" presStyleCnt="0"/>
      <dgm:spPr/>
    </dgm:pt>
    <dgm:pt modelId="{73EF628F-E3DE-4E61-BA38-C73AC105B1AB}" type="pres">
      <dgm:prSet presAssocID="{8EF29FBE-ADC2-4090-A766-7F3232727D66}" presName="dummyConnPt" presStyleCnt="0"/>
      <dgm:spPr/>
    </dgm:pt>
    <dgm:pt modelId="{DBDC78F3-E0C6-4B03-9910-52F03E3D768B}" type="pres">
      <dgm:prSet presAssocID="{8EF29FBE-ADC2-4090-A766-7F3232727D66}" presName="node" presStyleLbl="node1" presStyleIdx="6" presStyleCnt="9">
        <dgm:presLayoutVars>
          <dgm:bulletEnabled val="1"/>
        </dgm:presLayoutVars>
      </dgm:prSet>
      <dgm:spPr/>
    </dgm:pt>
    <dgm:pt modelId="{A9C632A3-C2D8-4B07-AAE7-B69CF8C9F782}" type="pres">
      <dgm:prSet presAssocID="{9D9A9355-AAA0-420C-A5D5-3F77E1C97E11}" presName="sibTrans" presStyleLbl="bgSibTrans2D1" presStyleIdx="6" presStyleCnt="8"/>
      <dgm:spPr/>
    </dgm:pt>
    <dgm:pt modelId="{A594830D-A972-40DA-8EAF-504E8167B63F}" type="pres">
      <dgm:prSet presAssocID="{4DCCFC5C-373C-4D7B-9839-F3A334A806E0}" presName="compNode" presStyleCnt="0"/>
      <dgm:spPr/>
    </dgm:pt>
    <dgm:pt modelId="{B0AEDA57-20CB-4E0A-9952-B8EA96103886}" type="pres">
      <dgm:prSet presAssocID="{4DCCFC5C-373C-4D7B-9839-F3A334A806E0}" presName="dummyConnPt" presStyleCnt="0"/>
      <dgm:spPr/>
    </dgm:pt>
    <dgm:pt modelId="{37A7A1FB-B5A5-49AE-8A34-4FF95572BEBD}" type="pres">
      <dgm:prSet presAssocID="{4DCCFC5C-373C-4D7B-9839-F3A334A806E0}" presName="node" presStyleLbl="node1" presStyleIdx="7" presStyleCnt="9">
        <dgm:presLayoutVars>
          <dgm:bulletEnabled val="1"/>
        </dgm:presLayoutVars>
      </dgm:prSet>
      <dgm:spPr/>
    </dgm:pt>
    <dgm:pt modelId="{869C35A4-E616-44A3-999D-282A543535A8}" type="pres">
      <dgm:prSet presAssocID="{3953D774-D9C1-4B3E-BA60-134AC3C14199}" presName="sibTrans" presStyleLbl="bgSibTrans2D1" presStyleIdx="7" presStyleCnt="8"/>
      <dgm:spPr/>
    </dgm:pt>
    <dgm:pt modelId="{2A6ED452-88F2-4311-BC4A-EB6249621878}" type="pres">
      <dgm:prSet presAssocID="{54D819AC-DCB1-49D4-8A52-2C14F41D9E22}" presName="compNode" presStyleCnt="0"/>
      <dgm:spPr/>
    </dgm:pt>
    <dgm:pt modelId="{2A56377C-526B-4071-B7AA-BC1D1A8F71FE}" type="pres">
      <dgm:prSet presAssocID="{54D819AC-DCB1-49D4-8A52-2C14F41D9E22}" presName="dummyConnPt" presStyleCnt="0"/>
      <dgm:spPr/>
    </dgm:pt>
    <dgm:pt modelId="{AB172F26-4B22-470A-9168-130EF0A1D827}" type="pres">
      <dgm:prSet presAssocID="{54D819AC-DCB1-49D4-8A52-2C14F41D9E22}" presName="node" presStyleLbl="node1" presStyleIdx="8" presStyleCnt="9" custLinFactNeighborX="-523" custLinFactNeighborY="120">
        <dgm:presLayoutVars>
          <dgm:bulletEnabled val="1"/>
        </dgm:presLayoutVars>
      </dgm:prSet>
      <dgm:spPr/>
    </dgm:pt>
  </dgm:ptLst>
  <dgm:cxnLst>
    <dgm:cxn modelId="{65A7E70C-2DF9-48FA-8068-E48C219838BE}" type="presOf" srcId="{2C64C460-5230-4764-A32D-F051AB5B0B16}" destId="{D2A62C4B-A6A6-4AE5-8027-461A86C67D0F}" srcOrd="0" destOrd="0" presId="urn:microsoft.com/office/officeart/2005/8/layout/bProcess4"/>
    <dgm:cxn modelId="{FBCC141E-E115-4696-BC36-676185561410}" type="presOf" srcId="{090BBA5E-740E-411D-944D-03EF19DA8259}" destId="{BD4DCD53-FBBD-45F4-8466-91AF8EA10476}" srcOrd="0" destOrd="0" presId="urn:microsoft.com/office/officeart/2005/8/layout/bProcess4"/>
    <dgm:cxn modelId="{A8A3DE29-EC0E-43E3-8FAB-3B8AF1C7B838}" type="presOf" srcId="{54D819AC-DCB1-49D4-8A52-2C14F41D9E22}" destId="{AB172F26-4B22-470A-9168-130EF0A1D827}" srcOrd="0" destOrd="0" presId="urn:microsoft.com/office/officeart/2005/8/layout/bProcess4"/>
    <dgm:cxn modelId="{1D35E52C-1A38-4CBF-923C-0C74D9E4F66A}" type="presOf" srcId="{85358958-E977-40AC-AF69-D3E81D34A305}" destId="{4B6C94F9-531A-418C-8944-E4BA4B43D533}" srcOrd="0" destOrd="0" presId="urn:microsoft.com/office/officeart/2005/8/layout/bProcess4"/>
    <dgm:cxn modelId="{6D78C72E-B0BF-41FD-A286-58C322096B4F}" srcId="{95905435-92D7-4235-A937-699418957BFA}" destId="{090BBA5E-740E-411D-944D-03EF19DA8259}" srcOrd="2" destOrd="0" parTransId="{646049E6-E7CE-4C6C-BC9D-3815E40D63BC}" sibTransId="{F77896EF-86FC-49CF-8E86-66DA24AE54C6}"/>
    <dgm:cxn modelId="{BC144061-0035-4A13-B4D2-92CD99298DA6}" type="presOf" srcId="{94315C9B-C356-4192-92B3-A44D2584B646}" destId="{34DA0C67-17C7-4DB0-80C0-64ED2B92CC0B}" srcOrd="0" destOrd="0" presId="urn:microsoft.com/office/officeart/2005/8/layout/bProcess4"/>
    <dgm:cxn modelId="{2448A846-7272-439B-84B5-CF1EAE0D5002}" srcId="{95905435-92D7-4235-A937-699418957BFA}" destId="{4DCCFC5C-373C-4D7B-9839-F3A334A806E0}" srcOrd="7" destOrd="0" parTransId="{E4FFE027-CBE2-4139-917F-46E1DE9671C1}" sibTransId="{3953D774-D9C1-4B3E-BA60-134AC3C14199}"/>
    <dgm:cxn modelId="{76CA8D4E-E3E5-4D0B-8565-34A9DC3483D1}" type="presOf" srcId="{486F3882-1D3F-4624-976C-2C5FCF563F9E}" destId="{04C66216-6321-4C00-A760-01FE00E8041C}" srcOrd="0" destOrd="0" presId="urn:microsoft.com/office/officeart/2005/8/layout/bProcess4"/>
    <dgm:cxn modelId="{B4A7D64E-BB85-491F-8EEE-AC34C3CC0D89}" type="presOf" srcId="{EEA15531-0C23-4663-A74C-132F16CDE330}" destId="{B68E3E6D-91AE-4AA2-A9FB-9E5BD80C560B}" srcOrd="0" destOrd="0" presId="urn:microsoft.com/office/officeart/2005/8/layout/bProcess4"/>
    <dgm:cxn modelId="{DD951E57-DBF2-4B0C-95E9-3F9C1E18F27D}" type="presOf" srcId="{E7935C74-41AE-4E85-9E27-322308D8D1AF}" destId="{1A3E15FA-B2CD-44AE-A8B0-D8B65C2AA2CB}" srcOrd="0" destOrd="0" presId="urn:microsoft.com/office/officeart/2005/8/layout/bProcess4"/>
    <dgm:cxn modelId="{0364FD57-A48D-4269-A3E6-F2797F4FDD5A}" srcId="{95905435-92D7-4235-A937-699418957BFA}" destId="{85358958-E977-40AC-AF69-D3E81D34A305}" srcOrd="1" destOrd="0" parTransId="{0B097402-0899-4228-A487-95AB9F6FC429}" sibTransId="{E7935C74-41AE-4E85-9E27-322308D8D1AF}"/>
    <dgm:cxn modelId="{7872AE79-D3C3-4E50-B497-55053D8D2F7F}" type="presOf" srcId="{8EF29FBE-ADC2-4090-A766-7F3232727D66}" destId="{DBDC78F3-E0C6-4B03-9910-52F03E3D768B}" srcOrd="0" destOrd="0" presId="urn:microsoft.com/office/officeart/2005/8/layout/bProcess4"/>
    <dgm:cxn modelId="{C304477A-1727-40F9-9D13-36124A096C09}" type="presOf" srcId="{95905435-92D7-4235-A937-699418957BFA}" destId="{89A423E7-0803-45C9-8655-785967D66689}" srcOrd="0" destOrd="0" presId="urn:microsoft.com/office/officeart/2005/8/layout/bProcess4"/>
    <dgm:cxn modelId="{50A6C77D-4840-4325-AB81-201820692146}" srcId="{95905435-92D7-4235-A937-699418957BFA}" destId="{EEA15531-0C23-4663-A74C-132F16CDE330}" srcOrd="5" destOrd="0" parTransId="{649B47EE-E53D-4864-86CF-0F117CF25593}" sibTransId="{4481494A-3D5B-4255-BE04-228AF956B898}"/>
    <dgm:cxn modelId="{96BACC89-4470-428F-A29E-1BCA3CBCD40D}" type="presOf" srcId="{F77896EF-86FC-49CF-8E86-66DA24AE54C6}" destId="{4760F0EB-29FF-40BB-A110-AA1932DFC0F0}" srcOrd="0" destOrd="0" presId="urn:microsoft.com/office/officeart/2005/8/layout/bProcess4"/>
    <dgm:cxn modelId="{3785B897-F9F3-4AA6-9911-EB27EF29D71A}" type="presOf" srcId="{7CC80356-4B8B-4E7B-8BD9-790341AFB9AA}" destId="{BEA063CE-3041-4B7C-B915-2794A389C67A}" srcOrd="0" destOrd="0" presId="urn:microsoft.com/office/officeart/2005/8/layout/bProcess4"/>
    <dgm:cxn modelId="{1F43E59B-EF42-4C4D-9DAE-C8C32A5D3A80}" srcId="{95905435-92D7-4235-A937-699418957BFA}" destId="{D15705A5-D6FA-4B38-A5D5-BF55E76B6A3D}" srcOrd="3" destOrd="0" parTransId="{6B8DAD44-80B0-48C4-A3AC-632070180FB7}" sibTransId="{B314B6B0-A370-43D4-945E-5A97A9AF6C24}"/>
    <dgm:cxn modelId="{F579759D-6FF9-443D-8F7A-096491AA14E0}" type="presOf" srcId="{9D9A9355-AAA0-420C-A5D5-3F77E1C97E11}" destId="{A9C632A3-C2D8-4B07-AAE7-B69CF8C9F782}" srcOrd="0" destOrd="0" presId="urn:microsoft.com/office/officeart/2005/8/layout/bProcess4"/>
    <dgm:cxn modelId="{A71491A0-659E-4E9F-8EA5-79C16D3D88A5}" type="presOf" srcId="{3953D774-D9C1-4B3E-BA60-134AC3C14199}" destId="{869C35A4-E616-44A3-999D-282A543535A8}" srcOrd="0" destOrd="0" presId="urn:microsoft.com/office/officeart/2005/8/layout/bProcess4"/>
    <dgm:cxn modelId="{83A203A3-B7CB-456F-8312-F4E21A3A0B22}" srcId="{95905435-92D7-4235-A937-699418957BFA}" destId="{54D819AC-DCB1-49D4-8A52-2C14F41D9E22}" srcOrd="8" destOrd="0" parTransId="{255DF4B1-D9C7-4888-B0AA-35DC5210382D}" sibTransId="{453ECBBD-87C7-4300-A3C9-2510779ADD08}"/>
    <dgm:cxn modelId="{2006B6A5-5CE8-4D6E-B432-275A5E68F912}" type="presOf" srcId="{B314B6B0-A370-43D4-945E-5A97A9AF6C24}" destId="{F3C9942F-1C3F-4B9C-841B-2E4480B7BB12}" srcOrd="0" destOrd="0" presId="urn:microsoft.com/office/officeart/2005/8/layout/bProcess4"/>
    <dgm:cxn modelId="{E037F5D0-46F3-4887-A9E6-3A9F649FF944}" srcId="{95905435-92D7-4235-A937-699418957BFA}" destId="{94315C9B-C356-4192-92B3-A44D2584B646}" srcOrd="4" destOrd="0" parTransId="{62DB1A93-74A6-422A-92E3-A8C8EE1E1369}" sibTransId="{2C64C460-5230-4764-A32D-F051AB5B0B16}"/>
    <dgm:cxn modelId="{E5599ED1-5BA1-4B29-B327-E011D16C1155}" type="presOf" srcId="{4481494A-3D5B-4255-BE04-228AF956B898}" destId="{CE74FD88-2720-407B-B535-5319E876D0BF}" srcOrd="0" destOrd="0" presId="urn:microsoft.com/office/officeart/2005/8/layout/bProcess4"/>
    <dgm:cxn modelId="{13696ED4-DABB-49B8-8AB1-47C7CA2B6DEC}" srcId="{95905435-92D7-4235-A937-699418957BFA}" destId="{486F3882-1D3F-4624-976C-2C5FCF563F9E}" srcOrd="0" destOrd="0" parTransId="{1C031D72-AD50-4EC1-9CA7-ABFB4DCC2BCF}" sibTransId="{7CC80356-4B8B-4E7B-8BD9-790341AFB9AA}"/>
    <dgm:cxn modelId="{9D6FE0D5-F5A3-4C9F-A24E-78A2569C8EA2}" type="presOf" srcId="{4DCCFC5C-373C-4D7B-9839-F3A334A806E0}" destId="{37A7A1FB-B5A5-49AE-8A34-4FF95572BEBD}" srcOrd="0" destOrd="0" presId="urn:microsoft.com/office/officeart/2005/8/layout/bProcess4"/>
    <dgm:cxn modelId="{BA97B9D8-FF90-4B42-A148-203C40322F89}" type="presOf" srcId="{D15705A5-D6FA-4B38-A5D5-BF55E76B6A3D}" destId="{83E66A92-A9CB-4307-9C6E-912D927BE320}" srcOrd="0" destOrd="0" presId="urn:microsoft.com/office/officeart/2005/8/layout/bProcess4"/>
    <dgm:cxn modelId="{0B78ADFE-26EA-4EE6-908D-4659AEB6FD49}" srcId="{95905435-92D7-4235-A937-699418957BFA}" destId="{8EF29FBE-ADC2-4090-A766-7F3232727D66}" srcOrd="6" destOrd="0" parTransId="{19DF3287-4E82-4A2B-A1CB-9B5293937B90}" sibTransId="{9D9A9355-AAA0-420C-A5D5-3F77E1C97E11}"/>
    <dgm:cxn modelId="{BF306E36-D75A-4BFC-B936-AAF1D77F44CB}" type="presParOf" srcId="{89A423E7-0803-45C9-8655-785967D66689}" destId="{333E2BD7-FA98-4444-966D-999EE0924F9B}" srcOrd="0" destOrd="0" presId="urn:microsoft.com/office/officeart/2005/8/layout/bProcess4"/>
    <dgm:cxn modelId="{48D2D38C-9B60-4F2C-B6C7-EE45C0A5F777}" type="presParOf" srcId="{333E2BD7-FA98-4444-966D-999EE0924F9B}" destId="{10B5429A-E427-46DD-952C-668641F53332}" srcOrd="0" destOrd="0" presId="urn:microsoft.com/office/officeart/2005/8/layout/bProcess4"/>
    <dgm:cxn modelId="{E0E0F4F6-268A-452D-A7C5-3C0577BE1CAC}" type="presParOf" srcId="{333E2BD7-FA98-4444-966D-999EE0924F9B}" destId="{04C66216-6321-4C00-A760-01FE00E8041C}" srcOrd="1" destOrd="0" presId="urn:microsoft.com/office/officeart/2005/8/layout/bProcess4"/>
    <dgm:cxn modelId="{5D22718F-765C-471B-B9CD-3398EBD708AC}" type="presParOf" srcId="{89A423E7-0803-45C9-8655-785967D66689}" destId="{BEA063CE-3041-4B7C-B915-2794A389C67A}" srcOrd="1" destOrd="0" presId="urn:microsoft.com/office/officeart/2005/8/layout/bProcess4"/>
    <dgm:cxn modelId="{C96EB998-9D2C-463C-9203-4F18FC0EAD27}" type="presParOf" srcId="{89A423E7-0803-45C9-8655-785967D66689}" destId="{F6E251D7-E08B-4789-B465-7CB05BF0BEB1}" srcOrd="2" destOrd="0" presId="urn:microsoft.com/office/officeart/2005/8/layout/bProcess4"/>
    <dgm:cxn modelId="{35B7BB25-2456-487F-9165-CB4B6A90B2AC}" type="presParOf" srcId="{F6E251D7-E08B-4789-B465-7CB05BF0BEB1}" destId="{8CF6AE2E-4C44-4893-ADD5-5AEF8123EBD0}" srcOrd="0" destOrd="0" presId="urn:microsoft.com/office/officeart/2005/8/layout/bProcess4"/>
    <dgm:cxn modelId="{AEA352BA-1048-452E-B67E-A201EC921104}" type="presParOf" srcId="{F6E251D7-E08B-4789-B465-7CB05BF0BEB1}" destId="{4B6C94F9-531A-418C-8944-E4BA4B43D533}" srcOrd="1" destOrd="0" presId="urn:microsoft.com/office/officeart/2005/8/layout/bProcess4"/>
    <dgm:cxn modelId="{B168264A-1A7F-4F62-B7F7-442CDCEE6259}" type="presParOf" srcId="{89A423E7-0803-45C9-8655-785967D66689}" destId="{1A3E15FA-B2CD-44AE-A8B0-D8B65C2AA2CB}" srcOrd="3" destOrd="0" presId="urn:microsoft.com/office/officeart/2005/8/layout/bProcess4"/>
    <dgm:cxn modelId="{55832971-B439-4A5A-95FC-7AAE8E42BD3E}" type="presParOf" srcId="{89A423E7-0803-45C9-8655-785967D66689}" destId="{4C87BA8D-FBCE-44C7-A8E2-E1DBF4287A92}" srcOrd="4" destOrd="0" presId="urn:microsoft.com/office/officeart/2005/8/layout/bProcess4"/>
    <dgm:cxn modelId="{DBAF47E7-BA8E-49A2-ADC7-D77058A40D72}" type="presParOf" srcId="{4C87BA8D-FBCE-44C7-A8E2-E1DBF4287A92}" destId="{7B68E393-0435-4324-8031-C9B81E3E8E9F}" srcOrd="0" destOrd="0" presId="urn:microsoft.com/office/officeart/2005/8/layout/bProcess4"/>
    <dgm:cxn modelId="{42C97856-BF5D-489A-A5D4-AF941197D576}" type="presParOf" srcId="{4C87BA8D-FBCE-44C7-A8E2-E1DBF4287A92}" destId="{BD4DCD53-FBBD-45F4-8466-91AF8EA10476}" srcOrd="1" destOrd="0" presId="urn:microsoft.com/office/officeart/2005/8/layout/bProcess4"/>
    <dgm:cxn modelId="{3A98E508-2352-4CBD-BCD4-64A68AECAFD4}" type="presParOf" srcId="{89A423E7-0803-45C9-8655-785967D66689}" destId="{4760F0EB-29FF-40BB-A110-AA1932DFC0F0}" srcOrd="5" destOrd="0" presId="urn:microsoft.com/office/officeart/2005/8/layout/bProcess4"/>
    <dgm:cxn modelId="{FE7915B0-A1F5-4CBE-8F03-CFDFED8245B1}" type="presParOf" srcId="{89A423E7-0803-45C9-8655-785967D66689}" destId="{EBCF8960-0A4B-418F-88FD-EB07996A3670}" srcOrd="6" destOrd="0" presId="urn:microsoft.com/office/officeart/2005/8/layout/bProcess4"/>
    <dgm:cxn modelId="{09FEC4DD-13AB-46D1-952A-4D6A75D18B0E}" type="presParOf" srcId="{EBCF8960-0A4B-418F-88FD-EB07996A3670}" destId="{993BAE86-598A-4FC3-80C6-58B277C3739A}" srcOrd="0" destOrd="0" presId="urn:microsoft.com/office/officeart/2005/8/layout/bProcess4"/>
    <dgm:cxn modelId="{22862A00-6AC2-4440-9516-96D6E00EE090}" type="presParOf" srcId="{EBCF8960-0A4B-418F-88FD-EB07996A3670}" destId="{83E66A92-A9CB-4307-9C6E-912D927BE320}" srcOrd="1" destOrd="0" presId="urn:microsoft.com/office/officeart/2005/8/layout/bProcess4"/>
    <dgm:cxn modelId="{4CCCEC89-370B-4761-96E9-BCC7238C84DD}" type="presParOf" srcId="{89A423E7-0803-45C9-8655-785967D66689}" destId="{F3C9942F-1C3F-4B9C-841B-2E4480B7BB12}" srcOrd="7" destOrd="0" presId="urn:microsoft.com/office/officeart/2005/8/layout/bProcess4"/>
    <dgm:cxn modelId="{8BB911B4-6218-4575-8B29-B09ACB6FCEAE}" type="presParOf" srcId="{89A423E7-0803-45C9-8655-785967D66689}" destId="{15963018-851D-4F89-912E-3C92A4D911A9}" srcOrd="8" destOrd="0" presId="urn:microsoft.com/office/officeart/2005/8/layout/bProcess4"/>
    <dgm:cxn modelId="{5A341E06-1E87-44C4-B087-BC08698CF4EA}" type="presParOf" srcId="{15963018-851D-4F89-912E-3C92A4D911A9}" destId="{A33DF63F-AA2A-4A6F-A6BE-15ED680E37F7}" srcOrd="0" destOrd="0" presId="urn:microsoft.com/office/officeart/2005/8/layout/bProcess4"/>
    <dgm:cxn modelId="{511A9D7F-30D1-46FD-8A7D-57714C8F2A6D}" type="presParOf" srcId="{15963018-851D-4F89-912E-3C92A4D911A9}" destId="{34DA0C67-17C7-4DB0-80C0-64ED2B92CC0B}" srcOrd="1" destOrd="0" presId="urn:microsoft.com/office/officeart/2005/8/layout/bProcess4"/>
    <dgm:cxn modelId="{081EA31F-0332-4FC1-B76E-D4630BF57038}" type="presParOf" srcId="{89A423E7-0803-45C9-8655-785967D66689}" destId="{D2A62C4B-A6A6-4AE5-8027-461A86C67D0F}" srcOrd="9" destOrd="0" presId="urn:microsoft.com/office/officeart/2005/8/layout/bProcess4"/>
    <dgm:cxn modelId="{142491CE-B8B9-4640-9DC3-2EF1674B64E4}" type="presParOf" srcId="{89A423E7-0803-45C9-8655-785967D66689}" destId="{50523348-DD6F-414E-A94E-0BEE4047CCA2}" srcOrd="10" destOrd="0" presId="urn:microsoft.com/office/officeart/2005/8/layout/bProcess4"/>
    <dgm:cxn modelId="{201361EA-C8E8-4EE1-A3A1-ECDBA5CD108A}" type="presParOf" srcId="{50523348-DD6F-414E-A94E-0BEE4047CCA2}" destId="{D77109C5-4C73-47F3-B235-731D2EF7A4AD}" srcOrd="0" destOrd="0" presId="urn:microsoft.com/office/officeart/2005/8/layout/bProcess4"/>
    <dgm:cxn modelId="{21981C96-F3F0-4354-AC00-76C4A403DF5B}" type="presParOf" srcId="{50523348-DD6F-414E-A94E-0BEE4047CCA2}" destId="{B68E3E6D-91AE-4AA2-A9FB-9E5BD80C560B}" srcOrd="1" destOrd="0" presId="urn:microsoft.com/office/officeart/2005/8/layout/bProcess4"/>
    <dgm:cxn modelId="{6A6FCD93-F263-42FC-A219-A8AB33837AF1}" type="presParOf" srcId="{89A423E7-0803-45C9-8655-785967D66689}" destId="{CE74FD88-2720-407B-B535-5319E876D0BF}" srcOrd="11" destOrd="0" presId="urn:microsoft.com/office/officeart/2005/8/layout/bProcess4"/>
    <dgm:cxn modelId="{68700267-EDD8-4970-BD00-A1FA1FF7E202}" type="presParOf" srcId="{89A423E7-0803-45C9-8655-785967D66689}" destId="{2545F0A8-8753-45F4-824D-B38D7C418F21}" srcOrd="12" destOrd="0" presId="urn:microsoft.com/office/officeart/2005/8/layout/bProcess4"/>
    <dgm:cxn modelId="{1C3557BF-F64A-4814-B913-391B3D45355B}" type="presParOf" srcId="{2545F0A8-8753-45F4-824D-B38D7C418F21}" destId="{73EF628F-E3DE-4E61-BA38-C73AC105B1AB}" srcOrd="0" destOrd="0" presId="urn:microsoft.com/office/officeart/2005/8/layout/bProcess4"/>
    <dgm:cxn modelId="{98ACF93F-0868-4484-B282-66CA02D40688}" type="presParOf" srcId="{2545F0A8-8753-45F4-824D-B38D7C418F21}" destId="{DBDC78F3-E0C6-4B03-9910-52F03E3D768B}" srcOrd="1" destOrd="0" presId="urn:microsoft.com/office/officeart/2005/8/layout/bProcess4"/>
    <dgm:cxn modelId="{E8ACD8BA-C6CA-4A08-841C-ADDEF333343B}" type="presParOf" srcId="{89A423E7-0803-45C9-8655-785967D66689}" destId="{A9C632A3-C2D8-4B07-AAE7-B69CF8C9F782}" srcOrd="13" destOrd="0" presId="urn:microsoft.com/office/officeart/2005/8/layout/bProcess4"/>
    <dgm:cxn modelId="{42BA9890-0846-4FAE-8D4A-CF4702DD4D1D}" type="presParOf" srcId="{89A423E7-0803-45C9-8655-785967D66689}" destId="{A594830D-A972-40DA-8EAF-504E8167B63F}" srcOrd="14" destOrd="0" presId="urn:microsoft.com/office/officeart/2005/8/layout/bProcess4"/>
    <dgm:cxn modelId="{70C8F979-8C31-435F-A175-888C6172E51F}" type="presParOf" srcId="{A594830D-A972-40DA-8EAF-504E8167B63F}" destId="{B0AEDA57-20CB-4E0A-9952-B8EA96103886}" srcOrd="0" destOrd="0" presId="urn:microsoft.com/office/officeart/2005/8/layout/bProcess4"/>
    <dgm:cxn modelId="{24444FCC-CE62-41BA-9AB2-0303169A612D}" type="presParOf" srcId="{A594830D-A972-40DA-8EAF-504E8167B63F}" destId="{37A7A1FB-B5A5-49AE-8A34-4FF95572BEBD}" srcOrd="1" destOrd="0" presId="urn:microsoft.com/office/officeart/2005/8/layout/bProcess4"/>
    <dgm:cxn modelId="{78764D16-5146-4F75-83AA-F0C6EF1EEC1A}" type="presParOf" srcId="{89A423E7-0803-45C9-8655-785967D66689}" destId="{869C35A4-E616-44A3-999D-282A543535A8}" srcOrd="15" destOrd="0" presId="urn:microsoft.com/office/officeart/2005/8/layout/bProcess4"/>
    <dgm:cxn modelId="{EE0AB288-AB25-4508-983C-CD43592D5B05}" type="presParOf" srcId="{89A423E7-0803-45C9-8655-785967D66689}" destId="{2A6ED452-88F2-4311-BC4A-EB6249621878}" srcOrd="16" destOrd="0" presId="urn:microsoft.com/office/officeart/2005/8/layout/bProcess4"/>
    <dgm:cxn modelId="{262DAA8B-9EDD-4B9A-BCEB-FFEC03249683}" type="presParOf" srcId="{2A6ED452-88F2-4311-BC4A-EB6249621878}" destId="{2A56377C-526B-4071-B7AA-BC1D1A8F71FE}" srcOrd="0" destOrd="0" presId="urn:microsoft.com/office/officeart/2005/8/layout/bProcess4"/>
    <dgm:cxn modelId="{742AA055-7D26-4203-A7F5-9A8A77650622}" type="presParOf" srcId="{2A6ED452-88F2-4311-BC4A-EB6249621878}" destId="{AB172F26-4B22-470A-9168-130EF0A1D827}" srcOrd="1" destOrd="0" presId="urn:microsoft.com/office/officeart/2005/8/layout/bProcess4"/>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977FC131-6C93-463F-9614-B5E261D7E76F}" type="doc">
      <dgm:prSet loTypeId="urn:microsoft.com/office/officeart/2005/8/layout/bProcess3" loCatId="process" qsTypeId="urn:microsoft.com/office/officeart/2005/8/quickstyle/simple5" qsCatId="simple" csTypeId="urn:microsoft.com/office/officeart/2005/8/colors/accent1_2" csCatId="accent1" phldr="1"/>
      <dgm:spPr/>
      <dgm:t>
        <a:bodyPr/>
        <a:lstStyle/>
        <a:p>
          <a:endParaRPr lang="en-IN"/>
        </a:p>
      </dgm:t>
    </dgm:pt>
    <dgm:pt modelId="{33FF8E82-5174-421D-9179-8075637BE345}">
      <dgm:prSet phldrT="[Text]" custT="1"/>
      <dgm:spPr/>
      <dgm:t>
        <a:bodyPr/>
        <a:lstStyle/>
        <a:p>
          <a:r>
            <a:rPr lang="en-IN" sz="1100"/>
            <a:t>Ship the CPE to the customer location</a:t>
          </a:r>
        </a:p>
      </dgm:t>
    </dgm:pt>
    <dgm:pt modelId="{4215937B-50C9-4991-85C9-17DBE50AAA6D}" type="parTrans" cxnId="{C938DE46-4F32-408B-BE32-EA2149370E43}">
      <dgm:prSet/>
      <dgm:spPr/>
      <dgm:t>
        <a:bodyPr/>
        <a:lstStyle/>
        <a:p>
          <a:endParaRPr lang="en-IN" sz="2400"/>
        </a:p>
      </dgm:t>
    </dgm:pt>
    <dgm:pt modelId="{D21FC6FA-4CD2-4C1F-BD99-85567C3EE941}" type="sibTrans" cxnId="{C938DE46-4F32-408B-BE32-EA2149370E43}">
      <dgm:prSet custT="1"/>
      <dgm:spPr/>
      <dgm:t>
        <a:bodyPr/>
        <a:lstStyle/>
        <a:p>
          <a:endParaRPr lang="en-IN" sz="700"/>
        </a:p>
      </dgm:t>
    </dgm:pt>
    <dgm:pt modelId="{4E3677F8-25CE-4BC5-B167-BF5AE4777857}">
      <dgm:prSet phldrT="[Text]" custT="1"/>
      <dgm:spPr/>
      <dgm:t>
        <a:bodyPr/>
        <a:lstStyle/>
        <a:p>
          <a:r>
            <a:rPr lang="en-IN" sz="1100"/>
            <a:t>Deploy customer specific configuration using SDWAN-Manager using the parameters like chassis-serialnum, Device-name and  wan IP's</a:t>
          </a:r>
        </a:p>
      </dgm:t>
    </dgm:pt>
    <dgm:pt modelId="{D991E630-27DF-421F-AED5-53987F467FCE}" type="parTrans" cxnId="{800E804C-BE73-450C-8E5C-F56585A19C9A}">
      <dgm:prSet/>
      <dgm:spPr/>
      <dgm:t>
        <a:bodyPr/>
        <a:lstStyle/>
        <a:p>
          <a:endParaRPr lang="en-IN" sz="2400"/>
        </a:p>
      </dgm:t>
    </dgm:pt>
    <dgm:pt modelId="{49C0BFD2-4972-4D01-8AD2-3CE90814EBFD}" type="sibTrans" cxnId="{800E804C-BE73-450C-8E5C-F56585A19C9A}">
      <dgm:prSet custT="1"/>
      <dgm:spPr/>
      <dgm:t>
        <a:bodyPr/>
        <a:lstStyle/>
        <a:p>
          <a:endParaRPr lang="en-IN" sz="700"/>
        </a:p>
      </dgm:t>
    </dgm:pt>
    <dgm:pt modelId="{522A5E4A-EC62-4665-9760-7ED97B797E46}">
      <dgm:prSet phldrT="[Text]" custT="1"/>
      <dgm:spPr/>
      <dgm:t>
        <a:bodyPr/>
        <a:lstStyle/>
        <a:p>
          <a:r>
            <a:rPr lang="en-IN" sz="1100"/>
            <a:t>Validate if WAN links are provisioned</a:t>
          </a:r>
        </a:p>
      </dgm:t>
    </dgm:pt>
    <dgm:pt modelId="{24CE43F7-6989-4D41-9BC3-289782D69BB2}" type="sibTrans" cxnId="{CEE76D7D-FE4C-4D5C-B4B9-C97C3F4563B0}">
      <dgm:prSet custT="1"/>
      <dgm:spPr/>
      <dgm:t>
        <a:bodyPr/>
        <a:lstStyle/>
        <a:p>
          <a:endParaRPr lang="en-IN" sz="700"/>
        </a:p>
      </dgm:t>
    </dgm:pt>
    <dgm:pt modelId="{EAA689E3-DE3F-477B-9B6C-351974FDCD82}" type="parTrans" cxnId="{CEE76D7D-FE4C-4D5C-B4B9-C97C3F4563B0}">
      <dgm:prSet/>
      <dgm:spPr/>
      <dgm:t>
        <a:bodyPr/>
        <a:lstStyle/>
        <a:p>
          <a:endParaRPr lang="en-IN" sz="2400"/>
        </a:p>
      </dgm:t>
    </dgm:pt>
    <dgm:pt modelId="{CD3544EE-77F8-4BE3-8C95-D70257AAE50E}">
      <dgm:prSet phldrT="[Text]" custT="1"/>
      <dgm:spPr/>
      <dgm:t>
        <a:bodyPr/>
        <a:lstStyle/>
        <a:p>
          <a:r>
            <a:rPr lang="en-IN" sz="1100"/>
            <a:t>RSDE team runs a script on the edge router which contains Ipsec, Controller IP details for inital communication to the ZTP server</a:t>
          </a:r>
        </a:p>
      </dgm:t>
    </dgm:pt>
    <dgm:pt modelId="{6818E2E1-222F-41C4-B3C8-94499035DAA3}" type="parTrans" cxnId="{1ED4833C-01C3-4DC2-AB9C-52C2D74E01F3}">
      <dgm:prSet/>
      <dgm:spPr/>
      <dgm:t>
        <a:bodyPr/>
        <a:lstStyle/>
        <a:p>
          <a:endParaRPr lang="en-IN" sz="2400"/>
        </a:p>
      </dgm:t>
    </dgm:pt>
    <dgm:pt modelId="{D9E95775-BE55-4806-9B5F-0143BD0F3AF7}" type="sibTrans" cxnId="{1ED4833C-01C3-4DC2-AB9C-52C2D74E01F3}">
      <dgm:prSet custT="1"/>
      <dgm:spPr/>
      <dgm:t>
        <a:bodyPr/>
        <a:lstStyle/>
        <a:p>
          <a:endParaRPr lang="en-IN" sz="700"/>
        </a:p>
      </dgm:t>
    </dgm:pt>
    <dgm:pt modelId="{FCE73E16-D726-4497-A044-3208AA76B532}">
      <dgm:prSet phldrT="[Text]" custT="1"/>
      <dgm:spPr/>
      <dgm:t>
        <a:bodyPr/>
        <a:lstStyle/>
        <a:p>
          <a:r>
            <a:rPr lang="en-IN" sz="1100"/>
            <a:t>Once transport links are connected, the SD-WAN CPE contacts the ZTP server</a:t>
          </a:r>
        </a:p>
      </dgm:t>
    </dgm:pt>
    <dgm:pt modelId="{5021CB61-8CA3-45D0-8507-A37FB8C87017}" type="parTrans" cxnId="{098DBDFC-69B7-4403-A3F5-D56EE9151B52}">
      <dgm:prSet/>
      <dgm:spPr/>
      <dgm:t>
        <a:bodyPr/>
        <a:lstStyle/>
        <a:p>
          <a:endParaRPr lang="en-IN" sz="2400"/>
        </a:p>
      </dgm:t>
    </dgm:pt>
    <dgm:pt modelId="{7C596B2C-223C-4CC9-914D-1F78C8016B01}" type="sibTrans" cxnId="{098DBDFC-69B7-4403-A3F5-D56EE9151B52}">
      <dgm:prSet custT="1"/>
      <dgm:spPr/>
      <dgm:t>
        <a:bodyPr/>
        <a:lstStyle/>
        <a:p>
          <a:endParaRPr lang="en-IN" sz="700"/>
        </a:p>
      </dgm:t>
    </dgm:pt>
    <dgm:pt modelId="{AFA3E04B-2CF2-4DF8-8A2C-48EB7E7787C5}">
      <dgm:prSet phldrT="[Text]" custT="1"/>
      <dgm:spPr/>
      <dgm:t>
        <a:bodyPr/>
        <a:lstStyle/>
        <a:p>
          <a:r>
            <a:rPr lang="en-IN" sz="1100"/>
            <a:t>ZTP server sends notification to the SDWAN Manager and gets mapped to specific organization</a:t>
          </a:r>
        </a:p>
      </dgm:t>
    </dgm:pt>
    <dgm:pt modelId="{5BE90BB0-F6CB-4441-B546-F5D40F710C8E}" type="parTrans" cxnId="{DE07EC16-3226-4052-9206-319BBD22AE11}">
      <dgm:prSet/>
      <dgm:spPr/>
      <dgm:t>
        <a:bodyPr/>
        <a:lstStyle/>
        <a:p>
          <a:endParaRPr lang="en-IN" sz="2400"/>
        </a:p>
      </dgm:t>
    </dgm:pt>
    <dgm:pt modelId="{3C629C3A-07DE-49DF-A423-D5A36A96CDB3}" type="sibTrans" cxnId="{DE07EC16-3226-4052-9206-319BBD22AE11}">
      <dgm:prSet custT="1"/>
      <dgm:spPr/>
      <dgm:t>
        <a:bodyPr/>
        <a:lstStyle/>
        <a:p>
          <a:endParaRPr lang="en-IN" sz="700"/>
        </a:p>
      </dgm:t>
    </dgm:pt>
    <dgm:pt modelId="{269DCB3A-C065-4D3C-9F0A-27DD8484410B}">
      <dgm:prSet phldrT="[Text]" custT="1"/>
      <dgm:spPr/>
      <dgm:t>
        <a:bodyPr/>
        <a:lstStyle/>
        <a:p>
          <a:r>
            <a:rPr lang="en-IN" sz="1100"/>
            <a:t>SDWAN Manager sends full-configuration</a:t>
          </a:r>
        </a:p>
      </dgm:t>
    </dgm:pt>
    <dgm:pt modelId="{AFE158DF-2590-4143-96B4-BF945B374CCD}" type="parTrans" cxnId="{1EC1E97A-21F9-413C-A65E-16C8B7169641}">
      <dgm:prSet/>
      <dgm:spPr/>
      <dgm:t>
        <a:bodyPr/>
        <a:lstStyle/>
        <a:p>
          <a:endParaRPr lang="en-IN" sz="2400"/>
        </a:p>
      </dgm:t>
    </dgm:pt>
    <dgm:pt modelId="{E1C82F39-B330-401C-9BB5-B21CCF700E08}" type="sibTrans" cxnId="{1EC1E97A-21F9-413C-A65E-16C8B7169641}">
      <dgm:prSet custT="1"/>
      <dgm:spPr/>
      <dgm:t>
        <a:bodyPr/>
        <a:lstStyle/>
        <a:p>
          <a:endParaRPr lang="en-IN" sz="700"/>
        </a:p>
      </dgm:t>
    </dgm:pt>
    <dgm:pt modelId="{38CED986-A4F9-44C8-BC5C-8F70FDA628B5}">
      <dgm:prSet phldrT="[Text]" custT="1"/>
      <dgm:spPr/>
      <dgm:t>
        <a:bodyPr/>
        <a:lstStyle/>
        <a:p>
          <a:r>
            <a:rPr lang="en-IN" sz="1100"/>
            <a:t>CPE reboots</a:t>
          </a:r>
        </a:p>
      </dgm:t>
    </dgm:pt>
    <dgm:pt modelId="{B08CEDE8-46CE-4302-8A63-36C433A2E211}" type="parTrans" cxnId="{1CDC2AF6-E6AE-47AE-9566-5B9D735147ED}">
      <dgm:prSet/>
      <dgm:spPr/>
      <dgm:t>
        <a:bodyPr/>
        <a:lstStyle/>
        <a:p>
          <a:endParaRPr lang="en-IN" sz="2400"/>
        </a:p>
      </dgm:t>
    </dgm:pt>
    <dgm:pt modelId="{418A7354-76A0-4C0E-99A6-AF09A343AE92}" type="sibTrans" cxnId="{1CDC2AF6-E6AE-47AE-9566-5B9D735147ED}">
      <dgm:prSet custT="1"/>
      <dgm:spPr/>
      <dgm:t>
        <a:bodyPr/>
        <a:lstStyle/>
        <a:p>
          <a:endParaRPr lang="en-IN" sz="700"/>
        </a:p>
      </dgm:t>
    </dgm:pt>
    <dgm:pt modelId="{959A199D-4B55-4194-9AF9-D69F40093625}">
      <dgm:prSet phldrT="[Text]" custT="1"/>
      <dgm:spPr>
        <a:solidFill>
          <a:srgbClr val="92D050"/>
        </a:solidFill>
      </dgm:spPr>
      <dgm:t>
        <a:bodyPr/>
        <a:lstStyle/>
        <a:p>
          <a:r>
            <a:rPr lang="en-IN" sz="1600"/>
            <a:t>Provisioning complete</a:t>
          </a:r>
        </a:p>
      </dgm:t>
    </dgm:pt>
    <dgm:pt modelId="{334BAA70-C182-4B5E-B043-98F0967552C3}" type="parTrans" cxnId="{0F268BBB-AC8B-429F-9DE8-4EA1CE5FBDF3}">
      <dgm:prSet/>
      <dgm:spPr/>
      <dgm:t>
        <a:bodyPr/>
        <a:lstStyle/>
        <a:p>
          <a:endParaRPr lang="en-IN" sz="2400"/>
        </a:p>
      </dgm:t>
    </dgm:pt>
    <dgm:pt modelId="{5243CA9E-39BD-42CC-A35E-60016CC4791B}" type="sibTrans" cxnId="{0F268BBB-AC8B-429F-9DE8-4EA1CE5FBDF3}">
      <dgm:prSet/>
      <dgm:spPr/>
      <dgm:t>
        <a:bodyPr/>
        <a:lstStyle/>
        <a:p>
          <a:endParaRPr lang="en-IN" sz="2400"/>
        </a:p>
      </dgm:t>
    </dgm:pt>
    <dgm:pt modelId="{51EC8224-C4C9-44B4-BDE4-6C73F7CA5735}" type="pres">
      <dgm:prSet presAssocID="{977FC131-6C93-463F-9614-B5E261D7E76F}" presName="Name0" presStyleCnt="0">
        <dgm:presLayoutVars>
          <dgm:dir/>
          <dgm:resizeHandles val="exact"/>
        </dgm:presLayoutVars>
      </dgm:prSet>
      <dgm:spPr/>
    </dgm:pt>
    <dgm:pt modelId="{9B2FA897-2C1D-4F31-92C8-4E0B1130A9FC}" type="pres">
      <dgm:prSet presAssocID="{33FF8E82-5174-421D-9179-8075637BE345}" presName="node" presStyleLbl="node1" presStyleIdx="0" presStyleCnt="9">
        <dgm:presLayoutVars>
          <dgm:bulletEnabled val="1"/>
        </dgm:presLayoutVars>
      </dgm:prSet>
      <dgm:spPr/>
    </dgm:pt>
    <dgm:pt modelId="{5555406E-6150-49F6-9FD7-442DB79956A3}" type="pres">
      <dgm:prSet presAssocID="{D21FC6FA-4CD2-4C1F-BD99-85567C3EE941}" presName="sibTrans" presStyleLbl="sibTrans1D1" presStyleIdx="0" presStyleCnt="8"/>
      <dgm:spPr/>
    </dgm:pt>
    <dgm:pt modelId="{C1D02A41-CD22-48F6-A042-5E60D09E3023}" type="pres">
      <dgm:prSet presAssocID="{D21FC6FA-4CD2-4C1F-BD99-85567C3EE941}" presName="connectorText" presStyleLbl="sibTrans1D1" presStyleIdx="0" presStyleCnt="8"/>
      <dgm:spPr/>
    </dgm:pt>
    <dgm:pt modelId="{DCD83659-D913-4930-916E-1AC0DB3F8AE2}" type="pres">
      <dgm:prSet presAssocID="{522A5E4A-EC62-4665-9760-7ED97B797E46}" presName="node" presStyleLbl="node1" presStyleIdx="1" presStyleCnt="9">
        <dgm:presLayoutVars>
          <dgm:bulletEnabled val="1"/>
        </dgm:presLayoutVars>
      </dgm:prSet>
      <dgm:spPr/>
    </dgm:pt>
    <dgm:pt modelId="{3C164B2C-B9AE-4D1D-B696-DB1018C9681C}" type="pres">
      <dgm:prSet presAssocID="{24CE43F7-6989-4D41-9BC3-289782D69BB2}" presName="sibTrans" presStyleLbl="sibTrans1D1" presStyleIdx="1" presStyleCnt="8"/>
      <dgm:spPr/>
    </dgm:pt>
    <dgm:pt modelId="{2FFA30DA-B908-431F-ADE9-6CB3E6D104AD}" type="pres">
      <dgm:prSet presAssocID="{24CE43F7-6989-4D41-9BC3-289782D69BB2}" presName="connectorText" presStyleLbl="sibTrans1D1" presStyleIdx="1" presStyleCnt="8"/>
      <dgm:spPr/>
    </dgm:pt>
    <dgm:pt modelId="{DDB4E4B1-EB49-4E32-81B1-AC215F8904DE}" type="pres">
      <dgm:prSet presAssocID="{4E3677F8-25CE-4BC5-B167-BF5AE4777857}" presName="node" presStyleLbl="node1" presStyleIdx="2" presStyleCnt="9" custScaleX="137057" custScaleY="94673">
        <dgm:presLayoutVars>
          <dgm:bulletEnabled val="1"/>
        </dgm:presLayoutVars>
      </dgm:prSet>
      <dgm:spPr/>
    </dgm:pt>
    <dgm:pt modelId="{CC1DB453-F84B-4478-AA41-E1495CAF2193}" type="pres">
      <dgm:prSet presAssocID="{49C0BFD2-4972-4D01-8AD2-3CE90814EBFD}" presName="sibTrans" presStyleLbl="sibTrans1D1" presStyleIdx="2" presStyleCnt="8"/>
      <dgm:spPr/>
    </dgm:pt>
    <dgm:pt modelId="{9DC06378-6B5B-4CD2-8C62-111DCD65BC58}" type="pres">
      <dgm:prSet presAssocID="{49C0BFD2-4972-4D01-8AD2-3CE90814EBFD}" presName="connectorText" presStyleLbl="sibTrans1D1" presStyleIdx="2" presStyleCnt="8"/>
      <dgm:spPr/>
    </dgm:pt>
    <dgm:pt modelId="{0370B82E-B76B-4A69-8967-637CFFEE7A17}" type="pres">
      <dgm:prSet presAssocID="{CD3544EE-77F8-4BE3-8C95-D70257AAE50E}" presName="node" presStyleLbl="node1" presStyleIdx="3" presStyleCnt="9">
        <dgm:presLayoutVars>
          <dgm:bulletEnabled val="1"/>
        </dgm:presLayoutVars>
      </dgm:prSet>
      <dgm:spPr/>
    </dgm:pt>
    <dgm:pt modelId="{5DD3F980-AC7D-405E-918C-C7A96E45B3F1}" type="pres">
      <dgm:prSet presAssocID="{D9E95775-BE55-4806-9B5F-0143BD0F3AF7}" presName="sibTrans" presStyleLbl="sibTrans1D1" presStyleIdx="3" presStyleCnt="8"/>
      <dgm:spPr/>
    </dgm:pt>
    <dgm:pt modelId="{3D0FB518-ABD9-43F8-A930-BF05622962AB}" type="pres">
      <dgm:prSet presAssocID="{D9E95775-BE55-4806-9B5F-0143BD0F3AF7}" presName="connectorText" presStyleLbl="sibTrans1D1" presStyleIdx="3" presStyleCnt="8"/>
      <dgm:spPr/>
    </dgm:pt>
    <dgm:pt modelId="{63BED244-E1DB-48A5-952E-970114E1B1C5}" type="pres">
      <dgm:prSet presAssocID="{FCE73E16-D726-4497-A044-3208AA76B532}" presName="node" presStyleLbl="node1" presStyleIdx="4" presStyleCnt="9">
        <dgm:presLayoutVars>
          <dgm:bulletEnabled val="1"/>
        </dgm:presLayoutVars>
      </dgm:prSet>
      <dgm:spPr/>
    </dgm:pt>
    <dgm:pt modelId="{5AC72D65-1423-4B76-85A4-BC6F1F21E299}" type="pres">
      <dgm:prSet presAssocID="{7C596B2C-223C-4CC9-914D-1F78C8016B01}" presName="sibTrans" presStyleLbl="sibTrans1D1" presStyleIdx="4" presStyleCnt="8"/>
      <dgm:spPr/>
    </dgm:pt>
    <dgm:pt modelId="{4F7CA7D4-6595-47BB-903A-D80D6252122F}" type="pres">
      <dgm:prSet presAssocID="{7C596B2C-223C-4CC9-914D-1F78C8016B01}" presName="connectorText" presStyleLbl="sibTrans1D1" presStyleIdx="4" presStyleCnt="8"/>
      <dgm:spPr/>
    </dgm:pt>
    <dgm:pt modelId="{0100D82C-D2F1-40EE-9A59-223DB5AF45FA}" type="pres">
      <dgm:prSet presAssocID="{AFA3E04B-2CF2-4DF8-8A2C-48EB7E7787C5}" presName="node" presStyleLbl="node1" presStyleIdx="5" presStyleCnt="9">
        <dgm:presLayoutVars>
          <dgm:bulletEnabled val="1"/>
        </dgm:presLayoutVars>
      </dgm:prSet>
      <dgm:spPr/>
    </dgm:pt>
    <dgm:pt modelId="{5213A5B7-FAF0-4276-B1EE-910468632897}" type="pres">
      <dgm:prSet presAssocID="{3C629C3A-07DE-49DF-A423-D5A36A96CDB3}" presName="sibTrans" presStyleLbl="sibTrans1D1" presStyleIdx="5" presStyleCnt="8"/>
      <dgm:spPr/>
    </dgm:pt>
    <dgm:pt modelId="{6871A9C2-4ADE-4609-9F59-2E2F525D46EF}" type="pres">
      <dgm:prSet presAssocID="{3C629C3A-07DE-49DF-A423-D5A36A96CDB3}" presName="connectorText" presStyleLbl="sibTrans1D1" presStyleIdx="5" presStyleCnt="8"/>
      <dgm:spPr/>
    </dgm:pt>
    <dgm:pt modelId="{E284D78B-C988-4C8C-BB8C-D97D74AFB518}" type="pres">
      <dgm:prSet presAssocID="{269DCB3A-C065-4D3C-9F0A-27DD8484410B}" presName="node" presStyleLbl="node1" presStyleIdx="6" presStyleCnt="9">
        <dgm:presLayoutVars>
          <dgm:bulletEnabled val="1"/>
        </dgm:presLayoutVars>
      </dgm:prSet>
      <dgm:spPr/>
    </dgm:pt>
    <dgm:pt modelId="{CAE9611D-316D-4CBB-BD08-30D73353FE39}" type="pres">
      <dgm:prSet presAssocID="{E1C82F39-B330-401C-9BB5-B21CCF700E08}" presName="sibTrans" presStyleLbl="sibTrans1D1" presStyleIdx="6" presStyleCnt="8"/>
      <dgm:spPr/>
    </dgm:pt>
    <dgm:pt modelId="{D5E91916-3442-4A60-A448-CE6F06D0FD12}" type="pres">
      <dgm:prSet presAssocID="{E1C82F39-B330-401C-9BB5-B21CCF700E08}" presName="connectorText" presStyleLbl="sibTrans1D1" presStyleIdx="6" presStyleCnt="8"/>
      <dgm:spPr/>
    </dgm:pt>
    <dgm:pt modelId="{ABD7F666-E677-421F-A494-73A84A8FA899}" type="pres">
      <dgm:prSet presAssocID="{38CED986-A4F9-44C8-BC5C-8F70FDA628B5}" presName="node" presStyleLbl="node1" presStyleIdx="7" presStyleCnt="9">
        <dgm:presLayoutVars>
          <dgm:bulletEnabled val="1"/>
        </dgm:presLayoutVars>
      </dgm:prSet>
      <dgm:spPr/>
    </dgm:pt>
    <dgm:pt modelId="{50DA8F33-22D2-4385-B749-DC589D68026A}" type="pres">
      <dgm:prSet presAssocID="{418A7354-76A0-4C0E-99A6-AF09A343AE92}" presName="sibTrans" presStyleLbl="sibTrans1D1" presStyleIdx="7" presStyleCnt="8"/>
      <dgm:spPr/>
    </dgm:pt>
    <dgm:pt modelId="{0F674FCA-F7BA-4D2E-9230-5625E331022D}" type="pres">
      <dgm:prSet presAssocID="{418A7354-76A0-4C0E-99A6-AF09A343AE92}" presName="connectorText" presStyleLbl="sibTrans1D1" presStyleIdx="7" presStyleCnt="8"/>
      <dgm:spPr/>
    </dgm:pt>
    <dgm:pt modelId="{7EC925B5-FCC6-41BE-822D-373C68AD659B}" type="pres">
      <dgm:prSet presAssocID="{959A199D-4B55-4194-9AF9-D69F40093625}" presName="node" presStyleLbl="node1" presStyleIdx="8" presStyleCnt="9" custLinFactX="95082" custLinFactNeighborX="100000" custLinFactNeighborY="395">
        <dgm:presLayoutVars>
          <dgm:bulletEnabled val="1"/>
        </dgm:presLayoutVars>
      </dgm:prSet>
      <dgm:spPr/>
    </dgm:pt>
  </dgm:ptLst>
  <dgm:cxnLst>
    <dgm:cxn modelId="{E265D303-D019-43D8-92DC-A30092C3AB68}" type="presOf" srcId="{522A5E4A-EC62-4665-9760-7ED97B797E46}" destId="{DCD83659-D913-4930-916E-1AC0DB3F8AE2}" srcOrd="0" destOrd="0" presId="urn:microsoft.com/office/officeart/2005/8/layout/bProcess3"/>
    <dgm:cxn modelId="{4A63570E-C612-4A0E-846B-CF279C1C192C}" type="presOf" srcId="{7C596B2C-223C-4CC9-914D-1F78C8016B01}" destId="{4F7CA7D4-6595-47BB-903A-D80D6252122F}" srcOrd="1" destOrd="0" presId="urn:microsoft.com/office/officeart/2005/8/layout/bProcess3"/>
    <dgm:cxn modelId="{DE07EC16-3226-4052-9206-319BBD22AE11}" srcId="{977FC131-6C93-463F-9614-B5E261D7E76F}" destId="{AFA3E04B-2CF2-4DF8-8A2C-48EB7E7787C5}" srcOrd="5" destOrd="0" parTransId="{5BE90BB0-F6CB-4441-B546-F5D40F710C8E}" sibTransId="{3C629C3A-07DE-49DF-A423-D5A36A96CDB3}"/>
    <dgm:cxn modelId="{04F02D24-0981-4183-98C7-FE5FBBE48320}" type="presOf" srcId="{33FF8E82-5174-421D-9179-8075637BE345}" destId="{9B2FA897-2C1D-4F31-92C8-4E0B1130A9FC}" srcOrd="0" destOrd="0" presId="urn:microsoft.com/office/officeart/2005/8/layout/bProcess3"/>
    <dgm:cxn modelId="{1ED4833C-01C3-4DC2-AB9C-52C2D74E01F3}" srcId="{977FC131-6C93-463F-9614-B5E261D7E76F}" destId="{CD3544EE-77F8-4BE3-8C95-D70257AAE50E}" srcOrd="3" destOrd="0" parTransId="{6818E2E1-222F-41C4-B3C8-94499035DAA3}" sibTransId="{D9E95775-BE55-4806-9B5F-0143BD0F3AF7}"/>
    <dgm:cxn modelId="{C938DE46-4F32-408B-BE32-EA2149370E43}" srcId="{977FC131-6C93-463F-9614-B5E261D7E76F}" destId="{33FF8E82-5174-421D-9179-8075637BE345}" srcOrd="0" destOrd="0" parTransId="{4215937B-50C9-4991-85C9-17DBE50AAA6D}" sibTransId="{D21FC6FA-4CD2-4C1F-BD99-85567C3EE941}"/>
    <dgm:cxn modelId="{A178154B-1F99-446A-9DD7-69EF0030ACD4}" type="presOf" srcId="{38CED986-A4F9-44C8-BC5C-8F70FDA628B5}" destId="{ABD7F666-E677-421F-A494-73A84A8FA899}" srcOrd="0" destOrd="0" presId="urn:microsoft.com/office/officeart/2005/8/layout/bProcess3"/>
    <dgm:cxn modelId="{0C18364B-3877-473F-8F58-49E1C34E72E9}" type="presOf" srcId="{49C0BFD2-4972-4D01-8AD2-3CE90814EBFD}" destId="{9DC06378-6B5B-4CD2-8C62-111DCD65BC58}" srcOrd="1" destOrd="0" presId="urn:microsoft.com/office/officeart/2005/8/layout/bProcess3"/>
    <dgm:cxn modelId="{800E804C-BE73-450C-8E5C-F56585A19C9A}" srcId="{977FC131-6C93-463F-9614-B5E261D7E76F}" destId="{4E3677F8-25CE-4BC5-B167-BF5AE4777857}" srcOrd="2" destOrd="0" parTransId="{D991E630-27DF-421F-AED5-53987F467FCE}" sibTransId="{49C0BFD2-4972-4D01-8AD2-3CE90814EBFD}"/>
    <dgm:cxn modelId="{E8741C6E-788C-40AD-BC00-CB8A7C83E793}" type="presOf" srcId="{24CE43F7-6989-4D41-9BC3-289782D69BB2}" destId="{2FFA30DA-B908-431F-ADE9-6CB3E6D104AD}" srcOrd="1" destOrd="0" presId="urn:microsoft.com/office/officeart/2005/8/layout/bProcess3"/>
    <dgm:cxn modelId="{1A5D6D4E-0ACB-4323-B43C-17873A2E4CE3}" type="presOf" srcId="{CD3544EE-77F8-4BE3-8C95-D70257AAE50E}" destId="{0370B82E-B76B-4A69-8967-637CFFEE7A17}" srcOrd="0" destOrd="0" presId="urn:microsoft.com/office/officeart/2005/8/layout/bProcess3"/>
    <dgm:cxn modelId="{B8D21F71-65A5-49C5-84E5-D1FB811E8377}" type="presOf" srcId="{977FC131-6C93-463F-9614-B5E261D7E76F}" destId="{51EC8224-C4C9-44B4-BDE4-6C73F7CA5735}" srcOrd="0" destOrd="0" presId="urn:microsoft.com/office/officeart/2005/8/layout/bProcess3"/>
    <dgm:cxn modelId="{63E7F258-7309-4554-A717-32F38D0EC761}" type="presOf" srcId="{E1C82F39-B330-401C-9BB5-B21CCF700E08}" destId="{D5E91916-3442-4A60-A448-CE6F06D0FD12}" srcOrd="1" destOrd="0" presId="urn:microsoft.com/office/officeart/2005/8/layout/bProcess3"/>
    <dgm:cxn modelId="{1EC1E97A-21F9-413C-A65E-16C8B7169641}" srcId="{977FC131-6C93-463F-9614-B5E261D7E76F}" destId="{269DCB3A-C065-4D3C-9F0A-27DD8484410B}" srcOrd="6" destOrd="0" parTransId="{AFE158DF-2590-4143-96B4-BF945B374CCD}" sibTransId="{E1C82F39-B330-401C-9BB5-B21CCF700E08}"/>
    <dgm:cxn modelId="{CEE76D7D-FE4C-4D5C-B4B9-C97C3F4563B0}" srcId="{977FC131-6C93-463F-9614-B5E261D7E76F}" destId="{522A5E4A-EC62-4665-9760-7ED97B797E46}" srcOrd="1" destOrd="0" parTransId="{EAA689E3-DE3F-477B-9B6C-351974FDCD82}" sibTransId="{24CE43F7-6989-4D41-9BC3-289782D69BB2}"/>
    <dgm:cxn modelId="{2F41DB7F-A6A3-40FA-B92B-D44189CC4CF6}" type="presOf" srcId="{D9E95775-BE55-4806-9B5F-0143BD0F3AF7}" destId="{5DD3F980-AC7D-405E-918C-C7A96E45B3F1}" srcOrd="0" destOrd="0" presId="urn:microsoft.com/office/officeart/2005/8/layout/bProcess3"/>
    <dgm:cxn modelId="{A4C0FD7F-0867-46A2-8B66-8927EAEB802A}" type="presOf" srcId="{FCE73E16-D726-4497-A044-3208AA76B532}" destId="{63BED244-E1DB-48A5-952E-970114E1B1C5}" srcOrd="0" destOrd="0" presId="urn:microsoft.com/office/officeart/2005/8/layout/bProcess3"/>
    <dgm:cxn modelId="{8304F981-D20F-480A-824A-FCBE402A8802}" type="presOf" srcId="{AFA3E04B-2CF2-4DF8-8A2C-48EB7E7787C5}" destId="{0100D82C-D2F1-40EE-9A59-223DB5AF45FA}" srcOrd="0" destOrd="0" presId="urn:microsoft.com/office/officeart/2005/8/layout/bProcess3"/>
    <dgm:cxn modelId="{E90CA382-33DD-4BC2-85EE-A7252B57FB6B}" type="presOf" srcId="{3C629C3A-07DE-49DF-A423-D5A36A96CDB3}" destId="{5213A5B7-FAF0-4276-B1EE-910468632897}" srcOrd="0" destOrd="0" presId="urn:microsoft.com/office/officeart/2005/8/layout/bProcess3"/>
    <dgm:cxn modelId="{8CE0548B-ED51-42DC-9A89-CC5F0A42D752}" type="presOf" srcId="{E1C82F39-B330-401C-9BB5-B21CCF700E08}" destId="{CAE9611D-316D-4CBB-BD08-30D73353FE39}" srcOrd="0" destOrd="0" presId="urn:microsoft.com/office/officeart/2005/8/layout/bProcess3"/>
    <dgm:cxn modelId="{9DE2EF94-DF1E-450A-ACFB-6C4A42CF39EA}" type="presOf" srcId="{418A7354-76A0-4C0E-99A6-AF09A343AE92}" destId="{50DA8F33-22D2-4385-B749-DC589D68026A}" srcOrd="0" destOrd="0" presId="urn:microsoft.com/office/officeart/2005/8/layout/bProcess3"/>
    <dgm:cxn modelId="{BF40C397-876F-4B27-B7D5-BBC10892E614}" type="presOf" srcId="{4E3677F8-25CE-4BC5-B167-BF5AE4777857}" destId="{DDB4E4B1-EB49-4E32-81B1-AC215F8904DE}" srcOrd="0" destOrd="0" presId="urn:microsoft.com/office/officeart/2005/8/layout/bProcess3"/>
    <dgm:cxn modelId="{6A655898-CF38-456F-9742-2B4A97588C72}" type="presOf" srcId="{3C629C3A-07DE-49DF-A423-D5A36A96CDB3}" destId="{6871A9C2-4ADE-4609-9F59-2E2F525D46EF}" srcOrd="1" destOrd="0" presId="urn:microsoft.com/office/officeart/2005/8/layout/bProcess3"/>
    <dgm:cxn modelId="{A1935299-77AB-4D54-B4BB-D1FD46FBDA1B}" type="presOf" srcId="{418A7354-76A0-4C0E-99A6-AF09A343AE92}" destId="{0F674FCA-F7BA-4D2E-9230-5625E331022D}" srcOrd="1" destOrd="0" presId="urn:microsoft.com/office/officeart/2005/8/layout/bProcess3"/>
    <dgm:cxn modelId="{3CAEE999-DD16-450B-AEAF-5549000B8021}" type="presOf" srcId="{D9E95775-BE55-4806-9B5F-0143BD0F3AF7}" destId="{3D0FB518-ABD9-43F8-A930-BF05622962AB}" srcOrd="1" destOrd="0" presId="urn:microsoft.com/office/officeart/2005/8/layout/bProcess3"/>
    <dgm:cxn modelId="{B3878FAB-79DF-405E-97FD-3E9D28BEFAEA}" type="presOf" srcId="{959A199D-4B55-4194-9AF9-D69F40093625}" destId="{7EC925B5-FCC6-41BE-822D-373C68AD659B}" srcOrd="0" destOrd="0" presId="urn:microsoft.com/office/officeart/2005/8/layout/bProcess3"/>
    <dgm:cxn modelId="{F45BA9B5-1DEA-4E64-AF5D-D0646510A855}" type="presOf" srcId="{24CE43F7-6989-4D41-9BC3-289782D69BB2}" destId="{3C164B2C-B9AE-4D1D-B696-DB1018C9681C}" srcOrd="0" destOrd="0" presId="urn:microsoft.com/office/officeart/2005/8/layout/bProcess3"/>
    <dgm:cxn modelId="{0F268BBB-AC8B-429F-9DE8-4EA1CE5FBDF3}" srcId="{977FC131-6C93-463F-9614-B5E261D7E76F}" destId="{959A199D-4B55-4194-9AF9-D69F40093625}" srcOrd="8" destOrd="0" parTransId="{334BAA70-C182-4B5E-B043-98F0967552C3}" sibTransId="{5243CA9E-39BD-42CC-A35E-60016CC4791B}"/>
    <dgm:cxn modelId="{97A123BD-F42C-44F3-935C-7F0E6416E264}" type="presOf" srcId="{7C596B2C-223C-4CC9-914D-1F78C8016B01}" destId="{5AC72D65-1423-4B76-85A4-BC6F1F21E299}" srcOrd="0" destOrd="0" presId="urn:microsoft.com/office/officeart/2005/8/layout/bProcess3"/>
    <dgm:cxn modelId="{87FCACDB-5FF5-4010-BDEB-50BE9918FD2F}" type="presOf" srcId="{D21FC6FA-4CD2-4C1F-BD99-85567C3EE941}" destId="{C1D02A41-CD22-48F6-A042-5E60D09E3023}" srcOrd="1" destOrd="0" presId="urn:microsoft.com/office/officeart/2005/8/layout/bProcess3"/>
    <dgm:cxn modelId="{E7EDF7E7-A4C3-4951-B6EF-522480E9C62C}" type="presOf" srcId="{D21FC6FA-4CD2-4C1F-BD99-85567C3EE941}" destId="{5555406E-6150-49F6-9FD7-442DB79956A3}" srcOrd="0" destOrd="0" presId="urn:microsoft.com/office/officeart/2005/8/layout/bProcess3"/>
    <dgm:cxn modelId="{1CDC2AF6-E6AE-47AE-9566-5B9D735147ED}" srcId="{977FC131-6C93-463F-9614-B5E261D7E76F}" destId="{38CED986-A4F9-44C8-BC5C-8F70FDA628B5}" srcOrd="7" destOrd="0" parTransId="{B08CEDE8-46CE-4302-8A63-36C433A2E211}" sibTransId="{418A7354-76A0-4C0E-99A6-AF09A343AE92}"/>
    <dgm:cxn modelId="{FEC8A6F8-3D1B-46A4-A751-89B63C412EC9}" type="presOf" srcId="{49C0BFD2-4972-4D01-8AD2-3CE90814EBFD}" destId="{CC1DB453-F84B-4478-AA41-E1495CAF2193}" srcOrd="0" destOrd="0" presId="urn:microsoft.com/office/officeart/2005/8/layout/bProcess3"/>
    <dgm:cxn modelId="{1D825DFA-54E8-422F-BA9A-E176B359DAC9}" type="presOf" srcId="{269DCB3A-C065-4D3C-9F0A-27DD8484410B}" destId="{E284D78B-C988-4C8C-BB8C-D97D74AFB518}" srcOrd="0" destOrd="0" presId="urn:microsoft.com/office/officeart/2005/8/layout/bProcess3"/>
    <dgm:cxn modelId="{098DBDFC-69B7-4403-A3F5-D56EE9151B52}" srcId="{977FC131-6C93-463F-9614-B5E261D7E76F}" destId="{FCE73E16-D726-4497-A044-3208AA76B532}" srcOrd="4" destOrd="0" parTransId="{5021CB61-8CA3-45D0-8507-A37FB8C87017}" sibTransId="{7C596B2C-223C-4CC9-914D-1F78C8016B01}"/>
    <dgm:cxn modelId="{A0CC798B-2385-4B0E-A0D8-8987D1E77BDF}" type="presParOf" srcId="{51EC8224-C4C9-44B4-BDE4-6C73F7CA5735}" destId="{9B2FA897-2C1D-4F31-92C8-4E0B1130A9FC}" srcOrd="0" destOrd="0" presId="urn:microsoft.com/office/officeart/2005/8/layout/bProcess3"/>
    <dgm:cxn modelId="{7F1EABDB-BE3B-4822-A9CE-90CE19685D51}" type="presParOf" srcId="{51EC8224-C4C9-44B4-BDE4-6C73F7CA5735}" destId="{5555406E-6150-49F6-9FD7-442DB79956A3}" srcOrd="1" destOrd="0" presId="urn:microsoft.com/office/officeart/2005/8/layout/bProcess3"/>
    <dgm:cxn modelId="{7E65FE56-ACD8-49A4-A7D9-8AE1536633BE}" type="presParOf" srcId="{5555406E-6150-49F6-9FD7-442DB79956A3}" destId="{C1D02A41-CD22-48F6-A042-5E60D09E3023}" srcOrd="0" destOrd="0" presId="urn:microsoft.com/office/officeart/2005/8/layout/bProcess3"/>
    <dgm:cxn modelId="{5DFAC660-33EC-4056-B845-88F4FF1DC83B}" type="presParOf" srcId="{51EC8224-C4C9-44B4-BDE4-6C73F7CA5735}" destId="{DCD83659-D913-4930-916E-1AC0DB3F8AE2}" srcOrd="2" destOrd="0" presId="urn:microsoft.com/office/officeart/2005/8/layout/bProcess3"/>
    <dgm:cxn modelId="{82077A34-77A4-4C0B-95CB-4DB9E2CD448F}" type="presParOf" srcId="{51EC8224-C4C9-44B4-BDE4-6C73F7CA5735}" destId="{3C164B2C-B9AE-4D1D-B696-DB1018C9681C}" srcOrd="3" destOrd="0" presId="urn:microsoft.com/office/officeart/2005/8/layout/bProcess3"/>
    <dgm:cxn modelId="{B9BC53F1-49C7-46A8-84FB-498021CF5D60}" type="presParOf" srcId="{3C164B2C-B9AE-4D1D-B696-DB1018C9681C}" destId="{2FFA30DA-B908-431F-ADE9-6CB3E6D104AD}" srcOrd="0" destOrd="0" presId="urn:microsoft.com/office/officeart/2005/8/layout/bProcess3"/>
    <dgm:cxn modelId="{36A8C14D-3483-4766-B819-9D1FF7A3A37B}" type="presParOf" srcId="{51EC8224-C4C9-44B4-BDE4-6C73F7CA5735}" destId="{DDB4E4B1-EB49-4E32-81B1-AC215F8904DE}" srcOrd="4" destOrd="0" presId="urn:microsoft.com/office/officeart/2005/8/layout/bProcess3"/>
    <dgm:cxn modelId="{0B9118BD-A52D-4D76-B272-77CF0CFEAAA1}" type="presParOf" srcId="{51EC8224-C4C9-44B4-BDE4-6C73F7CA5735}" destId="{CC1DB453-F84B-4478-AA41-E1495CAF2193}" srcOrd="5" destOrd="0" presId="urn:microsoft.com/office/officeart/2005/8/layout/bProcess3"/>
    <dgm:cxn modelId="{20AADBBC-51CC-4D40-8A4D-FFE9A66CC781}" type="presParOf" srcId="{CC1DB453-F84B-4478-AA41-E1495CAF2193}" destId="{9DC06378-6B5B-4CD2-8C62-111DCD65BC58}" srcOrd="0" destOrd="0" presId="urn:microsoft.com/office/officeart/2005/8/layout/bProcess3"/>
    <dgm:cxn modelId="{ADD4EA7F-549B-4767-B5F9-266AB8660526}" type="presParOf" srcId="{51EC8224-C4C9-44B4-BDE4-6C73F7CA5735}" destId="{0370B82E-B76B-4A69-8967-637CFFEE7A17}" srcOrd="6" destOrd="0" presId="urn:microsoft.com/office/officeart/2005/8/layout/bProcess3"/>
    <dgm:cxn modelId="{DB754D75-5242-4777-8A33-3D4A4A725DF0}" type="presParOf" srcId="{51EC8224-C4C9-44B4-BDE4-6C73F7CA5735}" destId="{5DD3F980-AC7D-405E-918C-C7A96E45B3F1}" srcOrd="7" destOrd="0" presId="urn:microsoft.com/office/officeart/2005/8/layout/bProcess3"/>
    <dgm:cxn modelId="{6028ED93-BAB8-4233-B663-091AA4FD58C8}" type="presParOf" srcId="{5DD3F980-AC7D-405E-918C-C7A96E45B3F1}" destId="{3D0FB518-ABD9-43F8-A930-BF05622962AB}" srcOrd="0" destOrd="0" presId="urn:microsoft.com/office/officeart/2005/8/layout/bProcess3"/>
    <dgm:cxn modelId="{4E300117-9848-4D21-8931-B89A2666DAEF}" type="presParOf" srcId="{51EC8224-C4C9-44B4-BDE4-6C73F7CA5735}" destId="{63BED244-E1DB-48A5-952E-970114E1B1C5}" srcOrd="8" destOrd="0" presId="urn:microsoft.com/office/officeart/2005/8/layout/bProcess3"/>
    <dgm:cxn modelId="{ABCE5A2E-A9BB-45FE-874C-810261B49F3F}" type="presParOf" srcId="{51EC8224-C4C9-44B4-BDE4-6C73F7CA5735}" destId="{5AC72D65-1423-4B76-85A4-BC6F1F21E299}" srcOrd="9" destOrd="0" presId="urn:microsoft.com/office/officeart/2005/8/layout/bProcess3"/>
    <dgm:cxn modelId="{DDD85424-8AA4-4615-A406-5244C87165D3}" type="presParOf" srcId="{5AC72D65-1423-4B76-85A4-BC6F1F21E299}" destId="{4F7CA7D4-6595-47BB-903A-D80D6252122F}" srcOrd="0" destOrd="0" presId="urn:microsoft.com/office/officeart/2005/8/layout/bProcess3"/>
    <dgm:cxn modelId="{93CB2A5C-70C5-4625-A579-4449A2EF8DC4}" type="presParOf" srcId="{51EC8224-C4C9-44B4-BDE4-6C73F7CA5735}" destId="{0100D82C-D2F1-40EE-9A59-223DB5AF45FA}" srcOrd="10" destOrd="0" presId="urn:microsoft.com/office/officeart/2005/8/layout/bProcess3"/>
    <dgm:cxn modelId="{C03AB3ED-8A89-41B4-902B-0E4D044E593F}" type="presParOf" srcId="{51EC8224-C4C9-44B4-BDE4-6C73F7CA5735}" destId="{5213A5B7-FAF0-4276-B1EE-910468632897}" srcOrd="11" destOrd="0" presId="urn:microsoft.com/office/officeart/2005/8/layout/bProcess3"/>
    <dgm:cxn modelId="{41C2A2DD-B8F4-4134-9E5E-6A13BC733E72}" type="presParOf" srcId="{5213A5B7-FAF0-4276-B1EE-910468632897}" destId="{6871A9C2-4ADE-4609-9F59-2E2F525D46EF}" srcOrd="0" destOrd="0" presId="urn:microsoft.com/office/officeart/2005/8/layout/bProcess3"/>
    <dgm:cxn modelId="{840DAD7A-B83B-4477-A7FC-FBEE451AD50D}" type="presParOf" srcId="{51EC8224-C4C9-44B4-BDE4-6C73F7CA5735}" destId="{E284D78B-C988-4C8C-BB8C-D97D74AFB518}" srcOrd="12" destOrd="0" presId="urn:microsoft.com/office/officeart/2005/8/layout/bProcess3"/>
    <dgm:cxn modelId="{45DE775F-75F2-49D5-B6C3-697ED67B2214}" type="presParOf" srcId="{51EC8224-C4C9-44B4-BDE4-6C73F7CA5735}" destId="{CAE9611D-316D-4CBB-BD08-30D73353FE39}" srcOrd="13" destOrd="0" presId="urn:microsoft.com/office/officeart/2005/8/layout/bProcess3"/>
    <dgm:cxn modelId="{C4B016D4-CDFF-42D0-97D5-13BC852AB81B}" type="presParOf" srcId="{CAE9611D-316D-4CBB-BD08-30D73353FE39}" destId="{D5E91916-3442-4A60-A448-CE6F06D0FD12}" srcOrd="0" destOrd="0" presId="urn:microsoft.com/office/officeart/2005/8/layout/bProcess3"/>
    <dgm:cxn modelId="{9E76E4E4-2CC0-4550-BB49-EFF2D3DB3740}" type="presParOf" srcId="{51EC8224-C4C9-44B4-BDE4-6C73F7CA5735}" destId="{ABD7F666-E677-421F-A494-73A84A8FA899}" srcOrd="14" destOrd="0" presId="urn:microsoft.com/office/officeart/2005/8/layout/bProcess3"/>
    <dgm:cxn modelId="{26EA42EF-DD1E-41A9-8641-A19696206C98}" type="presParOf" srcId="{51EC8224-C4C9-44B4-BDE4-6C73F7CA5735}" destId="{50DA8F33-22D2-4385-B749-DC589D68026A}" srcOrd="15" destOrd="0" presId="urn:microsoft.com/office/officeart/2005/8/layout/bProcess3"/>
    <dgm:cxn modelId="{DD4FDC3D-CCE7-4240-96E9-A61FC468CB29}" type="presParOf" srcId="{50DA8F33-22D2-4385-B749-DC589D68026A}" destId="{0F674FCA-F7BA-4D2E-9230-5625E331022D}" srcOrd="0" destOrd="0" presId="urn:microsoft.com/office/officeart/2005/8/layout/bProcess3"/>
    <dgm:cxn modelId="{2EFF2D55-DAF8-4F12-9B89-5AB653DC789E}" type="presParOf" srcId="{51EC8224-C4C9-44B4-BDE4-6C73F7CA5735}" destId="{7EC925B5-FCC6-41BE-822D-373C68AD659B}" srcOrd="16" destOrd="0" presId="urn:microsoft.com/office/officeart/2005/8/layout/bProcess3"/>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7BD4BF-E367-4F41-876C-0ACB1E0A89AF}">
      <dsp:nvSpPr>
        <dsp:cNvPr id="0" name=""/>
        <dsp:cNvSpPr/>
      </dsp:nvSpPr>
      <dsp:spPr>
        <a:xfrm>
          <a:off x="6" y="993653"/>
          <a:ext cx="1513485" cy="1248309"/>
        </a:xfrm>
        <a:prstGeom prst="roundRect">
          <a:avLst>
            <a:gd name="adj" fmla="val 10000"/>
          </a:avLst>
        </a:prstGeom>
        <a:blipFill rotWithShape="0">
          <a:blip xmlns:r="http://schemas.openxmlformats.org/officeDocument/2006/relationships" r:embed="rId1">
            <a:duotone>
              <a:schemeClr val="lt1">
                <a:alpha val="90000"/>
                <a:hueOff val="0"/>
                <a:satOff val="0"/>
                <a:lumOff val="0"/>
                <a:alphaOff val="0"/>
                <a:shade val="20000"/>
                <a:satMod val="200000"/>
              </a:schemeClr>
              <a:schemeClr val="lt1">
                <a:alpha val="90000"/>
                <a:hueOff val="0"/>
                <a:satOff val="0"/>
                <a:lumOff val="0"/>
                <a:alphaOff val="0"/>
                <a:tint val="12000"/>
                <a:satMod val="190000"/>
              </a:schemeClr>
            </a:duotone>
          </a:blip>
          <a:stretch>
            <a:fillRect/>
          </a:stretch>
        </a:blip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76B9161D-857A-4343-883C-A12CEE5482D9}">
      <dsp:nvSpPr>
        <dsp:cNvPr id="0" name=""/>
        <dsp:cNvSpPr/>
      </dsp:nvSpPr>
      <dsp:spPr>
        <a:xfrm>
          <a:off x="836547" y="1558561"/>
          <a:ext cx="1695035" cy="1695035"/>
        </a:xfrm>
        <a:prstGeom prst="leftCircularArrow">
          <a:avLst>
            <a:gd name="adj1" fmla="val 3302"/>
            <a:gd name="adj2" fmla="val 407783"/>
            <a:gd name="adj3" fmla="val 2092030"/>
            <a:gd name="adj4" fmla="val 8933226"/>
            <a:gd name="adj5" fmla="val 3852"/>
          </a:avLst>
        </a:prstGeom>
        <a:solidFill>
          <a:schemeClr val="accent5">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06AE78C-0911-4020-9181-4A0FADFEFAFA}">
      <dsp:nvSpPr>
        <dsp:cNvPr id="0" name=""/>
        <dsp:cNvSpPr/>
      </dsp:nvSpPr>
      <dsp:spPr>
        <a:xfrm>
          <a:off x="337714" y="1790006"/>
          <a:ext cx="1345320" cy="1022675"/>
        </a:xfrm>
        <a:prstGeom prst="roundRect">
          <a:avLst>
            <a:gd name="adj" fmla="val 1000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en-IN" sz="1100" b="1" kern="1200"/>
            <a:t>Deploy SDWAN Edges at customer location, deployed with pre-configured setttings for ZTP</a:t>
          </a:r>
        </a:p>
      </dsp:txBody>
      <dsp:txXfrm>
        <a:off x="367667" y="1819959"/>
        <a:ext cx="1285414" cy="962769"/>
      </dsp:txXfrm>
    </dsp:sp>
    <dsp:sp modelId="{F29EA969-52C5-4405-8EF3-079F9F1C5843}">
      <dsp:nvSpPr>
        <dsp:cNvPr id="0" name=""/>
        <dsp:cNvSpPr/>
      </dsp:nvSpPr>
      <dsp:spPr>
        <a:xfrm>
          <a:off x="1949563" y="1260552"/>
          <a:ext cx="1513485" cy="1248309"/>
        </a:xfrm>
        <a:prstGeom prst="roundRect">
          <a:avLst>
            <a:gd name="adj" fmla="val 10000"/>
          </a:avLst>
        </a:prstGeom>
        <a:blipFill rotWithShape="0">
          <a:blip xmlns:r="http://schemas.openxmlformats.org/officeDocument/2006/relationships" r:embed="rId2">
            <a:duotone>
              <a:schemeClr val="lt1">
                <a:alpha val="90000"/>
                <a:hueOff val="0"/>
                <a:satOff val="0"/>
                <a:lumOff val="0"/>
                <a:alphaOff val="0"/>
                <a:shade val="20000"/>
                <a:satMod val="200000"/>
              </a:schemeClr>
              <a:schemeClr val="lt1">
                <a:alpha val="90000"/>
                <a:hueOff val="0"/>
                <a:satOff val="0"/>
                <a:lumOff val="0"/>
                <a:alphaOff val="0"/>
                <a:tint val="12000"/>
                <a:satMod val="190000"/>
              </a:schemeClr>
            </a:duotone>
          </a:blip>
          <a:stretch>
            <a:fillRect/>
          </a:stretch>
        </a:blipFill>
        <a:ln w="12700" cap="flat" cmpd="sng" algn="ctr">
          <a:solidFill>
            <a:schemeClr val="accent5">
              <a:hueOff val="-2252848"/>
              <a:satOff val="-5806"/>
              <a:lumOff val="-3922"/>
              <a:alphaOff val="0"/>
            </a:schemeClr>
          </a:solidFill>
          <a:prstDash val="solid"/>
          <a:miter lim="800000"/>
        </a:ln>
        <a:effectLst/>
      </dsp:spPr>
      <dsp:style>
        <a:lnRef idx="2">
          <a:scrgbClr r="0" g="0" b="0"/>
        </a:lnRef>
        <a:fillRef idx="1">
          <a:scrgbClr r="0" g="0" b="0"/>
        </a:fillRef>
        <a:effectRef idx="0">
          <a:scrgbClr r="0" g="0" b="0"/>
        </a:effectRef>
        <a:fontRef idx="minor"/>
      </dsp:style>
    </dsp:sp>
    <dsp:sp modelId="{0F6463E1-5D41-4DF3-972B-CA08A3DAD621}">
      <dsp:nvSpPr>
        <dsp:cNvPr id="0" name=""/>
        <dsp:cNvSpPr/>
      </dsp:nvSpPr>
      <dsp:spPr>
        <a:xfrm>
          <a:off x="2813323" y="269344"/>
          <a:ext cx="1851198" cy="1851198"/>
        </a:xfrm>
        <a:prstGeom prst="circularArrow">
          <a:avLst>
            <a:gd name="adj1" fmla="val 3023"/>
            <a:gd name="adj2" fmla="val 370935"/>
            <a:gd name="adj3" fmla="val 19211132"/>
            <a:gd name="adj4" fmla="val 12333088"/>
            <a:gd name="adj5" fmla="val 3527"/>
          </a:avLst>
        </a:prstGeom>
        <a:solidFill>
          <a:schemeClr val="accent5">
            <a:hueOff val="-3379271"/>
            <a:satOff val="-8710"/>
            <a:lumOff val="-5883"/>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8A32E3B-9883-4A1A-A49A-7DEAE9E747CF}">
      <dsp:nvSpPr>
        <dsp:cNvPr id="0" name=""/>
        <dsp:cNvSpPr/>
      </dsp:nvSpPr>
      <dsp:spPr>
        <a:xfrm>
          <a:off x="2285893" y="821866"/>
          <a:ext cx="1345320" cy="877372"/>
        </a:xfrm>
        <a:prstGeom prst="roundRect">
          <a:avLst>
            <a:gd name="adj" fmla="val 10000"/>
          </a:avLst>
        </a:prstGeom>
        <a:solidFill>
          <a:schemeClr val="accent5">
            <a:hueOff val="-2252848"/>
            <a:satOff val="-5806"/>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en-IN" sz="1100" b="1" kern="1200"/>
            <a:t>Bring up WAN transport reachability for the Edge routers	</a:t>
          </a:r>
        </a:p>
      </dsp:txBody>
      <dsp:txXfrm>
        <a:off x="2311590" y="847563"/>
        <a:ext cx="1293926" cy="825978"/>
      </dsp:txXfrm>
    </dsp:sp>
    <dsp:sp modelId="{B689A34E-B020-484B-A60C-AED6DBB76C3F}">
      <dsp:nvSpPr>
        <dsp:cNvPr id="0" name=""/>
        <dsp:cNvSpPr/>
      </dsp:nvSpPr>
      <dsp:spPr>
        <a:xfrm>
          <a:off x="3862114" y="983369"/>
          <a:ext cx="1513485" cy="1248309"/>
        </a:xfrm>
        <a:prstGeom prst="roundRect">
          <a:avLst>
            <a:gd name="adj" fmla="val 10000"/>
          </a:avLst>
        </a:prstGeom>
        <a:blipFill rotWithShape="0">
          <a:blip xmlns:r="http://schemas.openxmlformats.org/officeDocument/2006/relationships" r:embed="rId3">
            <a:duotone>
              <a:schemeClr val="lt1">
                <a:alpha val="90000"/>
                <a:hueOff val="0"/>
                <a:satOff val="0"/>
                <a:lumOff val="0"/>
                <a:alphaOff val="0"/>
                <a:shade val="20000"/>
                <a:satMod val="200000"/>
              </a:schemeClr>
              <a:schemeClr val="lt1">
                <a:alpha val="90000"/>
                <a:hueOff val="0"/>
                <a:satOff val="0"/>
                <a:lumOff val="0"/>
                <a:alphaOff val="0"/>
                <a:tint val="12000"/>
                <a:satMod val="190000"/>
              </a:schemeClr>
            </a:duotone>
          </a:blip>
          <a:stretch>
            <a:fillRect/>
          </a:stretch>
        </a:blipFill>
        <a:ln w="12700" cap="flat" cmpd="sng" algn="ctr">
          <a:solidFill>
            <a:schemeClr val="accent5">
              <a:hueOff val="-4505695"/>
              <a:satOff val="-11613"/>
              <a:lumOff val="-7843"/>
              <a:alphaOff val="0"/>
            </a:schemeClr>
          </a:solidFill>
          <a:prstDash val="solid"/>
          <a:miter lim="800000"/>
        </a:ln>
        <a:effectLst/>
      </dsp:spPr>
      <dsp:style>
        <a:lnRef idx="2">
          <a:scrgbClr r="0" g="0" b="0"/>
        </a:lnRef>
        <a:fillRef idx="1">
          <a:scrgbClr r="0" g="0" b="0"/>
        </a:fillRef>
        <a:effectRef idx="0">
          <a:scrgbClr r="0" g="0" b="0"/>
        </a:effectRef>
        <a:fontRef idx="minor"/>
      </dsp:style>
    </dsp:sp>
    <dsp:sp modelId="{E20A05F2-D20F-4195-ACF7-D32FABC84C70}">
      <dsp:nvSpPr>
        <dsp:cNvPr id="0" name=""/>
        <dsp:cNvSpPr/>
      </dsp:nvSpPr>
      <dsp:spPr>
        <a:xfrm>
          <a:off x="4722475" y="1562945"/>
          <a:ext cx="1696560" cy="1696560"/>
        </a:xfrm>
        <a:prstGeom prst="leftCircularArrow">
          <a:avLst>
            <a:gd name="adj1" fmla="val 3299"/>
            <a:gd name="adj2" fmla="val 407388"/>
            <a:gd name="adj3" fmla="val 2006221"/>
            <a:gd name="adj4" fmla="val 8847812"/>
            <a:gd name="adj5" fmla="val 3849"/>
          </a:avLst>
        </a:prstGeom>
        <a:solidFill>
          <a:schemeClr val="accent5">
            <a:hueOff val="-6758543"/>
            <a:satOff val="-17419"/>
            <a:lumOff val="-11765"/>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4E237DB-A32E-40DC-ACA4-BA9314EFF1F1}">
      <dsp:nvSpPr>
        <dsp:cNvPr id="0" name=""/>
        <dsp:cNvSpPr/>
      </dsp:nvSpPr>
      <dsp:spPr>
        <a:xfrm>
          <a:off x="4234072" y="1723504"/>
          <a:ext cx="1345320" cy="1111344"/>
        </a:xfrm>
        <a:prstGeom prst="roundRect">
          <a:avLst>
            <a:gd name="adj" fmla="val 10000"/>
          </a:avLst>
        </a:prstGeom>
        <a:solidFill>
          <a:schemeClr val="accent5">
            <a:hueOff val="-4505695"/>
            <a:satOff val="-11613"/>
            <a:lumOff val="-784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en-IN" sz="1100" b="1" kern="1200"/>
            <a:t>Automate and Configure Routing , SDWAN and security policies using workflow templates in Director</a:t>
          </a:r>
        </a:p>
      </dsp:txBody>
      <dsp:txXfrm>
        <a:off x="4266622" y="1756054"/>
        <a:ext cx="1280220" cy="1046244"/>
      </dsp:txXfrm>
    </dsp:sp>
    <dsp:sp modelId="{477A3FB3-832E-446E-B679-F590D0323987}">
      <dsp:nvSpPr>
        <dsp:cNvPr id="0" name=""/>
        <dsp:cNvSpPr/>
      </dsp:nvSpPr>
      <dsp:spPr>
        <a:xfrm>
          <a:off x="5845920" y="1248677"/>
          <a:ext cx="1513485" cy="1248309"/>
        </a:xfrm>
        <a:prstGeom prst="roundRect">
          <a:avLst>
            <a:gd name="adj" fmla="val 10000"/>
          </a:avLst>
        </a:prstGeom>
        <a:solidFill>
          <a:schemeClr val="lt1">
            <a:alpha val="90000"/>
            <a:hueOff val="0"/>
            <a:satOff val="0"/>
            <a:lumOff val="0"/>
            <a:alphaOff val="0"/>
          </a:schemeClr>
        </a:solidFill>
        <a:ln w="12700" cap="flat" cmpd="sng" algn="ctr">
          <a:solidFill>
            <a:schemeClr val="accent5">
              <a:hueOff val="-6758543"/>
              <a:satOff val="-17419"/>
              <a:lumOff val="-11765"/>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0005" tIns="40005" rIns="40005" bIns="40005" numCol="1" spcCol="1270" anchor="t" anchorCtr="0">
          <a:noAutofit/>
        </a:bodyPr>
        <a:lstStyle/>
        <a:p>
          <a:pPr marL="228600" lvl="1" indent="-228600" algn="l" defTabSz="933450">
            <a:lnSpc>
              <a:spcPct val="90000"/>
            </a:lnSpc>
            <a:spcBef>
              <a:spcPct val="0"/>
            </a:spcBef>
            <a:spcAft>
              <a:spcPct val="15000"/>
            </a:spcAft>
            <a:buChar char="•"/>
          </a:pPr>
          <a:r>
            <a:rPr lang="en-IN" sz="2100" b="1" kern="1200" cap="none" spc="0">
              <a:ln w="952"/>
              <a:gradFill>
                <a:gsLst>
                  <a:gs pos="0">
                    <a:schemeClr val="accent6">
                      <a:shade val="20000"/>
                      <a:satMod val="200000"/>
                    </a:schemeClr>
                  </a:gs>
                  <a:gs pos="78000">
                    <a:schemeClr val="accent6">
                      <a:tint val="90000"/>
                      <a:shade val="89000"/>
                      <a:satMod val="220000"/>
                    </a:schemeClr>
                  </a:gs>
                  <a:gs pos="100000">
                    <a:schemeClr val="accent6">
                      <a:tint val="12000"/>
                      <a:satMod val="255000"/>
                    </a:schemeClr>
                  </a:gs>
                </a:gsLst>
                <a:lin ang="5400000"/>
              </a:gradFill>
              <a:effectLst>
                <a:innerShdw blurRad="69850" dist="43180" dir="5400000">
                  <a:srgbClr val="000000">
                    <a:alpha val="65000"/>
                  </a:srgbClr>
                </a:innerShdw>
              </a:effectLst>
            </a:rPr>
            <a:t>SIFY AAKASH</a:t>
          </a:r>
        </a:p>
      </dsp:txBody>
      <dsp:txXfrm>
        <a:off x="5874647" y="1544898"/>
        <a:ext cx="1456031" cy="923360"/>
      </dsp:txXfrm>
    </dsp:sp>
    <dsp:sp modelId="{3550DF7D-E242-4B87-AAE8-7BB8A91A33FB}">
      <dsp:nvSpPr>
        <dsp:cNvPr id="0" name=""/>
        <dsp:cNvSpPr/>
      </dsp:nvSpPr>
      <dsp:spPr>
        <a:xfrm>
          <a:off x="6182251" y="833741"/>
          <a:ext cx="1345320" cy="829870"/>
        </a:xfrm>
        <a:prstGeom prst="roundRect">
          <a:avLst>
            <a:gd name="adj" fmla="val 1000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en-IN" sz="1100" b="1" kern="1200"/>
            <a:t>Discover devices through Sify AAKAASH for service Management</a:t>
          </a:r>
        </a:p>
      </dsp:txBody>
      <dsp:txXfrm>
        <a:off x="6206557" y="858047"/>
        <a:ext cx="1296708" cy="78125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A063CE-3041-4B7C-B915-2794A389C67A}">
      <dsp:nvSpPr>
        <dsp:cNvPr id="0" name=""/>
        <dsp:cNvSpPr/>
      </dsp:nvSpPr>
      <dsp:spPr>
        <a:xfrm rot="5380321">
          <a:off x="492411" y="787559"/>
          <a:ext cx="1230243" cy="148096"/>
        </a:xfrm>
        <a:prstGeom prst="rect">
          <a:avLst/>
        </a:prstGeom>
        <a:gradFill rotWithShape="0">
          <a:gsLst>
            <a:gs pos="0">
              <a:schemeClr val="dk1">
                <a:tint val="60000"/>
                <a:hueOff val="0"/>
                <a:satOff val="0"/>
                <a:lumOff val="0"/>
                <a:alphaOff val="0"/>
                <a:satMod val="103000"/>
                <a:lumMod val="102000"/>
                <a:tint val="94000"/>
              </a:schemeClr>
            </a:gs>
            <a:gs pos="50000">
              <a:schemeClr val="dk1">
                <a:tint val="60000"/>
                <a:hueOff val="0"/>
                <a:satOff val="0"/>
                <a:lumOff val="0"/>
                <a:alphaOff val="0"/>
                <a:satMod val="110000"/>
                <a:lumMod val="100000"/>
                <a:shade val="100000"/>
              </a:schemeClr>
            </a:gs>
            <a:gs pos="100000">
              <a:schemeClr val="dk1">
                <a:tint val="6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04C66216-6321-4C00-A760-01FE00E8041C}">
      <dsp:nvSpPr>
        <dsp:cNvPr id="0" name=""/>
        <dsp:cNvSpPr/>
      </dsp:nvSpPr>
      <dsp:spPr>
        <a:xfrm>
          <a:off x="770992" y="65"/>
          <a:ext cx="1645517" cy="987310"/>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IN" sz="1100" b="1" u="sng" kern="1200"/>
            <a:t>BDM/SALES</a:t>
          </a:r>
        </a:p>
        <a:p>
          <a:pPr marL="0" lvl="0" indent="0" algn="ctr" defTabSz="488950">
            <a:lnSpc>
              <a:spcPct val="90000"/>
            </a:lnSpc>
            <a:spcBef>
              <a:spcPct val="0"/>
            </a:spcBef>
            <a:spcAft>
              <a:spcPct val="35000"/>
            </a:spcAft>
            <a:buNone/>
          </a:pPr>
          <a:r>
            <a:rPr lang="en-IN" sz="1100" b="1" kern="1200"/>
            <a:t>SDWAN Requirement from Customer </a:t>
          </a:r>
          <a:endParaRPr lang="en-IN" sz="1100" kern="1200" dirty="0"/>
        </a:p>
      </dsp:txBody>
      <dsp:txXfrm>
        <a:off x="799909" y="28982"/>
        <a:ext cx="1587683" cy="929476"/>
      </dsp:txXfrm>
    </dsp:sp>
    <dsp:sp modelId="{1A3E15FA-B2CD-44AE-A8B0-D8B65C2AA2CB}">
      <dsp:nvSpPr>
        <dsp:cNvPr id="0" name=""/>
        <dsp:cNvSpPr/>
      </dsp:nvSpPr>
      <dsp:spPr>
        <a:xfrm rot="5434341">
          <a:off x="496952" y="2019740"/>
          <a:ext cx="1226368" cy="148096"/>
        </a:xfrm>
        <a:prstGeom prst="rect">
          <a:avLst/>
        </a:prstGeom>
        <a:gradFill rotWithShape="0">
          <a:gsLst>
            <a:gs pos="0">
              <a:schemeClr val="dk1">
                <a:tint val="60000"/>
                <a:hueOff val="0"/>
                <a:satOff val="0"/>
                <a:lumOff val="0"/>
                <a:alphaOff val="0"/>
                <a:satMod val="103000"/>
                <a:lumMod val="102000"/>
                <a:tint val="94000"/>
              </a:schemeClr>
            </a:gs>
            <a:gs pos="50000">
              <a:schemeClr val="dk1">
                <a:tint val="60000"/>
                <a:hueOff val="0"/>
                <a:satOff val="0"/>
                <a:lumOff val="0"/>
                <a:alphaOff val="0"/>
                <a:satMod val="110000"/>
                <a:lumMod val="100000"/>
                <a:shade val="100000"/>
              </a:schemeClr>
            </a:gs>
            <a:gs pos="100000">
              <a:schemeClr val="dk1">
                <a:tint val="6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4B6C94F9-531A-418C-8944-E4BA4B43D533}">
      <dsp:nvSpPr>
        <dsp:cNvPr id="0" name=""/>
        <dsp:cNvSpPr/>
      </dsp:nvSpPr>
      <dsp:spPr>
        <a:xfrm>
          <a:off x="656489" y="1234204"/>
          <a:ext cx="1897825" cy="987310"/>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IN" sz="1100" b="1" u="sng" kern="1200"/>
            <a:t>Solution </a:t>
          </a:r>
        </a:p>
        <a:p>
          <a:pPr marL="0" lvl="0" indent="0" algn="ctr" defTabSz="488950">
            <a:lnSpc>
              <a:spcPct val="90000"/>
            </a:lnSpc>
            <a:spcBef>
              <a:spcPct val="0"/>
            </a:spcBef>
            <a:spcAft>
              <a:spcPct val="35000"/>
            </a:spcAft>
            <a:buNone/>
          </a:pPr>
          <a:r>
            <a:rPr lang="en-IN" sz="1100" b="1" u="sng" kern="1200"/>
            <a:t>Architect</a:t>
          </a:r>
          <a:endParaRPr lang="en-IN" sz="1100" b="1" u="sng" kern="1200">
            <a:sym typeface="Wingdings" pitchFamily="2" charset="2"/>
          </a:endParaRPr>
        </a:p>
        <a:p>
          <a:pPr marL="0" lvl="0" indent="0" algn="ctr" defTabSz="488950">
            <a:lnSpc>
              <a:spcPct val="90000"/>
            </a:lnSpc>
            <a:spcBef>
              <a:spcPct val="0"/>
            </a:spcBef>
            <a:spcAft>
              <a:spcPct val="35000"/>
            </a:spcAft>
            <a:buNone/>
          </a:pPr>
          <a:r>
            <a:rPr lang="en-IN" sz="1100" b="1" kern="1200">
              <a:sym typeface="Wingdings" pitchFamily="2" charset="2"/>
            </a:rPr>
            <a:t>Analyse &amp; Validate the design</a:t>
          </a:r>
          <a:endParaRPr lang="en-IN" sz="1100" kern="1200" dirty="0"/>
        </a:p>
      </dsp:txBody>
      <dsp:txXfrm>
        <a:off x="685406" y="1263121"/>
        <a:ext cx="1839991" cy="929476"/>
      </dsp:txXfrm>
    </dsp:sp>
    <dsp:sp modelId="{4760F0EB-29FF-40BB-A110-AA1932DFC0F0}">
      <dsp:nvSpPr>
        <dsp:cNvPr id="0" name=""/>
        <dsp:cNvSpPr/>
      </dsp:nvSpPr>
      <dsp:spPr>
        <a:xfrm>
          <a:off x="1107927" y="2636809"/>
          <a:ext cx="2306861" cy="148096"/>
        </a:xfrm>
        <a:prstGeom prst="rect">
          <a:avLst/>
        </a:prstGeom>
        <a:gradFill rotWithShape="0">
          <a:gsLst>
            <a:gs pos="0">
              <a:schemeClr val="dk1">
                <a:tint val="60000"/>
                <a:hueOff val="0"/>
                <a:satOff val="0"/>
                <a:lumOff val="0"/>
                <a:alphaOff val="0"/>
                <a:satMod val="103000"/>
                <a:lumMod val="102000"/>
                <a:tint val="94000"/>
              </a:schemeClr>
            </a:gs>
            <a:gs pos="50000">
              <a:schemeClr val="dk1">
                <a:tint val="60000"/>
                <a:hueOff val="0"/>
                <a:satOff val="0"/>
                <a:lumOff val="0"/>
                <a:alphaOff val="0"/>
                <a:satMod val="110000"/>
                <a:lumMod val="100000"/>
                <a:shade val="100000"/>
              </a:schemeClr>
            </a:gs>
            <a:gs pos="100000">
              <a:schemeClr val="dk1">
                <a:tint val="6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BD4DCD53-FBBD-45F4-8466-91AF8EA10476}">
      <dsp:nvSpPr>
        <dsp:cNvPr id="0" name=""/>
        <dsp:cNvSpPr/>
      </dsp:nvSpPr>
      <dsp:spPr>
        <a:xfrm>
          <a:off x="770992" y="2468342"/>
          <a:ext cx="1645517" cy="987310"/>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IN" sz="1100" b="1" u="sng" kern="1200"/>
            <a:t>Solution </a:t>
          </a:r>
        </a:p>
        <a:p>
          <a:pPr marL="0" lvl="0" indent="0" algn="ctr" defTabSz="488950">
            <a:lnSpc>
              <a:spcPct val="90000"/>
            </a:lnSpc>
            <a:spcBef>
              <a:spcPct val="0"/>
            </a:spcBef>
            <a:spcAft>
              <a:spcPct val="35000"/>
            </a:spcAft>
            <a:buNone/>
          </a:pPr>
          <a:r>
            <a:rPr lang="en-IN" sz="1100" b="1" u="sng" kern="1200"/>
            <a:t>Architect</a:t>
          </a:r>
          <a:endParaRPr lang="en-IN" sz="1100" b="1" u="sng" kern="1200">
            <a:sym typeface="Wingdings" pitchFamily="2" charset="2"/>
          </a:endParaRPr>
        </a:p>
        <a:p>
          <a:pPr marL="0" lvl="0" indent="0" algn="ctr" defTabSz="488950">
            <a:lnSpc>
              <a:spcPct val="90000"/>
            </a:lnSpc>
            <a:spcBef>
              <a:spcPct val="0"/>
            </a:spcBef>
            <a:spcAft>
              <a:spcPct val="35000"/>
            </a:spcAft>
            <a:buNone/>
          </a:pPr>
          <a:r>
            <a:rPr lang="en-IN" sz="1100" b="1" kern="1200">
              <a:sym typeface="Wingdings" pitchFamily="2" charset="2"/>
            </a:rPr>
            <a:t>Solution Document preparation</a:t>
          </a:r>
          <a:endParaRPr lang="en-IN" sz="1100" kern="1200" dirty="0"/>
        </a:p>
      </dsp:txBody>
      <dsp:txXfrm>
        <a:off x="799909" y="2497259"/>
        <a:ext cx="1587683" cy="929476"/>
      </dsp:txXfrm>
    </dsp:sp>
    <dsp:sp modelId="{F3C9942F-1C3F-4B9C-841B-2E4480B7BB12}">
      <dsp:nvSpPr>
        <dsp:cNvPr id="0" name=""/>
        <dsp:cNvSpPr/>
      </dsp:nvSpPr>
      <dsp:spPr>
        <a:xfrm rot="16200000">
          <a:off x="2805550" y="2019740"/>
          <a:ext cx="1226307" cy="148096"/>
        </a:xfrm>
        <a:prstGeom prst="rect">
          <a:avLst/>
        </a:prstGeom>
        <a:gradFill rotWithShape="0">
          <a:gsLst>
            <a:gs pos="0">
              <a:schemeClr val="dk1">
                <a:tint val="60000"/>
                <a:hueOff val="0"/>
                <a:satOff val="0"/>
                <a:lumOff val="0"/>
                <a:alphaOff val="0"/>
                <a:satMod val="103000"/>
                <a:lumMod val="102000"/>
                <a:tint val="94000"/>
              </a:schemeClr>
            </a:gs>
            <a:gs pos="50000">
              <a:schemeClr val="dk1">
                <a:tint val="60000"/>
                <a:hueOff val="0"/>
                <a:satOff val="0"/>
                <a:lumOff val="0"/>
                <a:alphaOff val="0"/>
                <a:satMod val="110000"/>
                <a:lumMod val="100000"/>
                <a:shade val="100000"/>
              </a:schemeClr>
            </a:gs>
            <a:gs pos="100000">
              <a:schemeClr val="dk1">
                <a:tint val="6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83E66A92-A9CB-4307-9C6E-912D927BE320}">
      <dsp:nvSpPr>
        <dsp:cNvPr id="0" name=""/>
        <dsp:cNvSpPr/>
      </dsp:nvSpPr>
      <dsp:spPr>
        <a:xfrm>
          <a:off x="3085685" y="2468342"/>
          <a:ext cx="1645517" cy="987310"/>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IN" sz="1100" b="1" u="sng" kern="1200"/>
            <a:t>BDM/SALES</a:t>
          </a:r>
          <a:endParaRPr lang="en-IN" sz="1100" b="1" u="sng" kern="1200">
            <a:sym typeface="Wingdings" pitchFamily="2" charset="2"/>
          </a:endParaRPr>
        </a:p>
        <a:p>
          <a:pPr marL="0" lvl="0" indent="0" algn="ctr" defTabSz="488950">
            <a:lnSpc>
              <a:spcPct val="90000"/>
            </a:lnSpc>
            <a:spcBef>
              <a:spcPct val="0"/>
            </a:spcBef>
            <a:spcAft>
              <a:spcPct val="35000"/>
            </a:spcAft>
            <a:buNone/>
          </a:pPr>
          <a:r>
            <a:rPr lang="en-IN" sz="1100" b="1" kern="1200">
              <a:sym typeface="Wingdings" pitchFamily="2" charset="2"/>
            </a:rPr>
            <a:t>Sign off from customer on Solution</a:t>
          </a:r>
          <a:endParaRPr lang="en-IN" sz="1100" kern="1200" dirty="0"/>
        </a:p>
      </dsp:txBody>
      <dsp:txXfrm>
        <a:off x="3114602" y="2497259"/>
        <a:ext cx="1587683" cy="929476"/>
      </dsp:txXfrm>
    </dsp:sp>
    <dsp:sp modelId="{D2A62C4B-A6A6-4AE5-8027-461A86C67D0F}">
      <dsp:nvSpPr>
        <dsp:cNvPr id="0" name=""/>
        <dsp:cNvSpPr/>
      </dsp:nvSpPr>
      <dsp:spPr>
        <a:xfrm rot="16200000">
          <a:off x="2805550" y="785602"/>
          <a:ext cx="1226307" cy="148096"/>
        </a:xfrm>
        <a:prstGeom prst="rect">
          <a:avLst/>
        </a:prstGeom>
        <a:gradFill rotWithShape="0">
          <a:gsLst>
            <a:gs pos="0">
              <a:schemeClr val="dk1">
                <a:tint val="60000"/>
                <a:hueOff val="0"/>
                <a:satOff val="0"/>
                <a:lumOff val="0"/>
                <a:alphaOff val="0"/>
                <a:satMod val="103000"/>
                <a:lumMod val="102000"/>
                <a:tint val="94000"/>
              </a:schemeClr>
            </a:gs>
            <a:gs pos="50000">
              <a:schemeClr val="dk1">
                <a:tint val="60000"/>
                <a:hueOff val="0"/>
                <a:satOff val="0"/>
                <a:lumOff val="0"/>
                <a:alphaOff val="0"/>
                <a:satMod val="110000"/>
                <a:lumMod val="100000"/>
                <a:shade val="100000"/>
              </a:schemeClr>
            </a:gs>
            <a:gs pos="100000">
              <a:schemeClr val="dk1">
                <a:tint val="6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34DA0C67-17C7-4DB0-80C0-64ED2B92CC0B}">
      <dsp:nvSpPr>
        <dsp:cNvPr id="0" name=""/>
        <dsp:cNvSpPr/>
      </dsp:nvSpPr>
      <dsp:spPr>
        <a:xfrm>
          <a:off x="3085685" y="1234204"/>
          <a:ext cx="1645517" cy="987310"/>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IN" sz="1100" b="1" u="sng" kern="1200"/>
            <a:t>BDM/SALES</a:t>
          </a:r>
          <a:endParaRPr lang="en-IN" sz="1100" b="1" kern="1200">
            <a:sym typeface="Wingdings" pitchFamily="2" charset="2"/>
          </a:endParaRPr>
        </a:p>
        <a:p>
          <a:pPr marL="0" lvl="0" indent="0" algn="ctr" defTabSz="488950">
            <a:lnSpc>
              <a:spcPct val="90000"/>
            </a:lnSpc>
            <a:spcBef>
              <a:spcPct val="0"/>
            </a:spcBef>
            <a:spcAft>
              <a:spcPct val="35000"/>
            </a:spcAft>
            <a:buNone/>
          </a:pPr>
          <a:r>
            <a:rPr lang="en-IN" sz="1100" b="1" kern="1200">
              <a:sym typeface="Wingdings" pitchFamily="2" charset="2"/>
            </a:rPr>
            <a:t>Logs Request in Fusion and CPQ</a:t>
          </a:r>
          <a:endParaRPr lang="en-IN" sz="1100" kern="1200" dirty="0"/>
        </a:p>
      </dsp:txBody>
      <dsp:txXfrm>
        <a:off x="3114602" y="1263121"/>
        <a:ext cx="1587683" cy="929476"/>
      </dsp:txXfrm>
    </dsp:sp>
    <dsp:sp modelId="{CE74FD88-2720-407B-B535-5319E876D0BF}">
      <dsp:nvSpPr>
        <dsp:cNvPr id="0" name=""/>
        <dsp:cNvSpPr/>
      </dsp:nvSpPr>
      <dsp:spPr>
        <a:xfrm>
          <a:off x="3422619" y="168532"/>
          <a:ext cx="2180707" cy="148096"/>
        </a:xfrm>
        <a:prstGeom prst="rect">
          <a:avLst/>
        </a:prstGeom>
        <a:gradFill rotWithShape="0">
          <a:gsLst>
            <a:gs pos="0">
              <a:schemeClr val="dk1">
                <a:tint val="60000"/>
                <a:hueOff val="0"/>
                <a:satOff val="0"/>
                <a:lumOff val="0"/>
                <a:alphaOff val="0"/>
                <a:satMod val="103000"/>
                <a:lumMod val="102000"/>
                <a:tint val="94000"/>
              </a:schemeClr>
            </a:gs>
            <a:gs pos="50000">
              <a:schemeClr val="dk1">
                <a:tint val="60000"/>
                <a:hueOff val="0"/>
                <a:satOff val="0"/>
                <a:lumOff val="0"/>
                <a:alphaOff val="0"/>
                <a:satMod val="110000"/>
                <a:lumMod val="100000"/>
                <a:shade val="100000"/>
              </a:schemeClr>
            </a:gs>
            <a:gs pos="100000">
              <a:schemeClr val="dk1">
                <a:tint val="6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B68E3E6D-91AE-4AA2-A9FB-9E5BD80C560B}">
      <dsp:nvSpPr>
        <dsp:cNvPr id="0" name=""/>
        <dsp:cNvSpPr/>
      </dsp:nvSpPr>
      <dsp:spPr>
        <a:xfrm>
          <a:off x="3085685" y="65"/>
          <a:ext cx="1645517" cy="987310"/>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b="1" u="sng" kern="1200">
              <a:sym typeface="Wingdings" pitchFamily="2" charset="2"/>
            </a:rPr>
            <a:t>RSDE</a:t>
          </a:r>
          <a:endParaRPr lang="en-IN" sz="1100" b="1" u="sng" kern="1200">
            <a:sym typeface="Wingdings" pitchFamily="2" charset="2"/>
          </a:endParaRPr>
        </a:p>
        <a:p>
          <a:pPr marL="0" lvl="0" indent="0" algn="ctr" defTabSz="488950">
            <a:lnSpc>
              <a:spcPct val="90000"/>
            </a:lnSpc>
            <a:spcBef>
              <a:spcPct val="0"/>
            </a:spcBef>
            <a:spcAft>
              <a:spcPct val="35000"/>
            </a:spcAft>
            <a:buNone/>
          </a:pPr>
          <a:r>
            <a:rPr lang="en-IN" sz="1100" b="1" kern="1200">
              <a:sym typeface="Wingdings" pitchFamily="2" charset="2"/>
            </a:rPr>
            <a:t>Prepares the SDWAN CPE for staging and ships to customer location</a:t>
          </a:r>
          <a:endParaRPr lang="en-IN" sz="1100" kern="1200" dirty="0"/>
        </a:p>
      </dsp:txBody>
      <dsp:txXfrm>
        <a:off x="3114602" y="28982"/>
        <a:ext cx="1587683" cy="929476"/>
      </dsp:txXfrm>
    </dsp:sp>
    <dsp:sp modelId="{A9C632A3-C2D8-4B07-AAE7-B69CF8C9F782}">
      <dsp:nvSpPr>
        <dsp:cNvPr id="0" name=""/>
        <dsp:cNvSpPr/>
      </dsp:nvSpPr>
      <dsp:spPr>
        <a:xfrm rot="5400000">
          <a:off x="4994089" y="785602"/>
          <a:ext cx="1226307" cy="148096"/>
        </a:xfrm>
        <a:prstGeom prst="rect">
          <a:avLst/>
        </a:prstGeom>
        <a:gradFill rotWithShape="0">
          <a:gsLst>
            <a:gs pos="0">
              <a:schemeClr val="dk1">
                <a:tint val="60000"/>
                <a:hueOff val="0"/>
                <a:satOff val="0"/>
                <a:lumOff val="0"/>
                <a:alphaOff val="0"/>
                <a:satMod val="103000"/>
                <a:lumMod val="102000"/>
                <a:tint val="94000"/>
              </a:schemeClr>
            </a:gs>
            <a:gs pos="50000">
              <a:schemeClr val="dk1">
                <a:tint val="60000"/>
                <a:hueOff val="0"/>
                <a:satOff val="0"/>
                <a:lumOff val="0"/>
                <a:alphaOff val="0"/>
                <a:satMod val="110000"/>
                <a:lumMod val="100000"/>
                <a:shade val="100000"/>
              </a:schemeClr>
            </a:gs>
            <a:gs pos="100000">
              <a:schemeClr val="dk1">
                <a:tint val="6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DBDC78F3-E0C6-4B03-9910-52F03E3D768B}">
      <dsp:nvSpPr>
        <dsp:cNvPr id="0" name=""/>
        <dsp:cNvSpPr/>
      </dsp:nvSpPr>
      <dsp:spPr>
        <a:xfrm>
          <a:off x="5274224" y="65"/>
          <a:ext cx="1645517" cy="987310"/>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b="1" u="sng" kern="1200">
              <a:sym typeface="Wingdings" pitchFamily="2" charset="2"/>
            </a:rPr>
            <a:t>CPE TEAM</a:t>
          </a:r>
          <a:endParaRPr lang="en-IN" sz="1100" b="1" u="sng" kern="1200">
            <a:sym typeface="Wingdings" pitchFamily="2" charset="2"/>
          </a:endParaRPr>
        </a:p>
        <a:p>
          <a:pPr marL="0" lvl="0" indent="0" algn="ctr" defTabSz="488950">
            <a:lnSpc>
              <a:spcPct val="90000"/>
            </a:lnSpc>
            <a:spcBef>
              <a:spcPct val="0"/>
            </a:spcBef>
            <a:spcAft>
              <a:spcPct val="35000"/>
            </a:spcAft>
            <a:buNone/>
          </a:pPr>
          <a:r>
            <a:rPr lang="en-IN" sz="1100" b="1" kern="1200">
              <a:sym typeface="Wingdings" pitchFamily="2" charset="2"/>
            </a:rPr>
            <a:t>Template creation &amp; device configuration</a:t>
          </a:r>
          <a:endParaRPr lang="en-IN" sz="1100" kern="1200" dirty="0"/>
        </a:p>
      </dsp:txBody>
      <dsp:txXfrm>
        <a:off x="5303141" y="28982"/>
        <a:ext cx="1587683" cy="929476"/>
      </dsp:txXfrm>
    </dsp:sp>
    <dsp:sp modelId="{869C35A4-E616-44A3-999D-282A543535A8}">
      <dsp:nvSpPr>
        <dsp:cNvPr id="0" name=""/>
        <dsp:cNvSpPr/>
      </dsp:nvSpPr>
      <dsp:spPr>
        <a:xfrm rot="5400000">
          <a:off x="4994089" y="2019740"/>
          <a:ext cx="1226307" cy="148096"/>
        </a:xfrm>
        <a:prstGeom prst="rect">
          <a:avLst/>
        </a:prstGeom>
        <a:gradFill rotWithShape="0">
          <a:gsLst>
            <a:gs pos="0">
              <a:schemeClr val="dk1">
                <a:tint val="60000"/>
                <a:hueOff val="0"/>
                <a:satOff val="0"/>
                <a:lumOff val="0"/>
                <a:alphaOff val="0"/>
                <a:satMod val="103000"/>
                <a:lumMod val="102000"/>
                <a:tint val="94000"/>
              </a:schemeClr>
            </a:gs>
            <a:gs pos="50000">
              <a:schemeClr val="dk1">
                <a:tint val="60000"/>
                <a:hueOff val="0"/>
                <a:satOff val="0"/>
                <a:lumOff val="0"/>
                <a:alphaOff val="0"/>
                <a:satMod val="110000"/>
                <a:lumMod val="100000"/>
                <a:shade val="100000"/>
              </a:schemeClr>
            </a:gs>
            <a:gs pos="100000">
              <a:schemeClr val="dk1">
                <a:tint val="6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37A7A1FB-B5A5-49AE-8A34-4FF95572BEBD}">
      <dsp:nvSpPr>
        <dsp:cNvPr id="0" name=""/>
        <dsp:cNvSpPr/>
      </dsp:nvSpPr>
      <dsp:spPr>
        <a:xfrm>
          <a:off x="5274224" y="1234204"/>
          <a:ext cx="1645517" cy="987310"/>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b="1" u="sng" kern="1200">
              <a:sym typeface="Wingdings" pitchFamily="2" charset="2"/>
            </a:rPr>
            <a:t>RSDE</a:t>
          </a:r>
          <a:endParaRPr lang="en-IN" sz="1100" b="1" kern="1200">
            <a:sym typeface="Wingdings" pitchFamily="2" charset="2"/>
          </a:endParaRPr>
        </a:p>
        <a:p>
          <a:pPr marL="0" lvl="0" indent="0" algn="ctr" defTabSz="488950">
            <a:lnSpc>
              <a:spcPct val="90000"/>
            </a:lnSpc>
            <a:spcBef>
              <a:spcPct val="0"/>
            </a:spcBef>
            <a:spcAft>
              <a:spcPct val="35000"/>
            </a:spcAft>
            <a:buNone/>
          </a:pPr>
          <a:r>
            <a:rPr lang="en-IN" sz="1100" b="1" kern="1200">
              <a:sym typeface="Wingdings" pitchFamily="2" charset="2"/>
            </a:rPr>
            <a:t>Device deployment &amp; onboarding</a:t>
          </a:r>
          <a:endParaRPr lang="en-IN" sz="1100" kern="1200" dirty="0"/>
        </a:p>
      </dsp:txBody>
      <dsp:txXfrm>
        <a:off x="5303141" y="1263121"/>
        <a:ext cx="1587683" cy="929476"/>
      </dsp:txXfrm>
    </dsp:sp>
    <dsp:sp modelId="{AB172F26-4B22-470A-9168-130EF0A1D827}">
      <dsp:nvSpPr>
        <dsp:cNvPr id="0" name=""/>
        <dsp:cNvSpPr/>
      </dsp:nvSpPr>
      <dsp:spPr>
        <a:xfrm>
          <a:off x="5274224" y="2468342"/>
          <a:ext cx="1645517" cy="987310"/>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b="1" u="sng" kern="1200"/>
            <a:t>NOC</a:t>
          </a:r>
        </a:p>
        <a:p>
          <a:pPr marL="0" lvl="0" indent="0" algn="ctr" defTabSz="488950">
            <a:lnSpc>
              <a:spcPct val="90000"/>
            </a:lnSpc>
            <a:spcBef>
              <a:spcPct val="0"/>
            </a:spcBef>
            <a:spcAft>
              <a:spcPct val="35000"/>
            </a:spcAft>
            <a:buNone/>
          </a:pPr>
          <a:r>
            <a:rPr lang="en-US" sz="1100" b="1" kern="1200"/>
            <a:t>Hand-over to NOC for Monitoring</a:t>
          </a:r>
          <a:endParaRPr lang="en-IN" sz="1100" b="1" kern="1200" dirty="0"/>
        </a:p>
      </dsp:txBody>
      <dsp:txXfrm>
        <a:off x="5303141" y="2497259"/>
        <a:ext cx="1587683" cy="92947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A063CE-3041-4B7C-B915-2794A389C67A}">
      <dsp:nvSpPr>
        <dsp:cNvPr id="0" name=""/>
        <dsp:cNvSpPr/>
      </dsp:nvSpPr>
      <dsp:spPr>
        <a:xfrm rot="5380567">
          <a:off x="421616" y="787783"/>
          <a:ext cx="1230022" cy="148079"/>
        </a:xfrm>
        <a:prstGeom prst="rect">
          <a:avLst/>
        </a:prstGeom>
        <a:solidFill>
          <a:schemeClr val="dk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04C66216-6321-4C00-A760-01FE00E8041C}">
      <dsp:nvSpPr>
        <dsp:cNvPr id="0" name=""/>
        <dsp:cNvSpPr/>
      </dsp:nvSpPr>
      <dsp:spPr>
        <a:xfrm>
          <a:off x="700096" y="269"/>
          <a:ext cx="1645323" cy="987194"/>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IN" sz="1000" b="1" u="sng" kern="1200" dirty="0"/>
            <a:t>BDM/SALES</a:t>
          </a:r>
        </a:p>
        <a:p>
          <a:pPr marL="0" lvl="0" indent="0" algn="ctr" defTabSz="444500">
            <a:lnSpc>
              <a:spcPct val="90000"/>
            </a:lnSpc>
            <a:spcBef>
              <a:spcPct val="0"/>
            </a:spcBef>
            <a:spcAft>
              <a:spcPct val="35000"/>
            </a:spcAft>
            <a:buNone/>
          </a:pPr>
          <a:r>
            <a:rPr lang="en-IN" sz="1000" b="1" kern="1200" dirty="0"/>
            <a:t>SDWAN Requirement from Customer </a:t>
          </a:r>
        </a:p>
      </dsp:txBody>
      <dsp:txXfrm>
        <a:off x="729010" y="29183"/>
        <a:ext cx="1587495" cy="929366"/>
      </dsp:txXfrm>
    </dsp:sp>
    <dsp:sp modelId="{1A3E15FA-B2CD-44AE-A8B0-D8B65C2AA2CB}">
      <dsp:nvSpPr>
        <dsp:cNvPr id="0" name=""/>
        <dsp:cNvSpPr/>
      </dsp:nvSpPr>
      <dsp:spPr>
        <a:xfrm rot="5434378">
          <a:off x="426244" y="2019781"/>
          <a:ext cx="1226073" cy="148079"/>
        </a:xfrm>
        <a:prstGeom prst="rect">
          <a:avLst/>
        </a:prstGeom>
        <a:solidFill>
          <a:schemeClr val="dk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4B6C94F9-531A-418C-8944-E4BA4B43D533}">
      <dsp:nvSpPr>
        <dsp:cNvPr id="0" name=""/>
        <dsp:cNvSpPr/>
      </dsp:nvSpPr>
      <dsp:spPr>
        <a:xfrm>
          <a:off x="585606" y="1234262"/>
          <a:ext cx="1897601" cy="987194"/>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IN" sz="1000" b="1" u="sng" kern="1200" dirty="0"/>
            <a:t>Solution </a:t>
          </a:r>
        </a:p>
        <a:p>
          <a:pPr marL="0" lvl="0" indent="0" algn="ctr" defTabSz="444500">
            <a:lnSpc>
              <a:spcPct val="90000"/>
            </a:lnSpc>
            <a:spcBef>
              <a:spcPct val="0"/>
            </a:spcBef>
            <a:spcAft>
              <a:spcPct val="35000"/>
            </a:spcAft>
            <a:buNone/>
          </a:pPr>
          <a:r>
            <a:rPr lang="en-IN" sz="1000" b="1" u="sng" kern="1200" dirty="0"/>
            <a:t>Architect</a:t>
          </a:r>
          <a:endParaRPr lang="en-IN" sz="1000" b="1" u="sng" kern="1200" dirty="0">
            <a:sym typeface="Wingdings" pitchFamily="2" charset="2"/>
          </a:endParaRPr>
        </a:p>
        <a:p>
          <a:pPr marL="0" lvl="0" indent="0" algn="ctr" defTabSz="444500">
            <a:lnSpc>
              <a:spcPct val="90000"/>
            </a:lnSpc>
            <a:spcBef>
              <a:spcPct val="0"/>
            </a:spcBef>
            <a:spcAft>
              <a:spcPct val="35000"/>
            </a:spcAft>
            <a:buNone/>
          </a:pPr>
          <a:r>
            <a:rPr lang="en-IN" sz="1000" b="1" kern="1200" dirty="0">
              <a:sym typeface="Wingdings" pitchFamily="2" charset="2"/>
            </a:rPr>
            <a:t>Analyse &amp; Validate the design</a:t>
          </a:r>
          <a:endParaRPr lang="en-IN" sz="1000" kern="1200" dirty="0"/>
        </a:p>
      </dsp:txBody>
      <dsp:txXfrm>
        <a:off x="614520" y="1263176"/>
        <a:ext cx="1839773" cy="929366"/>
      </dsp:txXfrm>
    </dsp:sp>
    <dsp:sp modelId="{4760F0EB-29FF-40BB-A110-AA1932DFC0F0}">
      <dsp:nvSpPr>
        <dsp:cNvPr id="0" name=""/>
        <dsp:cNvSpPr/>
      </dsp:nvSpPr>
      <dsp:spPr>
        <a:xfrm>
          <a:off x="1037141" y="2636777"/>
          <a:ext cx="2306438" cy="148079"/>
        </a:xfrm>
        <a:prstGeom prst="rect">
          <a:avLst/>
        </a:prstGeom>
        <a:solidFill>
          <a:schemeClr val="dk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BD4DCD53-FBBD-45F4-8466-91AF8EA10476}">
      <dsp:nvSpPr>
        <dsp:cNvPr id="0" name=""/>
        <dsp:cNvSpPr/>
      </dsp:nvSpPr>
      <dsp:spPr>
        <a:xfrm>
          <a:off x="700096" y="2468255"/>
          <a:ext cx="1645323" cy="987194"/>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IN" sz="1000" b="1" u="sng" kern="1200" dirty="0"/>
            <a:t>Solution </a:t>
          </a:r>
        </a:p>
        <a:p>
          <a:pPr marL="0" lvl="0" indent="0" algn="ctr" defTabSz="444500">
            <a:lnSpc>
              <a:spcPct val="90000"/>
            </a:lnSpc>
            <a:spcBef>
              <a:spcPct val="0"/>
            </a:spcBef>
            <a:spcAft>
              <a:spcPct val="35000"/>
            </a:spcAft>
            <a:buNone/>
          </a:pPr>
          <a:r>
            <a:rPr lang="en-IN" sz="1000" b="1" u="sng" kern="1200" dirty="0"/>
            <a:t>Architect</a:t>
          </a:r>
          <a:endParaRPr lang="en-IN" sz="1000" b="1" u="sng" kern="1200" dirty="0">
            <a:sym typeface="Wingdings" pitchFamily="2" charset="2"/>
          </a:endParaRPr>
        </a:p>
        <a:p>
          <a:pPr marL="0" lvl="0" indent="0" algn="ctr" defTabSz="444500">
            <a:lnSpc>
              <a:spcPct val="90000"/>
            </a:lnSpc>
            <a:spcBef>
              <a:spcPct val="0"/>
            </a:spcBef>
            <a:spcAft>
              <a:spcPct val="35000"/>
            </a:spcAft>
            <a:buNone/>
          </a:pPr>
          <a:r>
            <a:rPr lang="en-IN" sz="1000" b="1" kern="1200" dirty="0">
              <a:sym typeface="Wingdings" pitchFamily="2" charset="2"/>
            </a:rPr>
            <a:t>Solution Document preparation</a:t>
          </a:r>
          <a:endParaRPr lang="en-IN" sz="1000" kern="1200" dirty="0"/>
        </a:p>
      </dsp:txBody>
      <dsp:txXfrm>
        <a:off x="729010" y="2497169"/>
        <a:ext cx="1587495" cy="929366"/>
      </dsp:txXfrm>
    </dsp:sp>
    <dsp:sp modelId="{F3C9942F-1C3F-4B9C-841B-2E4480B7BB12}">
      <dsp:nvSpPr>
        <dsp:cNvPr id="0" name=""/>
        <dsp:cNvSpPr/>
      </dsp:nvSpPr>
      <dsp:spPr>
        <a:xfrm rot="16200000">
          <a:off x="2734564" y="2019781"/>
          <a:ext cx="1226012" cy="148079"/>
        </a:xfrm>
        <a:prstGeom prst="rect">
          <a:avLst/>
        </a:prstGeom>
        <a:solidFill>
          <a:schemeClr val="dk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83E66A92-A9CB-4307-9C6E-912D927BE320}">
      <dsp:nvSpPr>
        <dsp:cNvPr id="0" name=""/>
        <dsp:cNvSpPr/>
      </dsp:nvSpPr>
      <dsp:spPr>
        <a:xfrm>
          <a:off x="3014515" y="2468255"/>
          <a:ext cx="1645323" cy="987194"/>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IN" sz="1000" b="1" u="sng" kern="1200" dirty="0"/>
            <a:t>BDM/SALES</a:t>
          </a:r>
          <a:endParaRPr lang="en-IN" sz="1000" b="1" u="sng" kern="1200" dirty="0">
            <a:sym typeface="Wingdings" pitchFamily="2" charset="2"/>
          </a:endParaRPr>
        </a:p>
        <a:p>
          <a:pPr marL="0" lvl="0" indent="0" algn="ctr" defTabSz="444500">
            <a:lnSpc>
              <a:spcPct val="90000"/>
            </a:lnSpc>
            <a:spcBef>
              <a:spcPct val="0"/>
            </a:spcBef>
            <a:spcAft>
              <a:spcPct val="35000"/>
            </a:spcAft>
            <a:buNone/>
          </a:pPr>
          <a:r>
            <a:rPr lang="en-IN" sz="1000" b="1" kern="1200" dirty="0">
              <a:sym typeface="Wingdings" pitchFamily="2" charset="2"/>
            </a:rPr>
            <a:t>Sign off from customer on Solution</a:t>
          </a:r>
          <a:endParaRPr lang="en-IN" sz="1000" kern="1200" dirty="0"/>
        </a:p>
      </dsp:txBody>
      <dsp:txXfrm>
        <a:off x="3043429" y="2497169"/>
        <a:ext cx="1587495" cy="929366"/>
      </dsp:txXfrm>
    </dsp:sp>
    <dsp:sp modelId="{D2A62C4B-A6A6-4AE5-8027-461A86C67D0F}">
      <dsp:nvSpPr>
        <dsp:cNvPr id="0" name=""/>
        <dsp:cNvSpPr/>
      </dsp:nvSpPr>
      <dsp:spPr>
        <a:xfrm rot="16200000">
          <a:off x="2734564" y="785788"/>
          <a:ext cx="1226012" cy="148079"/>
        </a:xfrm>
        <a:prstGeom prst="rect">
          <a:avLst/>
        </a:prstGeom>
        <a:solidFill>
          <a:schemeClr val="dk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34DA0C67-17C7-4DB0-80C0-64ED2B92CC0B}">
      <dsp:nvSpPr>
        <dsp:cNvPr id="0" name=""/>
        <dsp:cNvSpPr/>
      </dsp:nvSpPr>
      <dsp:spPr>
        <a:xfrm>
          <a:off x="3014515" y="1234262"/>
          <a:ext cx="1645323" cy="987194"/>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IN" sz="1000" b="1" u="sng" kern="1200" dirty="0"/>
            <a:t>BDM/SALES</a:t>
          </a:r>
          <a:endParaRPr lang="en-IN" sz="1000" b="1" kern="1200" dirty="0">
            <a:sym typeface="Wingdings" pitchFamily="2" charset="2"/>
          </a:endParaRPr>
        </a:p>
        <a:p>
          <a:pPr marL="0" lvl="0" indent="0" algn="ctr" defTabSz="444500">
            <a:lnSpc>
              <a:spcPct val="90000"/>
            </a:lnSpc>
            <a:spcBef>
              <a:spcPct val="0"/>
            </a:spcBef>
            <a:spcAft>
              <a:spcPct val="35000"/>
            </a:spcAft>
            <a:buNone/>
          </a:pPr>
          <a:r>
            <a:rPr lang="en-IN" sz="1000" b="1" kern="1200" dirty="0">
              <a:sym typeface="Wingdings" pitchFamily="2" charset="2"/>
            </a:rPr>
            <a:t>Logs Request in Fusion and CPQ</a:t>
          </a:r>
          <a:endParaRPr lang="en-IN" sz="1000" kern="1200" dirty="0"/>
        </a:p>
      </dsp:txBody>
      <dsp:txXfrm>
        <a:off x="3043429" y="1263176"/>
        <a:ext cx="1587495" cy="929366"/>
      </dsp:txXfrm>
    </dsp:sp>
    <dsp:sp modelId="{CE74FD88-2720-407B-B535-5319E876D0BF}">
      <dsp:nvSpPr>
        <dsp:cNvPr id="0" name=""/>
        <dsp:cNvSpPr/>
      </dsp:nvSpPr>
      <dsp:spPr>
        <a:xfrm>
          <a:off x="3351560" y="168792"/>
          <a:ext cx="2180300" cy="148079"/>
        </a:xfrm>
        <a:prstGeom prst="rect">
          <a:avLst/>
        </a:prstGeom>
        <a:solidFill>
          <a:schemeClr val="dk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B68E3E6D-91AE-4AA2-A9FB-9E5BD80C560B}">
      <dsp:nvSpPr>
        <dsp:cNvPr id="0" name=""/>
        <dsp:cNvSpPr/>
      </dsp:nvSpPr>
      <dsp:spPr>
        <a:xfrm>
          <a:off x="3014515" y="269"/>
          <a:ext cx="1645323" cy="987194"/>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u="sng" kern="1200" dirty="0">
              <a:sym typeface="Wingdings" pitchFamily="2" charset="2"/>
            </a:rPr>
            <a:t>RSDE</a:t>
          </a:r>
          <a:endParaRPr lang="en-IN" sz="1000" b="1" u="sng" kern="1200" dirty="0">
            <a:sym typeface="Wingdings" pitchFamily="2" charset="2"/>
          </a:endParaRPr>
        </a:p>
        <a:p>
          <a:pPr marL="0" lvl="0" indent="0" algn="ctr" defTabSz="444500">
            <a:lnSpc>
              <a:spcPct val="90000"/>
            </a:lnSpc>
            <a:spcBef>
              <a:spcPct val="0"/>
            </a:spcBef>
            <a:spcAft>
              <a:spcPct val="35000"/>
            </a:spcAft>
            <a:buNone/>
          </a:pPr>
          <a:r>
            <a:rPr lang="en-US" sz="1000" b="1" kern="1200" dirty="0"/>
            <a:t>RSDE share the customer AWS Account ID and key to provisioning team.</a:t>
          </a:r>
          <a:endParaRPr lang="en-IN" sz="1000" b="1" kern="1200" dirty="0"/>
        </a:p>
      </dsp:txBody>
      <dsp:txXfrm>
        <a:off x="3043429" y="29183"/>
        <a:ext cx="1587495" cy="929366"/>
      </dsp:txXfrm>
    </dsp:sp>
    <dsp:sp modelId="{A9C632A3-C2D8-4B07-AAE7-B69CF8C9F782}">
      <dsp:nvSpPr>
        <dsp:cNvPr id="0" name=""/>
        <dsp:cNvSpPr/>
      </dsp:nvSpPr>
      <dsp:spPr>
        <a:xfrm rot="5400000">
          <a:off x="4922844" y="785788"/>
          <a:ext cx="1226012" cy="148079"/>
        </a:xfrm>
        <a:prstGeom prst="rect">
          <a:avLst/>
        </a:prstGeom>
        <a:solidFill>
          <a:schemeClr val="dk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DBDC78F3-E0C6-4B03-9910-52F03E3D768B}">
      <dsp:nvSpPr>
        <dsp:cNvPr id="0" name=""/>
        <dsp:cNvSpPr/>
      </dsp:nvSpPr>
      <dsp:spPr>
        <a:xfrm>
          <a:off x="5202795" y="269"/>
          <a:ext cx="1645323" cy="987194"/>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u="sng" kern="1200" dirty="0">
              <a:sym typeface="Wingdings" pitchFamily="2" charset="2"/>
            </a:rPr>
            <a:t>CPE TEAM</a:t>
          </a:r>
          <a:endParaRPr lang="en-IN" sz="1000" b="1" u="sng" kern="1200" dirty="0">
            <a:sym typeface="Wingdings" pitchFamily="2" charset="2"/>
          </a:endParaRPr>
        </a:p>
        <a:p>
          <a:pPr marL="0" lvl="0" indent="0" algn="ctr" defTabSz="444500">
            <a:lnSpc>
              <a:spcPct val="90000"/>
            </a:lnSpc>
            <a:spcBef>
              <a:spcPct val="0"/>
            </a:spcBef>
            <a:spcAft>
              <a:spcPct val="35000"/>
            </a:spcAft>
            <a:buNone/>
          </a:pPr>
          <a:r>
            <a:rPr lang="en-IN" sz="1000" b="1" kern="1200" dirty="0">
              <a:sym typeface="Wingdings" pitchFamily="2" charset="2"/>
            </a:rPr>
            <a:t>Template creation &amp; device configuration</a:t>
          </a:r>
          <a:endParaRPr lang="en-IN" sz="1000" kern="1200" dirty="0"/>
        </a:p>
      </dsp:txBody>
      <dsp:txXfrm>
        <a:off x="5231709" y="29183"/>
        <a:ext cx="1587495" cy="929366"/>
      </dsp:txXfrm>
    </dsp:sp>
    <dsp:sp modelId="{869C35A4-E616-44A3-999D-282A543535A8}">
      <dsp:nvSpPr>
        <dsp:cNvPr id="0" name=""/>
        <dsp:cNvSpPr/>
      </dsp:nvSpPr>
      <dsp:spPr>
        <a:xfrm rot="5424123">
          <a:off x="4918392" y="2019916"/>
          <a:ext cx="1226312" cy="148079"/>
        </a:xfrm>
        <a:prstGeom prst="rect">
          <a:avLst/>
        </a:prstGeom>
        <a:solidFill>
          <a:schemeClr val="dk2">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25400" h="63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37A7A1FB-B5A5-49AE-8A34-4FF95572BEBD}">
      <dsp:nvSpPr>
        <dsp:cNvPr id="0" name=""/>
        <dsp:cNvSpPr/>
      </dsp:nvSpPr>
      <dsp:spPr>
        <a:xfrm>
          <a:off x="5202795" y="1234262"/>
          <a:ext cx="1645323" cy="987194"/>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u="sng" kern="1200" dirty="0">
              <a:sym typeface="Wingdings" pitchFamily="2" charset="2"/>
            </a:rPr>
            <a:t>RSDE</a:t>
          </a:r>
          <a:endParaRPr lang="en-IN" sz="1000" b="1" kern="1200" dirty="0">
            <a:sym typeface="Wingdings" pitchFamily="2" charset="2"/>
          </a:endParaRPr>
        </a:p>
        <a:p>
          <a:pPr marL="0" lvl="0" indent="0" algn="ctr" defTabSz="444500">
            <a:lnSpc>
              <a:spcPct val="90000"/>
            </a:lnSpc>
            <a:spcBef>
              <a:spcPct val="0"/>
            </a:spcBef>
            <a:spcAft>
              <a:spcPct val="35000"/>
            </a:spcAft>
            <a:buNone/>
          </a:pPr>
          <a:r>
            <a:rPr lang="en-US" sz="1000" b="1" kern="1200" dirty="0"/>
            <a:t>Provisioning will spin the VM to customer account.  and provision SDWAN CPE using ZTP</a:t>
          </a:r>
          <a:endParaRPr lang="en-IN" sz="1000" b="1" kern="1200" dirty="0"/>
        </a:p>
      </dsp:txBody>
      <dsp:txXfrm>
        <a:off x="5231709" y="1263176"/>
        <a:ext cx="1587495" cy="929366"/>
      </dsp:txXfrm>
    </dsp:sp>
    <dsp:sp modelId="{AB172F26-4B22-470A-9168-130EF0A1D827}">
      <dsp:nvSpPr>
        <dsp:cNvPr id="0" name=""/>
        <dsp:cNvSpPr/>
      </dsp:nvSpPr>
      <dsp:spPr>
        <a:xfrm>
          <a:off x="5194190" y="2468524"/>
          <a:ext cx="1645323" cy="987194"/>
        </a:xfrm>
        <a:prstGeom prst="roundRect">
          <a:avLst>
            <a:gd name="adj" fmla="val 10000"/>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b="1" u="sng" kern="1200" dirty="0">
              <a:solidFill>
                <a:sysClr val="windowText" lastClr="000000"/>
              </a:solidFill>
            </a:rPr>
            <a:t>NOC</a:t>
          </a:r>
        </a:p>
        <a:p>
          <a:pPr marL="0" lvl="0" indent="0" algn="ctr" defTabSz="444500">
            <a:lnSpc>
              <a:spcPct val="90000"/>
            </a:lnSpc>
            <a:spcBef>
              <a:spcPct val="0"/>
            </a:spcBef>
            <a:spcAft>
              <a:spcPct val="35000"/>
            </a:spcAft>
            <a:buNone/>
          </a:pPr>
          <a:r>
            <a:rPr lang="en-US" sz="1000" b="1" kern="1200" dirty="0">
              <a:solidFill>
                <a:sysClr val="windowText" lastClr="000000"/>
              </a:solidFill>
            </a:rPr>
            <a:t>Device will be live and discovered into Sify Ecosystem</a:t>
          </a:r>
        </a:p>
        <a:p>
          <a:pPr marL="0" lvl="0" indent="0" algn="ctr" defTabSz="444500">
            <a:lnSpc>
              <a:spcPct val="90000"/>
            </a:lnSpc>
            <a:spcBef>
              <a:spcPct val="0"/>
            </a:spcBef>
            <a:spcAft>
              <a:spcPct val="35000"/>
            </a:spcAft>
            <a:buNone/>
          </a:pPr>
          <a:r>
            <a:rPr lang="en-US" sz="1000" b="1" kern="1200" dirty="0">
              <a:solidFill>
                <a:sysClr val="windowText" lastClr="000000"/>
              </a:solidFill>
            </a:rPr>
            <a:t>MSNOC monitors the CPE</a:t>
          </a:r>
          <a:endParaRPr lang="en-IN" sz="1000" b="1" kern="1200" dirty="0">
            <a:solidFill>
              <a:sysClr val="windowText" lastClr="000000"/>
            </a:solidFill>
          </a:endParaRPr>
        </a:p>
      </dsp:txBody>
      <dsp:txXfrm>
        <a:off x="5223104" y="2497438"/>
        <a:ext cx="1587495" cy="92936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555406E-6150-49F6-9FD7-442DB79956A3}">
      <dsp:nvSpPr>
        <dsp:cNvPr id="0" name=""/>
        <dsp:cNvSpPr/>
      </dsp:nvSpPr>
      <dsp:spPr>
        <a:xfrm>
          <a:off x="1705436" y="434689"/>
          <a:ext cx="334823" cy="91440"/>
        </a:xfrm>
        <a:custGeom>
          <a:avLst/>
          <a:gdLst/>
          <a:ahLst/>
          <a:cxnLst/>
          <a:rect l="0" t="0" r="0" b="0"/>
          <a:pathLst>
            <a:path>
              <a:moveTo>
                <a:pt x="0" y="45720"/>
              </a:moveTo>
              <a:lnTo>
                <a:pt x="334823" y="45720"/>
              </a:lnTo>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n-IN" sz="700" kern="1200"/>
        </a:p>
      </dsp:txBody>
      <dsp:txXfrm>
        <a:off x="1863712" y="478580"/>
        <a:ext cx="18271" cy="3657"/>
      </dsp:txXfrm>
    </dsp:sp>
    <dsp:sp modelId="{9B2FA897-2C1D-4F31-92C8-4E0B1130A9FC}">
      <dsp:nvSpPr>
        <dsp:cNvPr id="0" name=""/>
        <dsp:cNvSpPr/>
      </dsp:nvSpPr>
      <dsp:spPr>
        <a:xfrm>
          <a:off x="118438" y="3770"/>
          <a:ext cx="1588798" cy="953278"/>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en-IN" sz="1100" kern="1200"/>
            <a:t>Ship the CPE to the customer location</a:t>
          </a:r>
        </a:p>
      </dsp:txBody>
      <dsp:txXfrm>
        <a:off x="118438" y="3770"/>
        <a:ext cx="1588798" cy="953278"/>
      </dsp:txXfrm>
    </dsp:sp>
    <dsp:sp modelId="{3C164B2C-B9AE-4D1D-B696-DB1018C9681C}">
      <dsp:nvSpPr>
        <dsp:cNvPr id="0" name=""/>
        <dsp:cNvSpPr/>
      </dsp:nvSpPr>
      <dsp:spPr>
        <a:xfrm>
          <a:off x="3659658" y="434689"/>
          <a:ext cx="334823" cy="91440"/>
        </a:xfrm>
        <a:custGeom>
          <a:avLst/>
          <a:gdLst/>
          <a:ahLst/>
          <a:cxnLst/>
          <a:rect l="0" t="0" r="0" b="0"/>
          <a:pathLst>
            <a:path>
              <a:moveTo>
                <a:pt x="0" y="45720"/>
              </a:moveTo>
              <a:lnTo>
                <a:pt x="334823" y="45720"/>
              </a:lnTo>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n-IN" sz="700" kern="1200"/>
        </a:p>
      </dsp:txBody>
      <dsp:txXfrm>
        <a:off x="3817934" y="478580"/>
        <a:ext cx="18271" cy="3657"/>
      </dsp:txXfrm>
    </dsp:sp>
    <dsp:sp modelId="{DCD83659-D913-4930-916E-1AC0DB3F8AE2}">
      <dsp:nvSpPr>
        <dsp:cNvPr id="0" name=""/>
        <dsp:cNvSpPr/>
      </dsp:nvSpPr>
      <dsp:spPr>
        <a:xfrm>
          <a:off x="2072660" y="3770"/>
          <a:ext cx="1588798" cy="953278"/>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en-IN" sz="1100" kern="1200"/>
            <a:t>Validate if WAN links are provisioned</a:t>
          </a:r>
        </a:p>
      </dsp:txBody>
      <dsp:txXfrm>
        <a:off x="2072660" y="3770"/>
        <a:ext cx="1588798" cy="953278"/>
      </dsp:txXfrm>
    </dsp:sp>
    <dsp:sp modelId="{CC1DB453-F84B-4478-AA41-E1495CAF2193}">
      <dsp:nvSpPr>
        <dsp:cNvPr id="0" name=""/>
        <dsp:cNvSpPr/>
      </dsp:nvSpPr>
      <dsp:spPr>
        <a:xfrm>
          <a:off x="6202640" y="434689"/>
          <a:ext cx="334823" cy="91440"/>
        </a:xfrm>
        <a:custGeom>
          <a:avLst/>
          <a:gdLst/>
          <a:ahLst/>
          <a:cxnLst/>
          <a:rect l="0" t="0" r="0" b="0"/>
          <a:pathLst>
            <a:path>
              <a:moveTo>
                <a:pt x="0" y="45720"/>
              </a:moveTo>
              <a:lnTo>
                <a:pt x="334823" y="45720"/>
              </a:lnTo>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n-IN" sz="700" kern="1200"/>
        </a:p>
      </dsp:txBody>
      <dsp:txXfrm>
        <a:off x="6360917" y="478580"/>
        <a:ext cx="18271" cy="3657"/>
      </dsp:txXfrm>
    </dsp:sp>
    <dsp:sp modelId="{DDB4E4B1-EB49-4E32-81B1-AC215F8904DE}">
      <dsp:nvSpPr>
        <dsp:cNvPr id="0" name=""/>
        <dsp:cNvSpPr/>
      </dsp:nvSpPr>
      <dsp:spPr>
        <a:xfrm>
          <a:off x="4026881" y="29160"/>
          <a:ext cx="2177559" cy="902497"/>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en-IN" sz="1100" kern="1200"/>
            <a:t>Deploy customer specific configuration using SDWAN-Manager using the parameters like chassis-serialnum, Device-name and  wan IP's</a:t>
          </a:r>
        </a:p>
      </dsp:txBody>
      <dsp:txXfrm>
        <a:off x="4026881" y="29160"/>
        <a:ext cx="2177559" cy="902497"/>
      </dsp:txXfrm>
    </dsp:sp>
    <dsp:sp modelId="{5DD3F980-AC7D-405E-918C-C7A96E45B3F1}">
      <dsp:nvSpPr>
        <dsp:cNvPr id="0" name=""/>
        <dsp:cNvSpPr/>
      </dsp:nvSpPr>
      <dsp:spPr>
        <a:xfrm>
          <a:off x="912837" y="955248"/>
          <a:ext cx="6451425" cy="334823"/>
        </a:xfrm>
        <a:custGeom>
          <a:avLst/>
          <a:gdLst/>
          <a:ahLst/>
          <a:cxnLst/>
          <a:rect l="0" t="0" r="0" b="0"/>
          <a:pathLst>
            <a:path>
              <a:moveTo>
                <a:pt x="6451425" y="0"/>
              </a:moveTo>
              <a:lnTo>
                <a:pt x="6451425" y="184511"/>
              </a:lnTo>
              <a:lnTo>
                <a:pt x="0" y="184511"/>
              </a:lnTo>
              <a:lnTo>
                <a:pt x="0" y="334823"/>
              </a:lnTo>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n-IN" sz="700" kern="1200"/>
        </a:p>
      </dsp:txBody>
      <dsp:txXfrm>
        <a:off x="3977006" y="1120831"/>
        <a:ext cx="323088" cy="3657"/>
      </dsp:txXfrm>
    </dsp:sp>
    <dsp:sp modelId="{0370B82E-B76B-4A69-8967-637CFFEE7A17}">
      <dsp:nvSpPr>
        <dsp:cNvPr id="0" name=""/>
        <dsp:cNvSpPr/>
      </dsp:nvSpPr>
      <dsp:spPr>
        <a:xfrm>
          <a:off x="6569864" y="3770"/>
          <a:ext cx="1588798" cy="953278"/>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en-IN" sz="1100" kern="1200"/>
            <a:t>RSDE team runs a script on the edge router which contains Ipsec, Controller IP details for inital communication to the ZTP server</a:t>
          </a:r>
        </a:p>
      </dsp:txBody>
      <dsp:txXfrm>
        <a:off x="6569864" y="3770"/>
        <a:ext cx="1588798" cy="953278"/>
      </dsp:txXfrm>
    </dsp:sp>
    <dsp:sp modelId="{5AC72D65-1423-4B76-85A4-BC6F1F21E299}">
      <dsp:nvSpPr>
        <dsp:cNvPr id="0" name=""/>
        <dsp:cNvSpPr/>
      </dsp:nvSpPr>
      <dsp:spPr>
        <a:xfrm>
          <a:off x="1705436" y="1753392"/>
          <a:ext cx="334823" cy="91440"/>
        </a:xfrm>
        <a:custGeom>
          <a:avLst/>
          <a:gdLst/>
          <a:ahLst/>
          <a:cxnLst/>
          <a:rect l="0" t="0" r="0" b="0"/>
          <a:pathLst>
            <a:path>
              <a:moveTo>
                <a:pt x="0" y="45720"/>
              </a:moveTo>
              <a:lnTo>
                <a:pt x="334823" y="45720"/>
              </a:lnTo>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n-IN" sz="700" kern="1200"/>
        </a:p>
      </dsp:txBody>
      <dsp:txXfrm>
        <a:off x="1863712" y="1797283"/>
        <a:ext cx="18271" cy="3657"/>
      </dsp:txXfrm>
    </dsp:sp>
    <dsp:sp modelId="{63BED244-E1DB-48A5-952E-970114E1B1C5}">
      <dsp:nvSpPr>
        <dsp:cNvPr id="0" name=""/>
        <dsp:cNvSpPr/>
      </dsp:nvSpPr>
      <dsp:spPr>
        <a:xfrm>
          <a:off x="118438" y="1322472"/>
          <a:ext cx="1588798" cy="953278"/>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en-IN" sz="1100" kern="1200"/>
            <a:t>Once transport links are connected, the SD-WAN CPE contacts the ZTP server</a:t>
          </a:r>
        </a:p>
      </dsp:txBody>
      <dsp:txXfrm>
        <a:off x="118438" y="1322472"/>
        <a:ext cx="1588798" cy="953278"/>
      </dsp:txXfrm>
    </dsp:sp>
    <dsp:sp modelId="{5213A5B7-FAF0-4276-B1EE-910468632897}">
      <dsp:nvSpPr>
        <dsp:cNvPr id="0" name=""/>
        <dsp:cNvSpPr/>
      </dsp:nvSpPr>
      <dsp:spPr>
        <a:xfrm>
          <a:off x="3659658" y="1753392"/>
          <a:ext cx="334823" cy="91440"/>
        </a:xfrm>
        <a:custGeom>
          <a:avLst/>
          <a:gdLst/>
          <a:ahLst/>
          <a:cxnLst/>
          <a:rect l="0" t="0" r="0" b="0"/>
          <a:pathLst>
            <a:path>
              <a:moveTo>
                <a:pt x="0" y="45720"/>
              </a:moveTo>
              <a:lnTo>
                <a:pt x="334823" y="45720"/>
              </a:lnTo>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n-IN" sz="700" kern="1200"/>
        </a:p>
      </dsp:txBody>
      <dsp:txXfrm>
        <a:off x="3817934" y="1797283"/>
        <a:ext cx="18271" cy="3657"/>
      </dsp:txXfrm>
    </dsp:sp>
    <dsp:sp modelId="{0100D82C-D2F1-40EE-9A59-223DB5AF45FA}">
      <dsp:nvSpPr>
        <dsp:cNvPr id="0" name=""/>
        <dsp:cNvSpPr/>
      </dsp:nvSpPr>
      <dsp:spPr>
        <a:xfrm>
          <a:off x="2072660" y="1322472"/>
          <a:ext cx="1588798" cy="953278"/>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en-IN" sz="1100" kern="1200"/>
            <a:t>ZTP server sends notification to the SDWAN Manager and gets mapped to specific organization</a:t>
          </a:r>
        </a:p>
      </dsp:txBody>
      <dsp:txXfrm>
        <a:off x="2072660" y="1322472"/>
        <a:ext cx="1588798" cy="953278"/>
      </dsp:txXfrm>
    </dsp:sp>
    <dsp:sp modelId="{CAE9611D-316D-4CBB-BD08-30D73353FE39}">
      <dsp:nvSpPr>
        <dsp:cNvPr id="0" name=""/>
        <dsp:cNvSpPr/>
      </dsp:nvSpPr>
      <dsp:spPr>
        <a:xfrm>
          <a:off x="5613879" y="1753392"/>
          <a:ext cx="334823" cy="91440"/>
        </a:xfrm>
        <a:custGeom>
          <a:avLst/>
          <a:gdLst/>
          <a:ahLst/>
          <a:cxnLst/>
          <a:rect l="0" t="0" r="0" b="0"/>
          <a:pathLst>
            <a:path>
              <a:moveTo>
                <a:pt x="0" y="45720"/>
              </a:moveTo>
              <a:lnTo>
                <a:pt x="334823" y="45720"/>
              </a:lnTo>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n-IN" sz="700" kern="1200"/>
        </a:p>
      </dsp:txBody>
      <dsp:txXfrm>
        <a:off x="5772156" y="1797283"/>
        <a:ext cx="18271" cy="3657"/>
      </dsp:txXfrm>
    </dsp:sp>
    <dsp:sp modelId="{E284D78B-C988-4C8C-BB8C-D97D74AFB518}">
      <dsp:nvSpPr>
        <dsp:cNvPr id="0" name=""/>
        <dsp:cNvSpPr/>
      </dsp:nvSpPr>
      <dsp:spPr>
        <a:xfrm>
          <a:off x="4026881" y="1322472"/>
          <a:ext cx="1588798" cy="953278"/>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en-IN" sz="1100" kern="1200"/>
            <a:t>SDWAN Manager sends full-configuration</a:t>
          </a:r>
        </a:p>
      </dsp:txBody>
      <dsp:txXfrm>
        <a:off x="4026881" y="1322472"/>
        <a:ext cx="1588798" cy="953278"/>
      </dsp:txXfrm>
    </dsp:sp>
    <dsp:sp modelId="{50DA8F33-22D2-4385-B749-DC589D68026A}">
      <dsp:nvSpPr>
        <dsp:cNvPr id="0" name=""/>
        <dsp:cNvSpPr/>
      </dsp:nvSpPr>
      <dsp:spPr>
        <a:xfrm>
          <a:off x="4012296" y="2273951"/>
          <a:ext cx="2763205" cy="338589"/>
        </a:xfrm>
        <a:custGeom>
          <a:avLst/>
          <a:gdLst/>
          <a:ahLst/>
          <a:cxnLst/>
          <a:rect l="0" t="0" r="0" b="0"/>
          <a:pathLst>
            <a:path>
              <a:moveTo>
                <a:pt x="2763205" y="0"/>
              </a:moveTo>
              <a:lnTo>
                <a:pt x="2763205" y="186394"/>
              </a:lnTo>
              <a:lnTo>
                <a:pt x="0" y="186394"/>
              </a:lnTo>
              <a:lnTo>
                <a:pt x="0" y="338589"/>
              </a:lnTo>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11150">
            <a:lnSpc>
              <a:spcPct val="90000"/>
            </a:lnSpc>
            <a:spcBef>
              <a:spcPct val="0"/>
            </a:spcBef>
            <a:spcAft>
              <a:spcPct val="35000"/>
            </a:spcAft>
            <a:buNone/>
          </a:pPr>
          <a:endParaRPr lang="en-IN" sz="700" kern="1200"/>
        </a:p>
      </dsp:txBody>
      <dsp:txXfrm>
        <a:off x="5324205" y="2441417"/>
        <a:ext cx="139388" cy="3657"/>
      </dsp:txXfrm>
    </dsp:sp>
    <dsp:sp modelId="{ABD7F666-E677-421F-A494-73A84A8FA899}">
      <dsp:nvSpPr>
        <dsp:cNvPr id="0" name=""/>
        <dsp:cNvSpPr/>
      </dsp:nvSpPr>
      <dsp:spPr>
        <a:xfrm>
          <a:off x="5981103" y="1322472"/>
          <a:ext cx="1588798" cy="953278"/>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78232" tIns="78232" rIns="78232" bIns="78232" numCol="1" spcCol="1270" anchor="ctr" anchorCtr="0">
          <a:noAutofit/>
        </a:bodyPr>
        <a:lstStyle/>
        <a:p>
          <a:pPr marL="0" lvl="0" indent="0" algn="ctr" defTabSz="488950">
            <a:lnSpc>
              <a:spcPct val="90000"/>
            </a:lnSpc>
            <a:spcBef>
              <a:spcPct val="0"/>
            </a:spcBef>
            <a:spcAft>
              <a:spcPct val="35000"/>
            </a:spcAft>
            <a:buNone/>
          </a:pPr>
          <a:r>
            <a:rPr lang="en-IN" sz="1100" kern="1200"/>
            <a:t>CPE reboots</a:t>
          </a:r>
        </a:p>
      </dsp:txBody>
      <dsp:txXfrm>
        <a:off x="5981103" y="1322472"/>
        <a:ext cx="1588798" cy="953278"/>
      </dsp:txXfrm>
    </dsp:sp>
    <dsp:sp modelId="{7EC925B5-FCC6-41BE-822D-373C68AD659B}">
      <dsp:nvSpPr>
        <dsp:cNvPr id="0" name=""/>
        <dsp:cNvSpPr/>
      </dsp:nvSpPr>
      <dsp:spPr>
        <a:xfrm>
          <a:off x="3217897" y="2644940"/>
          <a:ext cx="1588798" cy="953278"/>
        </a:xfrm>
        <a:prstGeom prst="rect">
          <a:avLst/>
        </a:prstGeom>
        <a:solidFill>
          <a:srgbClr val="92D050"/>
        </a:soli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IN" sz="1600" kern="1200"/>
            <a:t>Provisioning complete</a:t>
          </a:r>
        </a:p>
      </dsp:txBody>
      <dsp:txXfrm>
        <a:off x="3217897" y="2644940"/>
        <a:ext cx="1588798" cy="953278"/>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bProcess3">
  <dgm:title val=""/>
  <dgm:desc val=""/>
  <dgm:catLst>
    <dgm:cat type="process" pri="18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axis="self" func="var" arg="dir" op="equ" val="norm">
        <dgm:alg type="snake">
          <dgm:param type="grDir" val="tL"/>
          <dgm:param type="flowDir" val="row"/>
          <dgm:param type="contDir" val="sameDir"/>
          <dgm:param type="bkpt" val="endCnv"/>
        </dgm:alg>
      </dgm:if>
      <dgm:else name="Name3">
        <dgm:alg type="snake">
          <dgm:param type="grDir" val="tR"/>
          <dgm:param type="flowDir" val="row"/>
          <dgm:param type="contDir" val="same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23"/>
      <dgm:constr type="sp" refType="w" refFor="ch" refForName="sibTrans" op="equ"/>
      <dgm:constr type="userB" for="des" forName="connectorText" refType="sp"/>
      <dgm:constr type="primFontSz" for="ch" ptType="node" op="equ" val="65"/>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ect" r:blip="">
          <dgm:adjLst/>
        </dgm:shape>
        <dgm:presOf axis="desOrSelf" ptType="node"/>
        <dgm:constrLst>
          <dgm:constr type="h" refType="w" fact="0.6"/>
        </dgm:constrLst>
        <dgm:ruleLst>
          <dgm:rule type="primFontSz" val="5" fact="NaN" max="NaN"/>
        </dgm:ruleLst>
      </dgm:layoutNode>
      <dgm:forEach name="sibTransForEach" axis="followSib" ptType="sibTrans" cnt="1">
        <dgm:layoutNode name="sibTrans">
          <dgm:choose name="Name4">
            <dgm:if name="Name5" axis="self" func="var" arg="dir" op="equ" val="norm">
              <dgm:alg type="conn">
                <dgm:param type="connRout" val="bend"/>
                <dgm:param type="dim" val="1D"/>
                <dgm:param type="begPts" val="midR bCtr"/>
                <dgm:param type="endPts" val="midL tCtr"/>
              </dgm:alg>
            </dgm:if>
            <dgm:else name="Name6">
              <dgm:alg type="conn">
                <dgm:param type="connRout" val="bend"/>
                <dgm:param type="dim" val="1D"/>
                <dgm:param type="begPts" val="midL bCtr"/>
                <dgm:param type="endPts" val="midR tCtr"/>
              </dgm:alg>
            </dgm:else>
          </dgm:choose>
          <dgm:shape xmlns:r="http://schemas.openxmlformats.org/officeDocument/2006/relationships" type="conn" r:blip="" zOrderOff="-2">
            <dgm:adjLst/>
          </dgm:shape>
          <dgm:presOf axis="self"/>
          <dgm:constrLst>
            <dgm:constr type="begPad" val="-0.05"/>
            <dgm:constr type="endPad" val="0.9"/>
            <dgm:constr type="userA" for="ch" refType="connDist"/>
          </dgm:constrLst>
          <dgm:ruleLst/>
          <dgm:layoutNode name="connectorText">
            <dgm:alg type="tx">
              <dgm:param type="autoTxRot" val="upr"/>
            </dgm:alg>
            <dgm:shape xmlns:r="http://schemas.openxmlformats.org/officeDocument/2006/relationships" type="rect" r:blip="" hideGeom="1">
              <dgm:adjLst/>
            </dgm:shape>
            <dgm:presOf axis="self"/>
            <dgm:constrLst>
              <dgm:constr type="userA"/>
              <dgm:constr type="userB"/>
              <dgm:constr type="w" refType="userA" fact="0.05"/>
              <dgm:constr type="h" refType="userB" fact="0.01"/>
              <dgm:constr type="lMarg" val="1"/>
              <dgm:constr type="rMarg" val="1"/>
              <dgm:constr type="tMarg"/>
              <dgm:constr type="bMarg"/>
            </dgm:constrLst>
            <dgm:ruleLst>
              <dgm:rule type="w" val="NaN" fact="0.6" max="NaN"/>
              <dgm:rule type="h" val="NaN" fact="0.6" max="NaN"/>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
  <CompanyAddress>Chennai</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94499AD8BA63924692DA443767D49F52" ma:contentTypeVersion="22" ma:contentTypeDescription="Create a new document." ma:contentTypeScope="" ma:versionID="4665f7074d3c2e7f3e14808e8efd724f">
  <xsd:schema xmlns:xsd="http://www.w3.org/2001/XMLSchema" xmlns:xs="http://www.w3.org/2001/XMLSchema" xmlns:p="http://schemas.microsoft.com/office/2006/metadata/properties" xmlns:ns2="a9737608-6411-43df-b6f7-623960834065" xmlns:ns3="f88915e0-1670-401d-a4a3-4cd49bc9dada" xmlns:ns4="a34cfb6f-27f8-4094-9ca9-c60d4da75307" xmlns:ns6="19fbf001-7c56-4287-9c67-21e757b4767a" targetNamespace="http://schemas.microsoft.com/office/2006/metadata/properties" ma:root="true" ma:fieldsID="ef1e91a6579072d4d485de2e0badc096" ns2:_="" ns3:_="" ns4:_="" ns6:_="">
    <xsd:import namespace="a9737608-6411-43df-b6f7-623960834065"/>
    <xsd:import namespace="f88915e0-1670-401d-a4a3-4cd49bc9dada"/>
    <xsd:import namespace="a34cfb6f-27f8-4094-9ca9-c60d4da75307"/>
    <xsd:import namespace="19fbf001-7c56-4287-9c67-21e757b4767a"/>
    <xsd:element name="properties">
      <xsd:complexType>
        <xsd:sequence>
          <xsd:element name="documentManagement">
            <xsd:complexType>
              <xsd:all>
                <xsd:element ref="ns2:Produce_x0020_Name_x003a_"/>
                <xsd:element ref="ns2:Document_x0020_Category"/>
                <xsd:element ref="ns2:Notes_x003a_"/>
                <xsd:element ref="ns2:Key_x0020_Words_x003a_"/>
                <xsd:element ref="ns3:SharedWithUsers" minOccurs="0"/>
                <xsd:element ref="ns4:SharingHintHash" minOccurs="0"/>
                <xsd:element ref="ns3:SharedWithDetails" minOccurs="0"/>
                <xsd:element ref="ns2:MediaServiceMetadata" minOccurs="0"/>
                <xsd:element ref="ns2:MediaServiceFastMetadata" minOccurs="0"/>
                <xsd:element ref="ns2:MediaServiceAutoKeyPoints" minOccurs="0"/>
                <xsd:element ref="ns2:MediaServiceKeyPoints" minOccurs="0"/>
                <xsd:element ref="ns2:MediaServiceSearchProperties" minOccurs="0"/>
                <xsd:element ref="ns2:MediaServiceObjectDetectorVersions" minOccurs="0"/>
                <xsd:element ref="ns2:lcf76f155ced4ddcb4097134ff3c332f" minOccurs="0"/>
                <xsd:element ref="ns6: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737608-6411-43df-b6f7-623960834065" elementFormDefault="qualified">
    <xsd:import namespace="http://schemas.microsoft.com/office/2006/documentManagement/types"/>
    <xsd:import namespace="http://schemas.microsoft.com/office/infopath/2007/PartnerControls"/>
    <xsd:element name="Produce_x0020_Name_x003a_" ma:index="8" ma:displayName="Product Name:" ma:internalName="Produce_x0020_Name_x003a_">
      <xsd:simpleType>
        <xsd:restriction base="dms:Text">
          <xsd:maxLength value="255"/>
        </xsd:restriction>
      </xsd:simpleType>
    </xsd:element>
    <xsd:element name="Document_x0020_Category" ma:index="9" ma:displayName="Document Category" ma:default="Client: Overview presentation" ma:format="Dropdown" ma:internalName="Document_x0020_Category">
      <xsd:simpleType>
        <xsd:restriction base="dms:Choice">
          <xsd:enumeration value="Client: Overview presentation"/>
          <xsd:enumeration value="Client: Product Brochure"/>
          <xsd:enumeration value="Client: Case study"/>
          <xsd:enumeration value="Internal: Sales Guide"/>
          <xsd:enumeration value="Internal: SFA Checklist"/>
          <xsd:enumeration value="Internal: Pricing Mechanism"/>
          <xsd:enumeration value="Internal: Elevator pitch"/>
          <xsd:enumeration value="Internal: Sample proposal"/>
          <xsd:enumeration value="Internal: Proposal template"/>
          <xsd:enumeration value="Internal: Sample Task and Outcome Plan"/>
          <xsd:enumeration value="Internal: FAQ"/>
          <xsd:enumeration value="Internal: Deliverable templates (for different phases of the project)"/>
          <xsd:enumeration value="Internal: Scope of Work Delivery Checklist for SFA"/>
        </xsd:restriction>
      </xsd:simpleType>
    </xsd:element>
    <xsd:element name="Notes_x003a_" ma:index="10" ma:displayName="Notes:" ma:internalName="Notes_x003a_">
      <xsd:simpleType>
        <xsd:restriction base="dms:Note">
          <xsd:maxLength value="255"/>
        </xsd:restriction>
      </xsd:simpleType>
    </xsd:element>
    <xsd:element name="Key_x0020_Words_x003a_" ma:index="11" ma:displayName="Key Words:" ma:internalName="Key_x0020_Words_x003a_">
      <xsd:simpleType>
        <xsd:restriction base="dms:Text">
          <xsd:maxLength value="255"/>
        </xsd:restriction>
      </xsd:simpleType>
    </xsd:element>
    <xsd:element name="MediaServiceMetadata" ma:index="16" nillable="true" ma:displayName="MediaServiceMetadata" ma:hidden="true" ma:internalName="MediaServiceMetadata" ma:readOnly="true">
      <xsd:simpleType>
        <xsd:restriction base="dms:Note"/>
      </xsd:simpleType>
    </xsd:element>
    <xsd:element name="MediaServiceFastMetadata" ma:index="17" nillable="true" ma:displayName="MediaServiceFastMetadata" ma:hidden="true" ma:internalName="MediaServiceFastMetadata" ma:readOnly="true">
      <xsd:simpleType>
        <xsd:restriction base="dms:Note"/>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05225ff6-d8db-4da8-8d9c-1f925f835688" ma:termSetId="09814cd3-568e-fe90-9814-8d621ff8fb84" ma:anchorId="fba54fb3-c3e1-fe81-a776-ca4b69148c4d" ma:open="true" ma:isKeyword="false">
      <xsd:complexType>
        <xsd:sequence>
          <xsd:element ref="pc:Terms" minOccurs="0" maxOccurs="1"/>
        </xsd:sequence>
      </xsd:complexType>
    </xsd:element>
    <xsd:element name="MediaServiceDateTaken" ma:index="25" nillable="true" ma:displayName="MediaServiceDateTaken" ma:hidden="true" ma:indexed="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LengthInSeconds" ma:index="2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8915e0-1670-401d-a4a3-4cd49bc9dad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4cfb6f-27f8-4094-9ca9-c60d4da75307" elementFormDefault="qualified">
    <xsd:import namespace="http://schemas.microsoft.com/office/2006/documentManagement/types"/>
    <xsd:import namespace="http://schemas.microsoft.com/office/infopath/2007/PartnerControls"/>
    <xsd:element name="SharingHintHash" ma:index="13"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9fbf001-7c56-4287-9c67-21e757b4767a"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6879f881-150c-4e5b-a230-653b5cc4ab9b}" ma:internalName="TaxCatchAll" ma:showField="CatchAllData" ma:web="f88915e0-1670-401d-a4a3-4cd49bc9dad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14"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05225ff6-d8db-4da8-8d9c-1f925f835688" ContentTypeId="0x0101"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Produce_x0020_Name_x003a_ xmlns="a9737608-6411-43df-b6f7-623960834065"/>
    <Key_x0020_Words_x003a_ xmlns="a9737608-6411-43df-b6f7-623960834065"/>
    <Notes_x003a_ xmlns="a9737608-6411-43df-b6f7-623960834065"/>
    <Document_x0020_Category xmlns="a9737608-6411-43df-b6f7-623960834065">Client: Overview presentation</Document_x0020_Category>
    <lcf76f155ced4ddcb4097134ff3c332f xmlns="a9737608-6411-43df-b6f7-623960834065">
      <Terms xmlns="http://schemas.microsoft.com/office/infopath/2007/PartnerControls"/>
    </lcf76f155ced4ddcb4097134ff3c332f>
    <TaxCatchAll xmlns="19fbf001-7c56-4287-9c67-21e757b4767a"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4F19EAE-82D0-4650-85D0-F9ECF18F9E58}">
  <ds:schemaRefs>
    <ds:schemaRef ds:uri="http://schemas.openxmlformats.org/officeDocument/2006/bibliography"/>
  </ds:schemaRefs>
</ds:datastoreItem>
</file>

<file path=customXml/itemProps3.xml><?xml version="1.0" encoding="utf-8"?>
<ds:datastoreItem xmlns:ds="http://schemas.openxmlformats.org/officeDocument/2006/customXml" ds:itemID="{DA1C6A2C-84C5-4995-BB4D-75D0F12AA3AE}"/>
</file>

<file path=customXml/itemProps4.xml><?xml version="1.0" encoding="utf-8"?>
<ds:datastoreItem xmlns:ds="http://schemas.openxmlformats.org/officeDocument/2006/customXml" ds:itemID="{8C1BB468-A7A0-4417-827B-636CEE8F97A6}"/>
</file>

<file path=customXml/itemProps5.xml><?xml version="1.0" encoding="utf-8"?>
<ds:datastoreItem xmlns:ds="http://schemas.openxmlformats.org/officeDocument/2006/customXml" ds:itemID="{14B412E3-BD2F-4955-AC30-A53348731A27}"/>
</file>

<file path=customXml/itemProps6.xml><?xml version="1.0" encoding="utf-8"?>
<ds:datastoreItem xmlns:ds="http://schemas.openxmlformats.org/officeDocument/2006/customXml" ds:itemID="{DF8538ED-091B-4CB4-B790-A3F70FD0C879}"/>
</file>

<file path=docProps/app.xml><?xml version="1.0" encoding="utf-8"?>
<Properties xmlns="http://schemas.openxmlformats.org/officeDocument/2006/extended-properties" xmlns:vt="http://schemas.openxmlformats.org/officeDocument/2006/docPropsVTypes">
  <Template>Normal.dotm</Template>
  <TotalTime>11734</TotalTime>
  <Pages>77</Pages>
  <Words>13604</Words>
  <Characters>77544</Characters>
  <Application>Microsoft Office Word</Application>
  <DocSecurity>0</DocSecurity>
  <Lines>646</Lines>
  <Paragraphs>181</Paragraphs>
  <ScaleCrop>false</ScaleCrop>
  <HeadingPairs>
    <vt:vector size="2" baseType="variant">
      <vt:variant>
        <vt:lpstr>Title</vt:lpstr>
      </vt:variant>
      <vt:variant>
        <vt:i4>1</vt:i4>
      </vt:variant>
    </vt:vector>
  </HeadingPairs>
  <TitlesOfParts>
    <vt:vector size="1" baseType="lpstr">
      <vt:lpstr>SIFY MANAGED SD-WAN SERVICES</vt:lpstr>
    </vt:vector>
  </TitlesOfParts>
  <Company>SIFY Technologies limited</Company>
  <LinksUpToDate>false</LinksUpToDate>
  <CharactersWithSpaces>90967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SIFY MANAGED SD-WAN SERVICES</dc:title>
  <dc:subject>Technical Service Descriptor</dc:subject>
  <dc:creator>Ramakrishna  Kotha</dc:creator>
  <cp:keywords/>
  <dc:description/>
  <cp:lastModifiedBy>Saurabh Kumar Acharya</cp:lastModifiedBy>
  <cp:revision>344</cp:revision>
  <dcterms:created xsi:type="dcterms:W3CDTF">2018-07-13T06:44:00Z</dcterms:created>
  <dcterms:modified xsi:type="dcterms:W3CDTF">2023-09-27T07:18:00Z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0x01010094499AD8BA63924692DA443767D49F52</vt:lpwstr>
  </property>
</Properties>
</file>